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แบบรายงานการไม่ปฏิบัติตามข้อกำหนด/เบี่ยงเบน</w:t>
      </w:r>
    </w:p>
    <w:p w:rsidR="00000000" w:rsidDel="00000000" w:rsidP="00000000" w:rsidRDefault="00000000" w:rsidRPr="00000000" w14:paraId="00000002">
      <w:pPr>
        <w:jc w:val="center"/>
        <w:rPr>
          <w:rFonts w:ascii="Sarabun" w:cs="Sarabun" w:eastAsia="Sarabun" w:hAnsi="Sarabun"/>
          <w:b w:val="1"/>
          <w:color w:val="000000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Non-compliance / Protocol Deviation / Protocol Violation Report</w:t>
      </w:r>
      <w:r w:rsidDel="00000000" w:rsidR="00000000" w:rsidRPr="00000000">
        <w:rPr>
          <w:rtl w:val="0"/>
        </w:rPr>
      </w:r>
    </w:p>
    <w:tbl>
      <w:tblPr>
        <w:tblStyle w:val="Table1"/>
        <w:tblW w:w="9631.0" w:type="dxa"/>
        <w:jc w:val="center"/>
        <w:tblLayout w:type="fixed"/>
        <w:tblLook w:val="0000"/>
      </w:tblPr>
      <w:tblGrid>
        <w:gridCol w:w="2402"/>
        <w:gridCol w:w="3119"/>
        <w:gridCol w:w="4110"/>
        <w:tblGridChange w:id="0">
          <w:tblGrid>
            <w:gridCol w:w="2402"/>
            <w:gridCol w:w="3119"/>
            <w:gridCol w:w="411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03">
            <w:pPr>
              <w:spacing w:after="12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Protocol Number: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05">
            <w:pPr>
              <w:spacing w:after="12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Principal Investigator: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06">
            <w:pPr>
              <w:spacing w:after="120" w:lineRule="auto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Institute:</w:t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spacing w:after="50" w:lineRule="auto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Protocol Title:</w:t>
            </w:r>
          </w:p>
          <w:p w:rsidR="00000000" w:rsidDel="00000000" w:rsidP="00000000" w:rsidRDefault="00000000" w:rsidRPr="00000000" w14:paraId="00000008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spacing w:after="50" w:before="10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Subject No.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0E">
            <w:pPr>
              <w:spacing w:after="50" w:before="10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Date of Events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: ___/___/___</w:t>
            </w:r>
          </w:p>
          <w:p w:rsidR="00000000" w:rsidDel="00000000" w:rsidP="00000000" w:rsidRDefault="00000000" w:rsidRPr="00000000" w14:paraId="0000000F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spacing w:after="50" w:before="10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Date of Acknowledgement: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___/___/___</w:t>
            </w:r>
          </w:p>
        </w:tc>
      </w:tr>
      <w:tr>
        <w:trPr>
          <w:cantSplit w:val="1"/>
          <w:trHeight w:val="7052" w:hRule="atLeast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1">
            <w:pPr>
              <w:spacing w:before="100" w:lineRule="auto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Type of Report:</w:t>
            </w:r>
          </w:p>
          <w:p w:rsidR="00000000" w:rsidDel="00000000" w:rsidP="00000000" w:rsidRDefault="00000000" w:rsidRPr="00000000" w14:paraId="00000012">
            <w:pPr>
              <w:numPr>
                <w:ilvl w:val="1"/>
                <w:numId w:val="1"/>
              </w:numPr>
              <w:ind w:left="858" w:hanging="568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Protocol Deviation /Violation</w:t>
            </w:r>
          </w:p>
          <w:p w:rsidR="00000000" w:rsidDel="00000000" w:rsidP="00000000" w:rsidRDefault="00000000" w:rsidRPr="00000000" w14:paraId="00000013">
            <w:pPr>
              <w:ind w:left="1231" w:hanging="425"/>
              <w:jc w:val="both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 สุ่มอาสาสมัครที่ไม่มีคุณสมบัติเหมาะสม (Randomization of ineligible subjects)</w:t>
            </w:r>
          </w:p>
          <w:p w:rsidR="00000000" w:rsidDel="00000000" w:rsidP="00000000" w:rsidRDefault="00000000" w:rsidRPr="00000000" w14:paraId="00000014">
            <w:pPr>
              <w:ind w:left="1231" w:hanging="425"/>
              <w:jc w:val="both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 รับอาสาสมัครที่เข้าข่ายคัดออกจากโครงการ (Enrollment of excluded subjects)</w:t>
            </w:r>
          </w:p>
          <w:p w:rsidR="00000000" w:rsidDel="00000000" w:rsidP="00000000" w:rsidRDefault="00000000" w:rsidRPr="00000000" w14:paraId="00000015">
            <w:pPr>
              <w:ind w:left="1231" w:hanging="425"/>
              <w:jc w:val="both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 ไม่ได้ทำตามขั้นตอนการคัดกรองที่ระบุ (Do not perform screening procedures required by protocol)</w:t>
            </w:r>
          </w:p>
          <w:p w:rsidR="00000000" w:rsidDel="00000000" w:rsidP="00000000" w:rsidRDefault="00000000" w:rsidRPr="00000000" w14:paraId="00000016">
            <w:pPr>
              <w:ind w:left="1231" w:right="236" w:hanging="425"/>
              <w:jc w:val="both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 ดำเนินการคัดกรองหรือขั้นตอนการวิจัย นอกระยะเวลาที่ระบุ (Perform screening or procedures outside the  time required by protocol)</w:t>
            </w:r>
          </w:p>
          <w:p w:rsidR="00000000" w:rsidDel="00000000" w:rsidP="00000000" w:rsidRDefault="00000000" w:rsidRPr="00000000" w14:paraId="00000017">
            <w:pPr>
              <w:ind w:left="1231" w:hanging="425"/>
              <w:jc w:val="both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 ให้การรักษาหรือให้ยาไม่ตรงตามที่ระบุ (Failure to provide therapy or medication required by protocol)</w:t>
            </w:r>
          </w:p>
          <w:p w:rsidR="00000000" w:rsidDel="00000000" w:rsidP="00000000" w:rsidRDefault="00000000" w:rsidRPr="00000000" w14:paraId="00000018">
            <w:pPr>
              <w:ind w:left="1231" w:hanging="425"/>
              <w:jc w:val="both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 ทำหัตถการวิจัยที่ระบุไว้ไม่ครบถ้วน (Failure to accomplish procedures required by protocol)</w:t>
            </w:r>
          </w:p>
          <w:p w:rsidR="00000000" w:rsidDel="00000000" w:rsidP="00000000" w:rsidRDefault="00000000" w:rsidRPr="00000000" w14:paraId="00000019">
            <w:pPr>
              <w:ind w:left="1231" w:hanging="425"/>
              <w:jc w:val="both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 นัดหมายไม่ตรงตามที่ระบุ (Follow-up visit outside the time schedule required by protocol)</w:t>
            </w:r>
          </w:p>
          <w:p w:rsidR="00000000" w:rsidDel="00000000" w:rsidP="00000000" w:rsidRDefault="00000000" w:rsidRPr="00000000" w14:paraId="0000001A">
            <w:pPr>
              <w:ind w:left="1231" w:hanging="425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 อื่นๆ (Others) ระบุ..................................................................................................................................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B">
            <w:pPr>
              <w:numPr>
                <w:ilvl w:val="1"/>
                <w:numId w:val="1"/>
              </w:numPr>
              <w:spacing w:before="100" w:lineRule="auto"/>
              <w:ind w:left="375" w:hanging="137"/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Non-Compliance </w:t>
            </w:r>
          </w:p>
          <w:p w:rsidR="00000000" w:rsidDel="00000000" w:rsidP="00000000" w:rsidRDefault="00000000" w:rsidRPr="00000000" w14:paraId="0000001C">
            <w:pPr>
              <w:ind w:left="1231" w:hanging="425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 ส่งรายงานเหตุการณ์ไม่พึงประสงค์ชนิดร้ายแรงล่าช้า (Delay sending SAE report)</w:t>
            </w:r>
          </w:p>
          <w:p w:rsidR="00000000" w:rsidDel="00000000" w:rsidP="00000000" w:rsidRDefault="00000000" w:rsidRPr="00000000" w14:paraId="0000001D">
            <w:pPr>
              <w:ind w:left="1231" w:hanging="425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 ส่งรายงานความก้าวหน้าของการวิจัยล่าช้า (Delay sending continuing report)</w:t>
            </w:r>
          </w:p>
          <w:p w:rsidR="00000000" w:rsidDel="00000000" w:rsidP="00000000" w:rsidRDefault="00000000" w:rsidRPr="00000000" w14:paraId="0000001E">
            <w:pPr>
              <w:ind w:left="1231" w:hanging="425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 ใช้เอกสารชี้แจงข้อมูลแก่อาสาสมัครฉบับที่ไม่ประทับตรายางของคณะกรรมการกลางฯ (Use unstamped informed consent form)</w:t>
            </w:r>
          </w:p>
          <w:p w:rsidR="00000000" w:rsidDel="00000000" w:rsidP="00000000" w:rsidRDefault="00000000" w:rsidRPr="00000000" w14:paraId="0000001F">
            <w:pPr>
              <w:ind w:left="1231" w:hanging="425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 การบริหารจัดการผลิตภัณฑ์ยาที่ใช้ในการวิจัยไม่เหมาะสม (Improper drug accountability)</w:t>
            </w:r>
          </w:p>
          <w:p w:rsidR="00000000" w:rsidDel="00000000" w:rsidP="00000000" w:rsidRDefault="00000000" w:rsidRPr="00000000" w14:paraId="00000020">
            <w:pPr>
              <w:ind w:left="1231" w:hanging="425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 อื่นๆ (Others) ระบุ ...................................................................................................................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4">
            <w:pPr>
              <w:spacing w:before="100" w:lineRule="auto"/>
              <w:jc w:val="center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รายละเอียดของการไม่ปฏิบัติตามข้อกำหนด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(Narrative summary of the event)</w:t>
            </w:r>
          </w:p>
          <w:p w:rsidR="00000000" w:rsidDel="00000000" w:rsidP="00000000" w:rsidRDefault="00000000" w:rsidRPr="00000000" w14:paraId="00000025">
            <w:pPr>
              <w:spacing w:before="10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before="100" w:lineRule="auto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spacing w:before="100" w:lineRule="auto"/>
              <w:rPr>
                <w:rFonts w:ascii="Sarabun" w:cs="Sarabun" w:eastAsia="Sarabun" w:hAnsi="Sarabu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การตอบสนอง 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(Action Taken):</w:t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522" w:firstLine="0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  ถอนอาสาสมัครจากการวิจัย (Subject withdrawn)</w:t>
            </w:r>
          </w:p>
          <w:p w:rsidR="00000000" w:rsidDel="00000000" w:rsidP="00000000" w:rsidRDefault="00000000" w:rsidRPr="00000000" w14:paraId="0000002C">
            <w:pPr>
              <w:ind w:left="522" w:firstLine="0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  ถอนอาสาสมัครจากการวิจัย และติดตาม (Subject withdrawn with follow up visit required)</w:t>
            </w:r>
          </w:p>
          <w:p w:rsidR="00000000" w:rsidDel="00000000" w:rsidP="00000000" w:rsidRDefault="00000000" w:rsidRPr="00000000" w14:paraId="0000002D">
            <w:pPr>
              <w:ind w:left="947" w:right="94" w:hanging="425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  อาสาสมัครยังคงอยู่ในการวิจัย แต่ติดตามสังเกตอาการอาสาสมัครอย่างใกล้ชิด (Subject remains on the study but need to be closely monitored)</w:t>
            </w:r>
          </w:p>
          <w:p w:rsidR="00000000" w:rsidDel="00000000" w:rsidP="00000000" w:rsidRDefault="00000000" w:rsidRPr="00000000" w14:paraId="0000002E">
            <w:pPr>
              <w:ind w:left="947" w:right="236" w:hanging="425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  อาสาสมัครยังคงอยู่ในการวิจัย  แต่ปรับแก้ไขการวิเคราห์ข้อมูลทางสถิติ (Subject remains on the study but data analysis will be modified)</w:t>
            </w:r>
          </w:p>
          <w:p w:rsidR="00000000" w:rsidDel="00000000" w:rsidP="00000000" w:rsidRDefault="00000000" w:rsidRPr="00000000" w14:paraId="0000002F">
            <w:pPr>
              <w:ind w:left="947" w:hanging="425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  แจ้งผู้สนับสนุนทุนวิจัยหรือผู้วิจัยหลัก Sponsor or Principle Investigator notified on date __/__/___</w:t>
            </w:r>
          </w:p>
          <w:p w:rsidR="00000000" w:rsidDel="00000000" w:rsidP="00000000" w:rsidRDefault="00000000" w:rsidRPr="00000000" w14:paraId="00000030">
            <w:pPr>
              <w:spacing w:after="120" w:lineRule="auto"/>
              <w:ind w:left="947" w:hanging="425"/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  อื่นๆ (Others) ระบุ .................................................................................................................................................</w:t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Sarabun" w:cs="Sarabun" w:eastAsia="Sarabun" w:hAnsi="Sarabun"/>
                <w:b w:val="1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mallCaps w:val="1"/>
                <w:sz w:val="24"/>
                <w:szCs w:val="24"/>
                <w:rtl w:val="0"/>
              </w:rPr>
              <w:t xml:space="preserve">การไม่ปฏิบัติตามข้อกำหนดมีผลเพิ่มความเสี่ยงต่ออาสาสมัครอื่นๆ หรือไม่ </w:t>
            </w:r>
          </w:p>
          <w:p w:rsidR="00000000" w:rsidDel="00000000" w:rsidP="00000000" w:rsidRDefault="00000000" w:rsidRPr="00000000" w14:paraId="00000034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Will this event post risk to other subjects?</w:t>
            </w:r>
          </w:p>
          <w:p w:rsidR="00000000" w:rsidDel="00000000" w:rsidP="00000000" w:rsidRDefault="00000000" w:rsidRPr="00000000" w14:paraId="00000035">
            <w:pPr>
              <w:spacing w:after="120" w:lineRule="auto"/>
              <w:ind w:left="720" w:hanging="197.99999999999997"/>
              <w:rPr>
                <w:rFonts w:ascii="Sarabun" w:cs="Sarabun" w:eastAsia="Sarabun" w:hAnsi="Sarabu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smallCap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Yes         </w:t>
            </w: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No           </w:t>
            </w: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Not applicable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Sarabun" w:cs="Sarabun" w:eastAsia="Sarabun" w:hAnsi="Sarabu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4"/>
                <w:szCs w:val="24"/>
                <w:rtl w:val="0"/>
              </w:rPr>
              <w:t xml:space="preserve">มีการดำเนินการหรือมาตรการที่จะป้องกันการเกิดเหตุการณ์ซ้ำหรือไม่</w:t>
            </w:r>
          </w:p>
          <w:p w:rsidR="00000000" w:rsidDel="00000000" w:rsidP="00000000" w:rsidRDefault="00000000" w:rsidRPr="00000000" w14:paraId="00000039">
            <w:pPr>
              <w:rPr>
                <w:rFonts w:ascii="Sarabun" w:cs="Sarabun" w:eastAsia="Sarabun" w:hAnsi="Sarabun"/>
                <w:sz w:val="24"/>
                <w:szCs w:val="24"/>
              </w:rPr>
            </w:pP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Which corrective actions or plans to prevent the future events?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4" w:right="0" w:hanging="304"/>
              <w:jc w:val="left"/>
              <w:rPr>
                <w:rFonts w:ascii="Sarabun" w:cs="Sarabun" w:eastAsia="Sarabun" w:hAnsi="Sarabu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อบรมทีมวิจัยเกี่ยวกับวิธีดำเนินการวิจัยหรือหัตถการในโครงการวิจัย (Retraining the research team about the research procedure on date ___/___/___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)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64" w:right="0" w:hanging="304"/>
              <w:jc w:val="left"/>
              <w:rPr>
                <w:rFonts w:ascii="Sarabun" w:cs="Sarabun" w:eastAsia="Sarabun" w:hAnsi="Sarabu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อบรมการปฏิบัติการทางคลินิกที่ดี (ICH GCP training on ___/___/___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)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เพิ่มเจ้าหน้าที่หรือผู้ร่วมวิจัย (Hire more staffs or co-researchers)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เพิ่มความปลอดภัยของข้อมูล (Increase data security by…………………………………………………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…………….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ซ่อมหรือจัดหาเครื่องมือทดแทน (Fix or Replace the old machine)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120" w:lineRule="auto"/>
              <w:ind w:left="947" w:hanging="567"/>
              <w:rPr>
                <w:rFonts w:ascii="Sarabun" w:cs="Sarabun" w:eastAsia="Sarabun" w:hAnsi="Sarabun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24"/>
                <w:szCs w:val="24"/>
                <w:rtl w:val="0"/>
              </w:rPr>
              <w:t xml:space="preserve">⬜</w:t>
            </w:r>
            <w:r w:rsidDel="00000000" w:rsidR="00000000" w:rsidRPr="00000000">
              <w:rPr>
                <w:rFonts w:ascii="Sarabun" w:cs="Sarabun" w:eastAsia="Sarabun" w:hAnsi="Sarabun"/>
                <w:sz w:val="24"/>
                <w:szCs w:val="24"/>
                <w:rtl w:val="0"/>
              </w:rPr>
              <w:t xml:space="preserve">  อื่นๆ (Others) ระบุ ..................................................................................................................................................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jc w:val="center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rFonts w:ascii="Sarabun" w:cs="Sarabun" w:eastAsia="Sarabun" w:hAnsi="Sarabun"/>
          <w:b w:val="1"/>
          <w:color w:val="000000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Investigator Signature___________________________________ </w:t>
        <w:tab/>
        <w:t xml:space="preserve">Date___________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985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ucrosiaUPC"/>
  <w:font w:name="Angsana New"/>
  <w:font w:name="Georgia"/>
  <w:font w:name="Calibri"/>
  <w:font w:name="Times New Roman"/>
  <w:font w:name="Courier New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m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Wingdings 2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arabun" w:cs="Sarabun" w:eastAsia="Sarabun" w:hAnsi="Sarabun"/>
        <w:b w:val="1"/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9639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0"/>
        <w:trHeight w:val="378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04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descr="รูปภาพประกอบด้วย ตัวอักษร, กราฟิก, เครื่องหมาย, วงกลม&#10;&#10;คำอธิบายที่สร้างโดยอัตโนมัติ" id="1261402712" name="image1.png"/>
                <a:graphic>
                  <a:graphicData uri="http://schemas.openxmlformats.org/drawingml/2006/picture">
                    <pic:pic>
                      <pic:nvPicPr>
                        <pic:cNvPr descr="รูปภาพประกอบด้วย ตัวอักษร, กราฟิก, เครื่องหมาย, วงกลม&#10;&#10;คำอธิบายที่สร้างโดยอัตโนมัติ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046">
          <w:pPr>
            <w:spacing w:line="228" w:lineRule="auto"/>
            <w:ind w:left="-646" w:firstLine="646"/>
            <w:jc w:val="center"/>
            <w:rPr>
              <w:rFonts w:ascii="Sarabun" w:cs="Sarabun" w:eastAsia="Sarabun" w:hAnsi="Sarabun"/>
              <w:b w:val="1"/>
              <w:color w:val="0070c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70c0"/>
              <w:sz w:val="28"/>
              <w:szCs w:val="28"/>
              <w:rtl w:val="0"/>
            </w:rPr>
            <w:t xml:space="preserve">คณะกรรมการกลางพิจารณาจริยธรรมการวิจัยในคน</w:t>
          </w:r>
        </w:p>
        <w:p w:rsidR="00000000" w:rsidDel="00000000" w:rsidP="00000000" w:rsidRDefault="00000000" w:rsidRPr="00000000" w14:paraId="0000004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</w:p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/>
        <w:p w:rsidR="00000000" w:rsidDel="00000000" w:rsidP="00000000" w:rsidRDefault="00000000" w:rsidRPr="00000000" w14:paraId="00000049">
          <w:pPr>
            <w:spacing w:line="228" w:lineRule="auto"/>
            <w:ind w:left="-646" w:right="33" w:firstLine="676"/>
            <w:jc w:val="center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0000"/>
              <w:sz w:val="28"/>
              <w:szCs w:val="28"/>
              <w:rtl w:val="0"/>
            </w:rPr>
            <w:t xml:space="preserve">AP 01-S14</w:t>
          </w:r>
        </w:p>
      </w:tc>
    </w:tr>
    <w:tr>
      <w:trPr>
        <w:cantSplit w:val="0"/>
        <w:trHeight w:val="34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C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V. 5.1 date 24 July 2024</w:t>
          </w:r>
        </w:p>
      </w:tc>
    </w:tr>
    <w:tr>
      <w:trPr>
        <w:cantSplit w:val="0"/>
        <w:trHeight w:val="31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4F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 จาก 2 หน้า</w:t>
          </w:r>
        </w:p>
      </w:tc>
    </w:tr>
  </w:tbl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Times New Roman" w:cs="Times New Roman" w:eastAsia="Times New Roman" w:hAnsi="Times New Roman"/>
      </w:rPr>
    </w:lvl>
    <w:lvl w:ilvl="1">
      <w:start w:val="8"/>
      <w:numFmt w:val="bullet"/>
      <w:lvlText w:val=""/>
      <w:lvlJc w:val="left"/>
      <w:pPr>
        <w:ind w:left="375" w:hanging="375"/>
      </w:pPr>
      <w:rPr>
        <w:rFonts w:ascii="Arimo" w:cs="Arimo" w:eastAsia="Arimo" w:hAnsi="Arimo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Times New Roman" w:cs="Times New Roman" w:eastAsia="Times New Roman" w:hAnsi="Times New Roman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Times New Roman" w:cs="Times New Roman" w:eastAsia="Times New Roman" w:hAnsi="Times New Roman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Times New Roman" w:cs="Times New Roman" w:eastAsia="Times New Roman" w:hAnsi="Times New Roman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Times New Roman" w:cs="Times New Roman" w:eastAsia="Times New Roman" w:hAnsi="Times New Roman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Times New Roman" w:cs="Times New Roman" w:eastAsia="Times New Roman" w:hAnsi="Times New Roman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ucrosiaUPC" w:cs="EucrosiaUPC" w:eastAsia="EucrosiaUPC" w:hAnsi="EucrosiaUPC"/>
        <w:sz w:val="32"/>
        <w:szCs w:val="3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ngsana New" w:cs="Angsana New" w:eastAsia="Angsana New" w:hAnsi="Angsana New"/>
      <w:color w:val="000000"/>
    </w:rPr>
  </w:style>
  <w:style w:type="paragraph" w:styleId="Heading2">
    <w:name w:val="heading 2"/>
    <w:basedOn w:val="Normal"/>
    <w:next w:val="Normal"/>
    <w:pPr>
      <w:keepNext w:val="1"/>
    </w:pPr>
    <w:rPr>
      <w:rFonts w:ascii="Angsana New" w:cs="Angsana New" w:eastAsia="Angsana New" w:hAnsi="Angsana New"/>
      <w:color w:val="000000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ngsana New" w:cs="Angsana New" w:eastAsia="Angsana New" w:hAnsi="Angsana New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65A3C"/>
    <w:pPr>
      <w:spacing w:after="0" w:line="240" w:lineRule="auto"/>
    </w:pPr>
    <w:rPr>
      <w:rFonts w:ascii="EucrosiaUPC" w:cs="EucrosiaUPC" w:eastAsia="Cordia New" w:hAnsi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 w:val="1"/>
    <w:rsid w:val="00685C03"/>
    <w:pPr>
      <w:keepNext w:val="1"/>
      <w:autoSpaceDE w:val="0"/>
      <w:autoSpaceDN w:val="0"/>
      <w:adjustRightInd w:val="0"/>
      <w:jc w:val="center"/>
      <w:outlineLvl w:val="0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2">
    <w:name w:val="heading 2"/>
    <w:basedOn w:val="a"/>
    <w:next w:val="a"/>
    <w:link w:val="20"/>
    <w:qFormat w:val="1"/>
    <w:rsid w:val="00685C03"/>
    <w:pPr>
      <w:keepNext w:val="1"/>
      <w:outlineLvl w:val="1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3">
    <w:name w:val="heading 3"/>
    <w:basedOn w:val="a"/>
    <w:next w:val="a"/>
    <w:link w:val="30"/>
    <w:qFormat w:val="1"/>
    <w:rsid w:val="00685C03"/>
    <w:pPr>
      <w:keepNext w:val="1"/>
      <w:autoSpaceDE w:val="0"/>
      <w:autoSpaceDN w:val="0"/>
      <w:adjustRightInd w:val="0"/>
      <w:jc w:val="both"/>
      <w:outlineLvl w:val="2"/>
    </w:pPr>
    <w:rPr>
      <w:rFonts w:ascii="Angsana New" w:cs="Angsana New" w:eastAsia="Times New Roman" w:hAnsi="Angsana New"/>
      <w:lang w:eastAsia="x-none" w:val="x-none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หัวเรื่อง 1 อักขระ"/>
    <w:basedOn w:val="a0"/>
    <w:link w:val="1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20" w:customStyle="1">
    <w:name w:val="หัวเรื่อง 2 อักขระ"/>
    <w:basedOn w:val="a0"/>
    <w:link w:val="2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30" w:customStyle="1">
    <w:name w:val="หัวเรื่อง 3 อักขระ"/>
    <w:basedOn w:val="a0"/>
    <w:link w:val="3"/>
    <w:rsid w:val="00685C03"/>
    <w:rPr>
      <w:rFonts w:ascii="Angsana New" w:cs="Angsana New" w:eastAsia="Times New Roman" w:hAnsi="Angsana New"/>
      <w:sz w:val="32"/>
      <w:szCs w:val="32"/>
      <w:lang w:bidi="th-TH" w:eastAsia="x-none" w:val="x-none"/>
    </w:rPr>
  </w:style>
  <w:style w:type="paragraph" w:styleId="a3">
    <w:name w:val="header"/>
    <w:basedOn w:val="a"/>
    <w:link w:val="a4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4" w:customStyle="1">
    <w:name w:val="หัวกระดาษ อักขระ"/>
    <w:basedOn w:val="a0"/>
    <w:link w:val="a3"/>
    <w:rsid w:val="00685C03"/>
  </w:style>
  <w:style w:type="paragraph" w:styleId="a5">
    <w:name w:val="footer"/>
    <w:basedOn w:val="a"/>
    <w:link w:val="a6"/>
    <w:uiPriority w:val="99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6" w:customStyle="1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bidi="th-TH"/>
    </w:rPr>
  </w:style>
  <w:style w:type="character" w:styleId="a8">
    <w:name w:val="Hyperlink"/>
    <w:semiHidden w:val="1"/>
    <w:unhideWhenUsed w:val="1"/>
    <w:rsid w:val="00B23651"/>
    <w:rPr>
      <w:color w:val="0000ff"/>
      <w:u w:val="single"/>
    </w:rPr>
  </w:style>
  <w:style w:type="paragraph" w:styleId="31">
    <w:name w:val="Body Text 3"/>
    <w:basedOn w:val="a"/>
    <w:link w:val="32"/>
    <w:rsid w:val="001A2881"/>
    <w:pPr>
      <w:spacing w:after="120"/>
    </w:pPr>
    <w:rPr>
      <w:rFonts w:ascii="Times New Roman" w:cs="Angsana New" w:eastAsia="Times New Roman" w:hAnsi="Times New Roman"/>
      <w:sz w:val="16"/>
      <w:szCs w:val="20"/>
      <w:lang w:eastAsia="x-none" w:val="x-none"/>
    </w:rPr>
  </w:style>
  <w:style w:type="character" w:styleId="32" w:customStyle="1">
    <w:name w:val="เนื้อความ 3 อักขระ"/>
    <w:basedOn w:val="a0"/>
    <w:link w:val="31"/>
    <w:rsid w:val="001A2881"/>
    <w:rPr>
      <w:rFonts w:ascii="Times New Roman" w:cs="Angsana New" w:eastAsia="Times New Roman" w:hAnsi="Times New Roman"/>
      <w:sz w:val="16"/>
      <w:szCs w:val="20"/>
      <w:lang w:bidi="th-TH" w:eastAsia="x-none" w:val="x-none"/>
    </w:rPr>
  </w:style>
  <w:style w:type="paragraph" w:styleId="a9">
    <w:name w:val="List Paragraph"/>
    <w:basedOn w:val="a"/>
    <w:uiPriority w:val="34"/>
    <w:qFormat w:val="1"/>
    <w:rsid w:val="000D030C"/>
    <w:pPr>
      <w:ind w:left="720"/>
      <w:contextualSpacing w:val="1"/>
    </w:pPr>
    <w:rPr>
      <w:rFonts w:ascii="Times New Roman" w:cs="Angsana New" w:eastAsia="Times New Roman" w:hAnsi="Times New Roman"/>
      <w:sz w:val="24"/>
      <w:szCs w:val="28"/>
    </w:rPr>
  </w:style>
  <w:style w:type="paragraph" w:styleId="aa">
    <w:name w:val="Revision"/>
    <w:hidden w:val="1"/>
    <w:uiPriority w:val="99"/>
    <w:semiHidden w:val="1"/>
    <w:rsid w:val="00AE39FB"/>
    <w:pPr>
      <w:spacing w:after="0" w:line="240" w:lineRule="auto"/>
    </w:pPr>
    <w:rPr>
      <w:rFonts w:ascii="EucrosiaUPC" w:cs="Angsana New" w:eastAsia="Cordia New" w:hAnsi="EucrosiaUPC"/>
      <w:sz w:val="32"/>
      <w:szCs w:val="40"/>
      <w:lang w:bidi="th-TH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0.0" w:type="dxa"/>
        <w:bottom w:w="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Relationship Id="rId5" Type="http://schemas.openxmlformats.org/officeDocument/2006/relationships/font" Target="fonts/Arimo-regular.ttf"/><Relationship Id="rId6" Type="http://schemas.openxmlformats.org/officeDocument/2006/relationships/font" Target="fonts/Arimo-bold.ttf"/><Relationship Id="rId7" Type="http://schemas.openxmlformats.org/officeDocument/2006/relationships/font" Target="fonts/Arimo-italic.ttf"/><Relationship Id="rId8" Type="http://schemas.openxmlformats.org/officeDocument/2006/relationships/font" Target="fonts/Arim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9ZWh/8eNgzI5wEmRO7KW9VsB2A==">CgMxLjA4AHIhMUNpZU9rNUtEaUxOeXcyNDdYcFJadTI0Y1duODJBMXVv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2020-04-19T03:29:00Z</dcterms:created>
  <dc:creator>นิมิตร มรกต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0x01010065248851A02ABB4B8541A9AD0F27FD83</vt:lpwstr>
  </property>
</Properties>
</file>