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แบบรายงานการยุติวิจัยก่อนกำหนด/พักการวิจัยชั่วคราว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Premature Termination/ suspension of a trial Report Form</w:t>
      </w: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142.0" w:type="dxa"/>
        <w:tblLayout w:type="fixed"/>
        <w:tblLook w:val="0000"/>
      </w:tblPr>
      <w:tblGrid>
        <w:gridCol w:w="4484"/>
        <w:gridCol w:w="53"/>
        <w:gridCol w:w="5103"/>
        <w:tblGridChange w:id="0">
          <w:tblGrid>
            <w:gridCol w:w="4484"/>
            <w:gridCol w:w="53"/>
            <w:gridCol w:w="510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Protocol No: CA073-1020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CREC 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Protocol Title: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 Investigator: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298"/>
              </w:tabs>
              <w:spacing w:after="24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Sponsor: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Current CREC Approval: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Study Termination: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Summary of Protocol Participants: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84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Accrual ceiling set by IEC/IRB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84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Total accrued participants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Total participants fail screening ()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51"/>
              </w:tabs>
              <w:spacing w:after="0" w:before="0" w:line="240" w:lineRule="auto"/>
              <w:ind w:left="751" w:right="0" w:hanging="6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Total participants withdrawn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51"/>
              </w:tabs>
              <w:spacing w:after="0" w:before="0" w:line="240" w:lineRule="auto"/>
              <w:ind w:left="751" w:right="0" w:hanging="6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  Total participants dead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84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Total participants complete the research</w:t>
              <w:br w:type="textWrapping"/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Summary of Adverse Events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51"/>
              </w:tabs>
              <w:spacing w:after="0" w:before="0" w:line="240" w:lineRule="auto"/>
              <w:ind w:left="751" w:right="0" w:hanging="6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Total participants experience adverse events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51" w:right="0" w:hanging="6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Total participants in Thailand experience SUSARs.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51" w:right="0" w:hanging="63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Total global participants experience SUSARs, if applicable.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Has there been any protocol deviation/violation or compliance issues occurred during the study?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3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NO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YES (please attach summary)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8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Has there been any complaint or warning letter against the research or investigator during the study?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NO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YES (please attach summary)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Reasons for the premature study termination or suspension: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80" w:line="240" w:lineRule="auto"/>
              <w:ind w:left="4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80" w:line="240" w:lineRule="auto"/>
              <w:ind w:left="4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80" w:line="240" w:lineRule="auto"/>
              <w:ind w:left="4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80" w:line="240" w:lineRule="auto"/>
              <w:ind w:left="4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there any follow-up and management for participants after study termination/suspension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NO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YES (please describe)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120" w:line="240" w:lineRule="auto"/>
              <w:ind w:left="4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80" w:line="240" w:lineRule="auto"/>
              <w:ind w:left="4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80" w:line="240" w:lineRule="auto"/>
              <w:ind w:left="4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there any plan to inform participants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NO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YES (please describe)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80" w:line="240" w:lineRule="auto"/>
              <w:ind w:left="4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80" w:line="240" w:lineRule="auto"/>
              <w:ind w:left="4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80" w:line="240" w:lineRule="auto"/>
              <w:ind w:left="4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attach a summary of result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 ……………………………………………                     Date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………………………..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(…………………………………………..)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2768600</wp:posOffset>
                </wp:positionV>
                <wp:extent cx="1463675" cy="3683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58868" y="3078008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แบบฟอร์ม AP หน้า 12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2768600</wp:posOffset>
                </wp:positionV>
                <wp:extent cx="1463675" cy="3683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675" cy="36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dt>
      <w:sdtPr>
        <w:lock w:val="contentLocked"/>
        <w:id w:val="69893421"/>
        <w:tag w:val="goog_rdk_9"/>
      </w:sdtPr>
      <w:sdtContent>
        <w:tbl>
          <w:tblPr>
            <w:tblStyle w:val="Table2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85.8125"/>
            <w:gridCol w:w="8052.1875"/>
            <w:tblGridChange w:id="0">
              <w:tblGrid>
                <w:gridCol w:w="1585.8125"/>
                <w:gridCol w:w="8052.18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/>
                </w:pPr>
                <w:sdt>
                  <w:sdtPr>
                    <w:id w:val="617210877"/>
                    <w:tag w:val="goog_rdk_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b w:val="1"/>
                        <w:rtl w:val="0"/>
                      </w:rPr>
                      <w:t xml:space="preserve">ถึง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sdt>
                  <w:sdtPr>
                    <w:id w:val="956304161"/>
                    <w:tag w:val="goog_rdk_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บุคคล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  <w:t xml:space="preserve"> </w:t>
                </w:r>
                <w:sdt>
                  <w:sdtPr>
                    <w:id w:val="-1168977073"/>
                    <w:tag w:val="goog_rdk_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บุคคล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  <w:t xml:space="preserve"> </w:t>
                </w:r>
                <w:sdt>
                  <w:sdtPr>
                    <w:id w:val="-1179469811"/>
                    <w:tag w:val="goog_rdk_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บุคคล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/>
                </w:pPr>
                <w:sdt>
                  <w:sdtPr>
                    <w:id w:val="2117678923"/>
                    <w:tag w:val="goog_rdk_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b w:val="1"/>
                        <w:rtl w:val="0"/>
                      </w:rPr>
                      <w:t xml:space="preserve">สำเนาถึง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sdt>
                  <w:sdtPr>
                    <w:id w:val="280896191"/>
                    <w:tag w:val="goog_rdk_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บุคคล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/>
                </w:pPr>
                <w:sdt>
                  <w:sdtPr>
                    <w:id w:val="733290008"/>
                    <w:tag w:val="goog_rdk_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b w:val="1"/>
                        <w:rtl w:val="0"/>
                      </w:rPr>
                      <w:t xml:space="preserve">สำเนาลับถึง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sdt>
                  <w:sdtPr>
                    <w:id w:val="-1193469768"/>
                    <w:tag w:val="goog_rdk_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บุคคล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/>
                </w:pPr>
                <w:sdt>
                  <w:sdtPr>
                    <w:id w:val="-1088540372"/>
                    <w:tag w:val="goog_rdk_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b w:val="1"/>
                        <w:rtl w:val="0"/>
                      </w:rPr>
                      <w:t xml:space="preserve">เรื่อง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0" w:hRule="atLeast"/>
              <w:tblHeader w:val="0"/>
            </w:trPr>
            <w:tc>
              <w:tcPr>
                <w:gridSpan w:val="2"/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240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985" w:left="1134" w:right="1134" w:header="709" w:footer="8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Unicode MS"/>
  <w:font w:name="Angsana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AP 01-S13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1 หน้า</w:t>
          </w:r>
        </w:p>
      </w:tc>
    </w:tr>
  </w:tbl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26" w:firstLine="0"/>
      <w:jc w:val="left"/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">
    <w:name w:val="หัวเรื่อง 1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ngsana New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2">
    <w:name w:val="หัวเรื่อง 2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ngsana New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ngsana New" w:hAnsi="Angsana New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4">
    <w:name w:val="หัวเรื่อง 4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5">
    <w:name w:val="หัวเรื่อง 5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6">
    <w:name w:val="หัวเรื่อง 6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Angsana New" w:hAnsi="Angsana New"/>
      <w:color w:val="0000ff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7">
    <w:name w:val="หัวเรื่อง 7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Angsana New" w:hAnsi="Angsana New"/>
      <w:color w:val="0000ff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8">
    <w:name w:val="หัวเรื่อง 8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ngsana New" w:hAnsi="Angsana New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ตารางปกติ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ชื่อเรื่อง">
    <w:name w:val="ชื่อเรื่อง"/>
    <w:basedOn w:val="ปกติ"/>
    <w:next w:val="ชื่อเรื่อง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ngsana New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เนื้อความ">
    <w:name w:val="เนื้อความ"/>
    <w:basedOn w:val="ปกติ"/>
    <w:next w:val="เนื้อความ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ngsana New" w:hAnsi="Angsana New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und" w:val="und"/>
    </w:rPr>
  </w:style>
  <w:style w:type="character" w:styleId="หมายเลขหน้า">
    <w:name w:val="หมายเลขหน้า"/>
    <w:basedOn w:val="ฟอนต์ของย่อหน้าเริ่มต้น"/>
    <w:next w:val="หมายเลขหน้า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und" w:val="und"/>
    </w:rPr>
  </w:style>
  <w:style w:type="paragraph" w:styleId="ชื่อเรื่องรอง">
    <w:name w:val="ชื่อเรื่องรอง"/>
    <w:basedOn w:val="ปกติ"/>
    <w:next w:val="ชื่อเรื่องรอง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ngsana New" w:hAnsi="Angsana New"/>
      <w:b w:val="1"/>
      <w:bCs w:val="1"/>
      <w:color w:val="0000ff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w w:val="100"/>
      <w:position w:val="-1"/>
      <w:sz w:val="24"/>
      <w:szCs w:val="28"/>
      <w:effect w:val="none"/>
      <w:vertAlign w:val="baseline"/>
      <w:cs w:val="0"/>
      <w:em w:val="none"/>
      <w:lang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w w:val="100"/>
      <w:position w:val="-1"/>
      <w:sz w:val="24"/>
      <w:szCs w:val="28"/>
      <w:effect w:val="none"/>
      <w:vertAlign w:val="baseline"/>
      <w:cs w:val="0"/>
      <w:em w:val="none"/>
      <w:lang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1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ordia New" w:eastAsia="Calibri" w:hAnsi="Calibri"/>
      <w:w w:val="100"/>
      <w:position w:val="-1"/>
      <w:sz w:val="22"/>
      <w:szCs w:val="28"/>
      <w:effect w:val="none"/>
      <w:vertAlign w:val="baseline"/>
      <w:cs w:val="0"/>
      <w:em w:val="none"/>
      <w:lang/>
    </w:rPr>
    <w:tblPr>
      <w:tblStyle w:val="TableGrid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>
    <w:name w:val="Table Grid2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ordia New" w:eastAsia="Calibri" w:hAnsi="Calibri"/>
      <w:w w:val="100"/>
      <w:position w:val="-1"/>
      <w:sz w:val="22"/>
      <w:szCs w:val="28"/>
      <w:effect w:val="none"/>
      <w:vertAlign w:val="baseline"/>
      <w:cs w:val="0"/>
      <w:em w:val="none"/>
      <w:lang/>
    </w:rPr>
    <w:tblPr>
      <w:tblStyle w:val="TableGrid2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3">
    <w:name w:val="Table Grid3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ordia New" w:eastAsia="Calibri" w:hAnsi="Calibri"/>
      <w:w w:val="100"/>
      <w:position w:val="-1"/>
      <w:sz w:val="22"/>
      <w:szCs w:val="28"/>
      <w:effect w:val="none"/>
      <w:vertAlign w:val="baseline"/>
      <w:cs w:val="0"/>
      <w:em w:val="none"/>
      <w:lang/>
    </w:rPr>
    <w:tblPr>
      <w:tblStyle w:val="TableGrid3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ปกติ(เว็บ)">
    <w:name w:val="ปกติ (เว็บ)"/>
    <w:basedOn w:val="ปกติ"/>
    <w:next w:val="ปกติ(เว็บ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cs="Cordia New" w:hAnsi="Cordia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qiLQHqPzdqIhkbX6gX2e8BJlA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goBORIZChcICVITChF0YWJsZS43Y2V3Zmp5eWY2ejIIaC5namRneHM4AHIhMTh0RkxNVFdzaW5yMXpSdG55QlV6b3hDRzNrOXQ2QU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2020-04-18T08:49:00Z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TaxCatchAll">
    <vt:lpstr/>
  </property>
  <property fmtid="{D5CDD505-2E9C-101B-9397-08002B2CF9AE}" pid="5" name="Reviewer">
    <vt:lpstr/>
  </property>
</Properties>
</file>