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center"/>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Issues to be Addresses in storage, maintenance, and secondary research use </w:t>
        <w:br w:type="textWrapping"/>
        <w:t xml:space="preserve">of identifiable private information or identifiable biospecimens</w:t>
      </w:r>
    </w:p>
    <w:p w:rsidR="00000000" w:rsidDel="00000000" w:rsidP="00000000" w:rsidRDefault="00000000" w:rsidRPr="00000000" w14:paraId="00000002">
      <w:pPr>
        <w:jc w:val="cente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ประเด็นที่จะต้องกล่าวถึงในการจัดเก็บ การบำรุงรักษา และ</w:t>
      </w:r>
    </w:p>
    <w:p w:rsidR="00000000" w:rsidDel="00000000" w:rsidP="00000000" w:rsidRDefault="00000000" w:rsidRPr="00000000" w14:paraId="00000003">
      <w:pPr>
        <w:jc w:val="cente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การวิจัยทุติยภูมิที่ใช้ข้อมูลส่วนบุคคลหรือชีววัตถุ ที่สามารถระบุตัวตนได้</w:t>
      </w:r>
    </w:p>
    <w:p w:rsidR="00000000" w:rsidDel="00000000" w:rsidP="00000000" w:rsidRDefault="00000000" w:rsidRPr="00000000" w14:paraId="00000004">
      <w:pPr>
        <w:pStyle w:val="Heading3"/>
        <w:jc w:val="center"/>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 </w:t>
      </w:r>
    </w:p>
    <w:p w:rsidR="00000000" w:rsidDel="00000000" w:rsidP="00000000" w:rsidRDefault="00000000" w:rsidRPr="00000000" w14:paraId="00000005">
      <w:pPr>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รหัสโครงการ (CREC No.)</w:t>
      </w:r>
      <w:r w:rsidDel="00000000" w:rsidR="00000000" w:rsidRPr="00000000">
        <w:rPr>
          <w:rFonts w:ascii="Sarabun" w:cs="Sarabun" w:eastAsia="Sarabun" w:hAnsi="Sarabun"/>
          <w:b w:val="1"/>
          <w:sz w:val="28"/>
          <w:szCs w:val="28"/>
          <w:u w:val="single"/>
          <w:rtl w:val="0"/>
        </w:rPr>
        <w:tab/>
        <w:tab/>
        <w:tab/>
        <w:tab/>
        <w:tab/>
        <w:tab/>
        <w:tab/>
        <w:tab/>
        <w:tab/>
      </w:r>
      <w:r w:rsidDel="00000000" w:rsidR="00000000" w:rsidRPr="00000000">
        <w:rPr>
          <w:rtl w:val="0"/>
        </w:rPr>
      </w:r>
    </w:p>
    <w:p w:rsidR="00000000" w:rsidDel="00000000" w:rsidP="00000000" w:rsidRDefault="00000000" w:rsidRPr="00000000" w14:paraId="00000006">
      <w:pPr>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rtl w:val="0"/>
        </w:rPr>
        <w:t xml:space="preserve">ชื่อโครงการ </w:t>
      </w:r>
      <w:r w:rsidDel="00000000" w:rsidR="00000000" w:rsidRPr="00000000">
        <w:rPr>
          <w:rFonts w:ascii="Sarabun" w:cs="Sarabun" w:eastAsia="Sarabun" w:hAnsi="Sarabun"/>
          <w:b w:val="1"/>
          <w:sz w:val="28"/>
          <w:szCs w:val="28"/>
          <w:u w:val="single"/>
          <w:rtl w:val="0"/>
        </w:rPr>
        <w:tab/>
        <w:tab/>
        <w:tab/>
        <w:tab/>
        <w:tab/>
        <w:tab/>
        <w:tab/>
        <w:tab/>
        <w:tab/>
        <w:tab/>
        <w:tab/>
        <w:tab/>
      </w:r>
    </w:p>
    <w:p w:rsidR="00000000" w:rsidDel="00000000" w:rsidP="00000000" w:rsidRDefault="00000000" w:rsidRPr="00000000" w14:paraId="00000007">
      <w:pPr>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u w:val="single"/>
          <w:rtl w:val="0"/>
        </w:rPr>
        <w:tab/>
        <w:tab/>
        <w:tab/>
        <w:tab/>
        <w:tab/>
        <w:tab/>
        <w:tab/>
        <w:tab/>
        <w:tab/>
        <w:tab/>
        <w:tab/>
        <w:tab/>
        <w:tab/>
      </w:r>
    </w:p>
    <w:p w:rsidR="00000000" w:rsidDel="00000000" w:rsidP="00000000" w:rsidRDefault="00000000" w:rsidRPr="00000000" w14:paraId="00000008">
      <w:pPr>
        <w:rPr>
          <w:rFonts w:ascii="Sarabun" w:cs="Sarabun" w:eastAsia="Sarabun" w:hAnsi="Sarabun"/>
          <w:b w:val="1"/>
          <w:sz w:val="28"/>
          <w:szCs w:val="28"/>
          <w:u w:val="single"/>
        </w:rPr>
      </w:pPr>
      <w:r w:rsidDel="00000000" w:rsidR="00000000" w:rsidRPr="00000000">
        <w:rPr>
          <w:rFonts w:ascii="Sarabun" w:cs="Sarabun" w:eastAsia="Sarabun" w:hAnsi="Sarabun"/>
          <w:b w:val="1"/>
          <w:sz w:val="28"/>
          <w:szCs w:val="28"/>
          <w:rtl w:val="0"/>
        </w:rPr>
        <w:t xml:space="preserve">ชื่อหัวหน้าโครงการ</w:t>
      </w:r>
      <w:r w:rsidDel="00000000" w:rsidR="00000000" w:rsidRPr="00000000">
        <w:rPr>
          <w:rFonts w:ascii="Sarabun" w:cs="Sarabun" w:eastAsia="Sarabun" w:hAnsi="Sarabun"/>
          <w:sz w:val="28"/>
          <w:szCs w:val="28"/>
          <w:u w:val="single"/>
          <w:rtl w:val="0"/>
        </w:rPr>
        <w:t xml:space="preserve">                                                        </w:t>
      </w:r>
      <w:r w:rsidDel="00000000" w:rsidR="00000000" w:rsidRPr="00000000">
        <w:rPr>
          <w:rFonts w:ascii="Sarabun" w:cs="Sarabun" w:eastAsia="Sarabun" w:hAnsi="Sarabun"/>
          <w:b w:val="1"/>
          <w:sz w:val="28"/>
          <w:szCs w:val="28"/>
          <w:rtl w:val="0"/>
        </w:rPr>
        <w:t xml:space="preserve">สังกัด</w:t>
      </w:r>
      <w:r w:rsidDel="00000000" w:rsidR="00000000" w:rsidRPr="00000000">
        <w:rPr>
          <w:rFonts w:ascii="Sarabun" w:cs="Sarabun" w:eastAsia="Sarabun" w:hAnsi="Sarabun"/>
          <w:b w:val="1"/>
          <w:sz w:val="28"/>
          <w:szCs w:val="28"/>
          <w:u w:val="single"/>
          <w:rtl w:val="0"/>
        </w:rPr>
        <w:tab/>
        <w:tab/>
        <w:tab/>
        <w:tab/>
      </w:r>
    </w:p>
    <w:p w:rsidR="00000000" w:rsidDel="00000000" w:rsidP="00000000" w:rsidRDefault="00000000" w:rsidRPr="00000000" w14:paraId="00000009">
      <w:pPr>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ชื่อกรรมการทบทวน</w:t>
      </w:r>
      <w:r w:rsidDel="00000000" w:rsidR="00000000" w:rsidRPr="00000000">
        <w:rPr>
          <w:rFonts w:ascii="Sarabun" w:cs="Sarabun" w:eastAsia="Sarabun" w:hAnsi="Sarabun"/>
          <w:sz w:val="28"/>
          <w:szCs w:val="28"/>
          <w:u w:val="single"/>
          <w:rtl w:val="0"/>
        </w:rPr>
        <w:t xml:space="preserve">   </w:t>
      </w:r>
      <w:r w:rsidDel="00000000" w:rsidR="00000000" w:rsidRPr="00000000">
        <w:rPr>
          <w:rFonts w:ascii="Sarabun" w:cs="Sarabun" w:eastAsia="Sarabun" w:hAnsi="Sarabun"/>
          <w:color w:val="000000"/>
          <w:sz w:val="28"/>
          <w:szCs w:val="28"/>
          <w:u w:val="single"/>
          <w:rtl w:val="0"/>
        </w:rPr>
        <w:t xml:space="preserve">                                                   </w:t>
      </w:r>
      <w:r w:rsidDel="00000000" w:rsidR="00000000" w:rsidRPr="00000000">
        <w:rPr>
          <w:rFonts w:ascii="Sarabun" w:cs="Sarabun" w:eastAsia="Sarabun" w:hAnsi="Sarabun"/>
          <w:b w:val="1"/>
          <w:sz w:val="28"/>
          <w:szCs w:val="28"/>
          <w:rtl w:val="0"/>
        </w:rPr>
        <w:t xml:space="preserve">กำหนดส่งคืน</w:t>
      </w:r>
      <w:r w:rsidDel="00000000" w:rsidR="00000000" w:rsidRPr="00000000">
        <w:rPr>
          <w:rFonts w:ascii="Sarabun" w:cs="Sarabun" w:eastAsia="Sarabun" w:hAnsi="Sarabun"/>
          <w:b w:val="1"/>
          <w:sz w:val="28"/>
          <w:szCs w:val="28"/>
          <w:u w:val="single"/>
          <w:rtl w:val="0"/>
        </w:rPr>
        <w:tab/>
        <w:tab/>
        <w:tab/>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0000"/>
          <w:sz w:val="28"/>
          <w:szCs w:val="28"/>
          <w:u w:val="none"/>
          <w:shd w:fill="auto" w:val="clear"/>
          <w:vertAlign w:val="baseline"/>
          <w:rtl w:val="0"/>
        </w:rPr>
        <w:t xml:space="preserve">สรุปโครงการเก็บตัวอย่างชีวภาพ/ข้อมูลส่วนบุคคลโดยย่อเพื่อนำเสนอในที่ประชุม</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3"/>
                <w:tab w:val="left" w:leader="none" w:pos="5261"/>
                <w:tab w:val="left" w:leader="none" w:pos="6305"/>
                <w:tab w:val="left" w:leader="none" w:pos="7385"/>
                <w:tab w:val="left" w:leader="none" w:pos="8501"/>
              </w:tabs>
              <w:spacing w:after="0" w:before="0" w:line="240" w:lineRule="auto"/>
              <w:ind w:left="0" w:right="0" w:firstLine="0"/>
              <w:jc w:val="left"/>
              <w:rPr>
                <w:rFonts w:ascii="Sarabun" w:cs="Sarabun" w:eastAsia="Sarabun" w:hAnsi="Sarabu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4">
      <w:pPr>
        <w:spacing w:before="240" w:lineRule="auto"/>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Consent document (เอกสารขอความยินยอม)</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3679"/>
        <w:tblGridChange w:id="0">
          <w:tblGrid>
            <w:gridCol w:w="5949"/>
            <w:gridCol w:w="3679"/>
          </w:tblGrid>
        </w:tblGridChange>
      </w:tblGrid>
      <w:tr>
        <w:trPr>
          <w:cantSplit w:val="0"/>
          <w:tblHeader w:val="0"/>
        </w:trPr>
        <w:tc>
          <w:tcPr/>
          <w:p w:rsidR="00000000" w:rsidDel="00000000" w:rsidP="00000000" w:rsidRDefault="00000000" w:rsidRPr="00000000" w14:paraId="00000015">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Consent for storage and future use is separate from main consent</w:t>
            </w:r>
          </w:p>
          <w:p w:rsidR="00000000" w:rsidDel="00000000" w:rsidP="00000000" w:rsidRDefault="00000000" w:rsidRPr="00000000" w14:paraId="00000016">
            <w:pPr>
              <w:rPr>
                <w:rFonts w:ascii="Sarabun" w:cs="Sarabun" w:eastAsia="Sarabun" w:hAnsi="Sarabun"/>
                <w:i w:val="1"/>
                <w:sz w:val="28"/>
                <w:szCs w:val="28"/>
              </w:rPr>
            </w:pPr>
            <w:r w:rsidDel="00000000" w:rsidR="00000000" w:rsidRPr="00000000">
              <w:rPr>
                <w:rFonts w:ascii="Sarabun" w:cs="Sarabun" w:eastAsia="Sarabun" w:hAnsi="Sarabun"/>
                <w:i w:val="1"/>
                <w:sz w:val="28"/>
                <w:szCs w:val="28"/>
                <w:rtl w:val="0"/>
              </w:rPr>
              <w:t xml:space="preserve">(มีเอกสารขอความยินยอมในการจัดเก็บและการใช้งานในอนาคตแยกจากความยินยอมหลัก)</w:t>
            </w:r>
          </w:p>
        </w:tc>
        <w:tc>
          <w:tcPr/>
          <w:p w:rsidR="00000000" w:rsidDel="00000000" w:rsidP="00000000" w:rsidRDefault="00000000" w:rsidRPr="00000000" w14:paraId="00000017">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Yes</w:t>
              <w:tab/>
              <w:tab/>
              <w:t xml:space="preserve">[  ] No</w:t>
            </w:r>
          </w:p>
        </w:tc>
      </w:tr>
      <w:tr>
        <w:trPr>
          <w:cantSplit w:val="0"/>
          <w:tblHeader w:val="0"/>
        </w:trPr>
        <w:tc>
          <w:tcPr/>
          <w:p w:rsidR="00000000" w:rsidDel="00000000" w:rsidP="00000000" w:rsidRDefault="00000000" w:rsidRPr="00000000" w14:paraId="00000018">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Type of specimens for future use</w:t>
            </w:r>
          </w:p>
          <w:p w:rsidR="00000000" w:rsidDel="00000000" w:rsidP="00000000" w:rsidRDefault="00000000" w:rsidRPr="00000000" w14:paraId="00000019">
            <w:pPr>
              <w:rPr>
                <w:rFonts w:ascii="Sarabun" w:cs="Sarabun" w:eastAsia="Sarabun" w:hAnsi="Sarabun"/>
                <w:i w:val="1"/>
                <w:sz w:val="28"/>
                <w:szCs w:val="28"/>
              </w:rPr>
            </w:pPr>
            <w:r w:rsidDel="00000000" w:rsidR="00000000" w:rsidRPr="00000000">
              <w:rPr>
                <w:rFonts w:ascii="Sarabun" w:cs="Sarabun" w:eastAsia="Sarabun" w:hAnsi="Sarabun"/>
                <w:i w:val="1"/>
                <w:sz w:val="28"/>
                <w:szCs w:val="28"/>
                <w:rtl w:val="0"/>
              </w:rPr>
              <w:t xml:space="preserve">(ประเภทของชีววัตถุที่จะใช้ในอนาคต)</w:t>
            </w:r>
          </w:p>
        </w:tc>
        <w:tc>
          <w:tcPr/>
          <w:p w:rsidR="00000000" w:rsidDel="00000000" w:rsidP="00000000" w:rsidRDefault="00000000" w:rsidRPr="00000000" w14:paraId="0000001A">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Newly collected (เก็บเพิ่มเติม)</w:t>
            </w:r>
          </w:p>
          <w:p w:rsidR="00000000" w:rsidDel="00000000" w:rsidP="00000000" w:rsidRDefault="00000000" w:rsidRPr="00000000" w14:paraId="0000001B">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Surplus or left-over (ส่วนที่เหลือทิ้ง)</w:t>
            </w:r>
          </w:p>
        </w:tc>
      </w:tr>
      <w:tr>
        <w:trPr>
          <w:cantSplit w:val="0"/>
          <w:tblHeader w:val="0"/>
        </w:trPr>
        <w:tc>
          <w:tcPr/>
          <w:p w:rsidR="00000000" w:rsidDel="00000000" w:rsidP="00000000" w:rsidRDefault="00000000" w:rsidRPr="00000000" w14:paraId="0000001C">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Type of consent</w:t>
            </w:r>
          </w:p>
          <w:p w:rsidR="00000000" w:rsidDel="00000000" w:rsidP="00000000" w:rsidRDefault="00000000" w:rsidRPr="00000000" w14:paraId="0000001D">
            <w:pPr>
              <w:rPr>
                <w:rFonts w:ascii="Sarabun" w:cs="Sarabun" w:eastAsia="Sarabun" w:hAnsi="Sarabun"/>
                <w:i w:val="1"/>
                <w:sz w:val="28"/>
                <w:szCs w:val="28"/>
              </w:rPr>
            </w:pPr>
            <w:r w:rsidDel="00000000" w:rsidR="00000000" w:rsidRPr="00000000">
              <w:rPr>
                <w:rFonts w:ascii="Sarabun" w:cs="Sarabun" w:eastAsia="Sarabun" w:hAnsi="Sarabun"/>
                <w:i w:val="1"/>
                <w:sz w:val="28"/>
                <w:szCs w:val="28"/>
                <w:rtl w:val="0"/>
              </w:rPr>
              <w:t xml:space="preserve">(ประเภทของความยินยอม)</w:t>
            </w:r>
          </w:p>
        </w:tc>
        <w:tc>
          <w:tcPr/>
          <w:p w:rsidR="00000000" w:rsidDel="00000000" w:rsidP="00000000" w:rsidRDefault="00000000" w:rsidRPr="00000000" w14:paraId="0000001E">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Broad consent (แบบเปิดกว้าง)</w:t>
              <w:tab/>
              <w:t xml:space="preserve"> </w:t>
            </w:r>
          </w:p>
          <w:p w:rsidR="00000000" w:rsidDel="00000000" w:rsidP="00000000" w:rsidRDefault="00000000" w:rsidRPr="00000000" w14:paraId="0000001F">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Specific consent (แบบเฉพาะ)</w:t>
            </w:r>
          </w:p>
        </w:tc>
      </w:tr>
    </w:tbl>
    <w:p w:rsidR="00000000" w:rsidDel="00000000" w:rsidP="00000000" w:rsidRDefault="00000000" w:rsidRPr="00000000" w14:paraId="00000020">
      <w:pPr>
        <w:spacing w:before="240" w:lineRule="auto"/>
        <w:rPr>
          <w:rFonts w:ascii="Sarabun" w:cs="Sarabun" w:eastAsia="Sarabun" w:hAnsi="Sarabun"/>
          <w:b w:val="1"/>
          <w:sz w:val="28"/>
          <w:szCs w:val="28"/>
        </w:rPr>
      </w:pPr>
      <w:r w:rsidDel="00000000" w:rsidR="00000000" w:rsidRPr="00000000">
        <w:rPr>
          <w:rtl w:val="0"/>
        </w:rPr>
      </w:r>
    </w:p>
    <w:p w:rsidR="00000000" w:rsidDel="00000000" w:rsidP="00000000" w:rsidRDefault="00000000" w:rsidRPr="00000000" w14:paraId="00000021">
      <w:pPr>
        <w:spacing w:before="240" w:lineRule="auto"/>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Information provided to each subject or the LAR</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2687"/>
        <w:tblGridChange w:id="0">
          <w:tblGrid>
            <w:gridCol w:w="6941"/>
            <w:gridCol w:w="2687"/>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statement that the subject's biospecimens (even if identifiers are removed) may be used for commercial profit and whether the subject will or will not share in this commercial profit.</w:t>
            </w:r>
          </w:p>
          <w:p w:rsidR="00000000" w:rsidDel="00000000" w:rsidP="00000000" w:rsidRDefault="00000000" w:rsidRPr="00000000" w14:paraId="00000023">
            <w:pPr>
              <w:ind w:left="458" w:firstLine="0"/>
              <w:jc w:val="both"/>
              <w:rPr>
                <w:rFonts w:ascii="Sarabun" w:cs="Sarabun" w:eastAsia="Sarabun" w:hAnsi="Sarabun"/>
                <w:i w:val="1"/>
                <w:color w:val="000000"/>
                <w:sz w:val="28"/>
                <w:szCs w:val="28"/>
              </w:rPr>
            </w:pPr>
            <w:r w:rsidDel="00000000" w:rsidR="00000000" w:rsidRPr="00000000">
              <w:rPr>
                <w:rFonts w:ascii="Sarabun" w:cs="Sarabun" w:eastAsia="Sarabun" w:hAnsi="Sarabun"/>
                <w:i w:val="1"/>
                <w:color w:val="000000"/>
                <w:sz w:val="28"/>
                <w:szCs w:val="28"/>
                <w:rtl w:val="0"/>
              </w:rPr>
              <w:t xml:space="preserve">(ระบุว่า biospecimens ของผู้ถูกทดลอง (แม้ว่าจะถูกลบตัวระบุออกไป) อาจถูกนำไปใช้เพื่อผลกำไรทางการค้าไม่ว่าผู้ทดลองจะมีส่วนแบ่งในผลกำไรทางการค้านี้หรือไม่)</w:t>
            </w:r>
          </w:p>
        </w:tc>
        <w:tc>
          <w:tcPr/>
          <w:p w:rsidR="00000000" w:rsidDel="00000000" w:rsidP="00000000" w:rsidRDefault="00000000" w:rsidRPr="00000000" w14:paraId="00000024">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25">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26">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rsidR="00000000" w:rsidDel="00000000" w:rsidP="00000000" w:rsidRDefault="00000000" w:rsidRPr="00000000" w14:paraId="00000028">
            <w:pPr>
              <w:widowControl w:val="0"/>
              <w:ind w:left="458" w:firstLine="0"/>
              <w:jc w:val="both"/>
              <w:rPr>
                <w:rFonts w:ascii="Sarabun" w:cs="Sarabun" w:eastAsia="Sarabun" w:hAnsi="Sarabun"/>
                <w:i w:val="1"/>
                <w:sz w:val="28"/>
                <w:szCs w:val="28"/>
              </w:rPr>
            </w:pPr>
            <w:r w:rsidDel="00000000" w:rsidR="00000000" w:rsidRPr="00000000">
              <w:rPr>
                <w:rFonts w:ascii="Sarabun" w:cs="Sarabun" w:eastAsia="Sarabun" w:hAnsi="Sarabun"/>
                <w:i w:val="1"/>
                <w:sz w:val="28"/>
                <w:szCs w:val="28"/>
                <w:rtl w:val="0"/>
              </w:rPr>
              <w:t xml:space="preserve">(ระบุว่าข้อมูลส่วนบุคคล หรือชีววัตถุที่ระบุตัวตนได้ (แม้จะลบข้อมูลระบุตัวตนแล้วก็ตาม)  อาจถูกใช้สำหรับการศึกษาวิจัยในอนาคตหรือส่งต่อให้กับผู้วิจัยรายอื่นเพื่อการศึกษาวิจัยในอนาคตโดยไม่มีการขอความยินยอมเพิ่มเติม)</w:t>
            </w:r>
          </w:p>
        </w:tc>
        <w:tc>
          <w:tcPr/>
          <w:p w:rsidR="00000000" w:rsidDel="00000000" w:rsidP="00000000" w:rsidRDefault="00000000" w:rsidRPr="00000000" w14:paraId="00000029">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2A">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2B">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8" w:right="0" w:hanging="364"/>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general description of the types of research that may be conducted with the identifiable private information or identifiable biospecimens. This description must include sufficient information such that a reasonable person would expect that the broad consent would permit the types of research conducted.</w:t>
            </w:r>
          </w:p>
          <w:p w:rsidR="00000000" w:rsidDel="00000000" w:rsidP="00000000" w:rsidRDefault="00000000" w:rsidRPr="00000000" w14:paraId="0000002D">
            <w:pPr>
              <w:ind w:left="458" w:firstLine="0"/>
              <w:jc w:val="both"/>
              <w:rPr>
                <w:rFonts w:ascii="Sarabun" w:cs="Sarabun" w:eastAsia="Sarabun" w:hAnsi="Sarabun"/>
                <w:i w:val="1"/>
                <w:sz w:val="28"/>
                <w:szCs w:val="28"/>
              </w:rPr>
            </w:pPr>
            <w:r w:rsidDel="00000000" w:rsidR="00000000" w:rsidRPr="00000000">
              <w:rPr>
                <w:rFonts w:ascii="Sarabun" w:cs="Sarabun" w:eastAsia="Sarabun" w:hAnsi="Sarabun"/>
                <w:i w:val="1"/>
                <w:color w:val="000000"/>
                <w:sz w:val="28"/>
                <w:szCs w:val="28"/>
                <w:rtl w:val="0"/>
              </w:rPr>
              <w:t xml:space="preserve">(กรณีที่เป็นการขอความยินยอมแบบปิดกว้าง ต้องมีคำอธิบายเกี่ยวกับการวิจัยที่อาจดำเนินการโดยใช้ข้อมูลส่วนตัวที่สามารถระบุตัวตนได้หรือ biospecimens ที่ระบุตัวตนได้ คำอธิบายนี้ต้องมีข้อมูลที่เพียงพอ ในการตัดสินใจ ที่จะอนุญาต หรือไม่อนุญาต  ให้ดำเนินการวิจัยดังกล่าว</w:t>
            </w:r>
            <w:r w:rsidDel="00000000" w:rsidR="00000000" w:rsidRPr="00000000">
              <w:rPr>
                <w:i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2E">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2F">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30">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description of the identifiable private information or identifiable biospecimens that might be used in research, whether sharing of identifiable private information or identifiable biospecimens might occur, and the types of institutions or researchers that might conduct research with the identifiable private information or identifiable biospecimens.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(คำอธิบายรายละเอียดเกี่ยวกับการใช้ข้อมูลส่วนบุคคล ทั้งข้อมูลส่วนบุคคลที่สามารถระบุตัวตนได้หรือตัวอย่างทางชีวภาพที่สามารถระบุตัวตนได้ ซึ่งอาจมีการส่งมอบ แบ่งปันให้นักวิจัย หรือสถาบันวิจัยอื่นในอนาคต)</w:t>
            </w:r>
          </w:p>
        </w:tc>
        <w:tc>
          <w:tcPr/>
          <w:p w:rsidR="00000000" w:rsidDel="00000000" w:rsidP="00000000" w:rsidRDefault="00000000" w:rsidRPr="00000000" w14:paraId="00000033">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34">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35">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description of the period that the identifiable private information or identifiable biospecimens may be stored and maintained (which period could be indefinite), and a description of the period that the identifiable private information or identifiable biospecimens may be used for research purposes (which period could be indefinite)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(คำอธิบายระยะเวลาที่ข้อมูลส่วนตัวที่สามารถระบุตัวตนได้หรือ biospecimens ที่สามารถระบุตัวตนได้ อาจถูกจัดเก็บและใช้เพื่อการวิจัย  (อาจเก็บไว้อย่างไม่มีกำหนด)) </w:t>
            </w:r>
          </w:p>
        </w:tc>
        <w:tc>
          <w:tcPr/>
          <w:p w:rsidR="00000000" w:rsidDel="00000000" w:rsidP="00000000" w:rsidRDefault="00000000" w:rsidRPr="00000000" w14:paraId="00000038">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39">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3A">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 statement subject or LAR will not be informed of the details of any specific research studies that might be conducted using the subject's identifiable private information or identifiable biospecimens, including the purposes of the research, and that they might have chosen not to consent to some of those specific research studies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hanging="141"/>
              <w:jc w:val="both"/>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 (</w:t>
            </w: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ระบุถึงความเป็นไปได้ในอนาคตที่อาจจะมี การใช้ข้อมูลส่วนบุคคลหรือชีววัตถุ เพื่อการวิจัยในอนาคต โดยจะไม่มีการแจ้งหรือขอความยินยอมจากอาสาสมัครอีก ทั้งนี้อาสาสมัครสามารถปฏิเสธไม่ให้ดำเนินการดังกล่าวได้)</w:t>
            </w:r>
            <w:r w:rsidDel="00000000" w:rsidR="00000000" w:rsidRPr="00000000">
              <w:rPr>
                <w:rtl w:val="0"/>
              </w:rPr>
            </w:r>
          </w:p>
        </w:tc>
        <w:tc>
          <w:tcPr/>
          <w:p w:rsidR="00000000" w:rsidDel="00000000" w:rsidP="00000000" w:rsidRDefault="00000000" w:rsidRPr="00000000" w14:paraId="0000003D">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3E">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3F">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Unless it is known that clinically relevant research results, including individual research results, will be disclosed to the subject in all circumstances, a statement that such results may not be disclosed to the subject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(กรณีที่จะไม่แจ้งผลลัพธ์ในการวิจัยให้อาสาสมัครทราบ ต้องระบุไว้ในเอกสารให้ชัดเจน)</w:t>
            </w:r>
          </w:p>
        </w:tc>
        <w:tc>
          <w:tcPr/>
          <w:p w:rsidR="00000000" w:rsidDel="00000000" w:rsidP="00000000" w:rsidRDefault="00000000" w:rsidRPr="00000000" w14:paraId="00000042">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43">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44">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An explanation of whom to contact for answers to questions about the subject's rights and about storage and use of the subject's identifiable private information or identifiable biospecimens, and whom to contact in the event of a research-related harm.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(คำอธิบายว่าจะติดต่อใครเพื่อตอบคำถามเกี่ยวกับสิทธิ์ของผู้เข้าร่วมการวิจัย และข้อมูลเกี่ยวกับการจัดเก็บการใช้ข้อมูลที่ระบุตัวตนได้ของผู้เข้าร่วมโครงการหรือ biospecimens ที่สามารถระบุตัวตนได้ตลอดจนผู้ที่จะติดต่อในกรณีที่เกิดอันตรายจากการวิจัย)</w:t>
            </w:r>
          </w:p>
        </w:tc>
        <w:tc>
          <w:tcPr/>
          <w:p w:rsidR="00000000" w:rsidDel="00000000" w:rsidP="00000000" w:rsidRDefault="00000000" w:rsidRPr="00000000" w14:paraId="00000047">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48">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49">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Statement of confidentiality measures on storage and use of specimens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8"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(คำชี้แจงมาตรการรักษาความลับระหว่างการเก็บรักษาและการใช้สิ่งส่งตรวจ)</w:t>
            </w:r>
          </w:p>
        </w:tc>
        <w:tc>
          <w:tcPr/>
          <w:p w:rsidR="00000000" w:rsidDel="00000000" w:rsidP="00000000" w:rsidRDefault="00000000" w:rsidRPr="00000000" w14:paraId="0000004C">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4D">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4E">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r>
        <w:trPr>
          <w:cantSplit w:val="0"/>
          <w:tblHeader w:val="0"/>
        </w:trPr>
        <w:tc>
          <w:tcPr/>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Sarabun" w:cs="Sarabun" w:eastAsia="Sarabun" w:hAnsi="Sarabun"/>
                <w:b w:val="0"/>
                <w:i w:val="0"/>
                <w:smallCaps w:val="0"/>
                <w:strike w:val="0"/>
                <w:color w:val="000000"/>
                <w:sz w:val="28"/>
                <w:szCs w:val="28"/>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Place of storage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0"/>
              <w:jc w:val="both"/>
              <w:rPr>
                <w:rFonts w:ascii="Sarabun" w:cs="Sarabun" w:eastAsia="Sarabun" w:hAnsi="Sarabun"/>
                <w:b w:val="0"/>
                <w:i w:val="1"/>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1"/>
                <w:smallCaps w:val="0"/>
                <w:strike w:val="0"/>
                <w:color w:val="000000"/>
                <w:sz w:val="28"/>
                <w:szCs w:val="28"/>
                <w:u w:val="none"/>
                <w:shd w:fill="auto" w:val="clear"/>
                <w:vertAlign w:val="baseline"/>
                <w:rtl w:val="0"/>
              </w:rPr>
              <w:t xml:space="preserve">(สถานที่จัดเก็บ)</w:t>
            </w:r>
          </w:p>
        </w:tc>
        <w:tc>
          <w:tcPr/>
          <w:p w:rsidR="00000000" w:rsidDel="00000000" w:rsidP="00000000" w:rsidRDefault="00000000" w:rsidRPr="00000000" w14:paraId="00000051">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Appropriate</w:t>
            </w:r>
          </w:p>
          <w:p w:rsidR="00000000" w:rsidDel="00000000" w:rsidP="00000000" w:rsidRDefault="00000000" w:rsidRPr="00000000" w14:paraId="00000052">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appropriate</w:t>
            </w:r>
          </w:p>
          <w:p w:rsidR="00000000" w:rsidDel="00000000" w:rsidP="00000000" w:rsidRDefault="00000000" w:rsidRPr="00000000" w14:paraId="00000053">
            <w:pPr>
              <w:rPr>
                <w:rFonts w:ascii="Sarabun" w:cs="Sarabun" w:eastAsia="Sarabun" w:hAnsi="Sarabun"/>
                <w:sz w:val="28"/>
                <w:szCs w:val="28"/>
              </w:rPr>
            </w:pPr>
            <w:r w:rsidDel="00000000" w:rsidR="00000000" w:rsidRPr="00000000">
              <w:rPr>
                <w:rFonts w:ascii="Sarabun" w:cs="Sarabun" w:eastAsia="Sarabun" w:hAnsi="Sarabun"/>
                <w:sz w:val="28"/>
                <w:szCs w:val="28"/>
                <w:rtl w:val="0"/>
              </w:rPr>
              <w:t xml:space="preserve">[  ] Not applicable</w:t>
            </w:r>
          </w:p>
        </w:tc>
      </w:tr>
    </w:tbl>
    <w:p w:rsidR="00000000" w:rsidDel="00000000" w:rsidP="00000000" w:rsidRDefault="00000000" w:rsidRPr="00000000" w14:paraId="00000054">
      <w:pPr>
        <w:spacing w:before="240" w:lineRule="auto"/>
        <w:rPr>
          <w:rFonts w:ascii="Sarabun" w:cs="Sarabun" w:eastAsia="Sarabun" w:hAnsi="Sarabun"/>
          <w:b w:val="1"/>
          <w:sz w:val="28"/>
          <w:szCs w:val="28"/>
        </w:rPr>
      </w:pPr>
      <w:r w:rsidDel="00000000" w:rsidR="00000000" w:rsidRPr="00000000">
        <w:rPr>
          <w:rFonts w:ascii="Sarabun" w:cs="Sarabun" w:eastAsia="Sarabun" w:hAnsi="Sarabun"/>
          <w:b w:val="1"/>
          <w:sz w:val="28"/>
          <w:szCs w:val="28"/>
          <w:rtl w:val="0"/>
        </w:rPr>
        <w:t xml:space="preserve">ข้อคิดเห็น/ข้อแนะนำกรณีที่ไม่เหมาะสม (ถ้ามี)</w:t>
      </w:r>
    </w:p>
    <w:tbl>
      <w:tblPr>
        <w:tblStyle w:val="Table4"/>
        <w:tblW w:w="963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3"/>
        <w:tblGridChange w:id="0">
          <w:tblGrid>
            <w:gridCol w:w="9633"/>
          </w:tblGrid>
        </w:tblGridChange>
      </w:tblGrid>
      <w:tr>
        <w:trPr>
          <w:cantSplit w:val="0"/>
          <w:tblHeader w:val="0"/>
        </w:trPr>
        <w:tc>
          <w:tcPr/>
          <w:p w:rsidR="00000000" w:rsidDel="00000000" w:rsidP="00000000" w:rsidRDefault="00000000" w:rsidRPr="00000000" w14:paraId="00000055">
            <w:pPr>
              <w:ind w:left="-816" w:firstLine="0"/>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6">
            <w:pPr>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7">
            <w:pPr>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8">
            <w:pPr>
              <w:rPr>
                <w:rFonts w:ascii="Sarabun" w:cs="Sarabun" w:eastAsia="Sarabun" w:hAnsi="Sarabun"/>
                <w:sz w:val="28"/>
                <w:szCs w:val="28"/>
              </w:rPr>
            </w:pPr>
            <w:r w:rsidDel="00000000" w:rsidR="00000000" w:rsidRPr="00000000">
              <w:rPr>
                <w:rtl w:val="0"/>
              </w:rPr>
            </w:r>
          </w:p>
          <w:p w:rsidR="00000000" w:rsidDel="00000000" w:rsidP="00000000" w:rsidRDefault="00000000" w:rsidRPr="00000000" w14:paraId="00000059">
            <w:pPr>
              <w:rPr>
                <w:rFonts w:ascii="Sarabun" w:cs="Sarabun" w:eastAsia="Sarabun" w:hAnsi="Sarabun"/>
                <w:sz w:val="28"/>
                <w:szCs w:val="28"/>
              </w:rPr>
            </w:pP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40" w:right="0" w:firstLine="720"/>
        <w:jc w:val="center"/>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395"/>
        </w:tabs>
        <w:spacing w:after="0" w:before="120" w:line="240" w:lineRule="auto"/>
        <w:ind w:left="0" w:right="0" w:firstLine="0"/>
        <w:jc w:val="left"/>
        <w:rPr>
          <w:rFonts w:ascii="Sarabun" w:cs="Sarabun" w:eastAsia="Sarabun" w:hAnsi="Sarabun"/>
          <w:b w:val="1"/>
          <w:i w:val="0"/>
          <w:smallCaps w:val="0"/>
          <w:strike w:val="0"/>
          <w:color w:val="000000"/>
          <w:sz w:val="28"/>
          <w:szCs w:val="28"/>
          <w:u w:val="singl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ab/>
        <w:t xml:space="preserve">ลงชื่อผู้ประเมิน </w:t>
      </w:r>
      <w:r w:rsidDel="00000000" w:rsidR="00000000" w:rsidRPr="00000000">
        <w:rPr>
          <w:rFonts w:ascii="Sarabun" w:cs="Sarabun" w:eastAsia="Sarabun" w:hAnsi="Sarabun"/>
          <w:b w:val="0"/>
          <w:i w:val="0"/>
          <w:smallCaps w:val="0"/>
          <w:strike w:val="0"/>
          <w:color w:val="000000"/>
          <w:sz w:val="28"/>
          <w:szCs w:val="28"/>
          <w:u w:val="single"/>
          <w:shd w:fill="auto" w:val="clear"/>
          <w:vertAlign w:val="baseline"/>
          <w:rtl w:val="0"/>
        </w:rPr>
        <w:tab/>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804"/>
        </w:tabs>
        <w:spacing w:after="0" w:before="240" w:line="240" w:lineRule="auto"/>
        <w:ind w:left="0" w:right="0" w:firstLine="0"/>
        <w:jc w:val="righ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804"/>
        </w:tabs>
        <w:spacing w:after="0" w:before="240" w:line="240" w:lineRule="auto"/>
        <w:ind w:left="567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Fonts w:ascii="Sarabun" w:cs="Sarabun" w:eastAsia="Sarabun" w:hAnsi="Sarabun"/>
          <w:b w:val="0"/>
          <w:i w:val="0"/>
          <w:smallCaps w:val="0"/>
          <w:strike w:val="0"/>
          <w:color w:val="000000"/>
          <w:sz w:val="28"/>
          <w:szCs w:val="28"/>
          <w:u w:val="none"/>
          <w:shd w:fill="auto" w:val="clear"/>
          <w:vertAlign w:val="baseline"/>
          <w:rtl w:val="0"/>
        </w:rPr>
        <w:t xml:space="preserve">วันที่……….../…….…../…….……</w:t>
        <w:tab/>
      </w:r>
    </w:p>
    <w:sectPr>
      <w:headerReference r:id="rId7" w:type="default"/>
      <w:pgSz w:h="16838" w:w="11906" w:orient="portrait"/>
      <w:pgMar w:bottom="1418" w:top="1985"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EucrosiaUPC"/>
  <w:font w:name="Angsana New"/>
  <w:font w:name="Georgia"/>
  <w:font w:name="Calibri"/>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tl w:val="0"/>
      </w:rPr>
    </w:r>
  </w:p>
  <w:tbl>
    <w:tblPr>
      <w:tblStyle w:val="Table5"/>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6"/>
      <w:gridCol w:w="5389"/>
      <w:gridCol w:w="2414"/>
      <w:tblGridChange w:id="0">
        <w:tblGrid>
          <w:gridCol w:w="1836"/>
          <w:gridCol w:w="5389"/>
          <w:gridCol w:w="2414"/>
        </w:tblGrid>
      </w:tblGridChange>
    </w:tblGrid>
    <w:tr>
      <w:trPr>
        <w:cantSplit w:val="0"/>
        <w:trHeight w:val="378" w:hRule="atLeast"/>
        <w:tblHeader w:val="0"/>
      </w:trPr>
      <w:tc>
        <w:tcPr>
          <w:vMerge w:val="restart"/>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635</wp:posOffset>
                </wp:positionH>
                <wp:positionV relativeFrom="paragraph">
                  <wp:posOffset>-3809</wp:posOffset>
                </wp:positionV>
                <wp:extent cx="1028700" cy="662940"/>
                <wp:effectExtent b="0" l="0" r="0" t="0"/>
                <wp:wrapNone/>
                <wp:docPr descr="รูปภาพประกอบด้วย ตัวอักษร, กราฟิก, เครื่องหมาย, วงกลม&#10;&#10;คำอธิบายที่สร้างโดยอัตโนมัติ" id="543877998" name="image1.png"/>
                <a:graphic>
                  <a:graphicData uri="http://schemas.openxmlformats.org/drawingml/2006/picture">
                    <pic:pic>
                      <pic:nvPicPr>
                        <pic:cNvPr descr="รูปภาพประกอบด้วย ตัวอักษร, กราฟิก, เครื่องหมาย, วงกลม&#10;&#10;คำอธิบายที่สร้างโดยอัตโนมัติ" id="0" name="image1.png"/>
                        <pic:cNvPicPr preferRelativeResize="0"/>
                      </pic:nvPicPr>
                      <pic:blipFill>
                        <a:blip r:embed="rId1"/>
                        <a:srcRect b="0" l="0" r="0" t="0"/>
                        <a:stretch>
                          <a:fillRect/>
                        </a:stretch>
                      </pic:blipFill>
                      <pic:spPr>
                        <a:xfrm>
                          <a:off x="0" y="0"/>
                          <a:ext cx="1028700" cy="662940"/>
                        </a:xfrm>
                        <a:prstGeom prst="rect"/>
                        <a:ln/>
                      </pic:spPr>
                    </pic:pic>
                  </a:graphicData>
                </a:graphic>
              </wp:anchor>
            </w:drawing>
          </w:r>
        </w:p>
      </w:tc>
      <w:tc>
        <w:tcPr>
          <w:vMerge w:val="restart"/>
        </w:tcPr>
        <w:p w:rsidR="00000000" w:rsidDel="00000000" w:rsidP="00000000" w:rsidRDefault="00000000" w:rsidRPr="00000000" w14:paraId="00000060">
          <w:pPr>
            <w:spacing w:line="228" w:lineRule="auto"/>
            <w:ind w:left="-646" w:firstLine="646"/>
            <w:jc w:val="center"/>
            <w:rPr>
              <w:rFonts w:ascii="Sarabun" w:cs="Sarabun" w:eastAsia="Sarabun" w:hAnsi="Sarabun"/>
              <w:b w:val="1"/>
              <w:color w:val="0070c0"/>
              <w:sz w:val="28"/>
              <w:szCs w:val="28"/>
            </w:rPr>
          </w:pPr>
          <w:r w:rsidDel="00000000" w:rsidR="00000000" w:rsidRPr="00000000">
            <w:rPr>
              <w:rFonts w:ascii="Sarabun" w:cs="Sarabun" w:eastAsia="Sarabun" w:hAnsi="Sarabun"/>
              <w:b w:val="1"/>
              <w:color w:val="0070c0"/>
              <w:sz w:val="28"/>
              <w:szCs w:val="28"/>
              <w:rtl w:val="0"/>
            </w:rPr>
            <w:t xml:space="preserve">คณะกรรมการกลางพิจารณาจริยธรรมการวิจัยในคน</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095"/>
            </w:tabs>
            <w:spacing w:after="0" w:before="0" w:line="228" w:lineRule="auto"/>
            <w:ind w:left="0" w:right="0" w:firstLine="0"/>
            <w:jc w:val="center"/>
            <w:rPr>
              <w:rFonts w:ascii="Sarabun" w:cs="Sarabun" w:eastAsia="Sarabun" w:hAnsi="Sarabun"/>
              <w:b w:val="1"/>
              <w:i w:val="0"/>
              <w:smallCaps w:val="0"/>
              <w:strike w:val="0"/>
              <w:color w:val="0070c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70c0"/>
              <w:sz w:val="28"/>
              <w:szCs w:val="28"/>
              <w:u w:val="none"/>
              <w:shd w:fill="auto" w:val="clear"/>
              <w:vertAlign w:val="baseline"/>
              <w:rtl w:val="0"/>
            </w:rPr>
            <w:t xml:space="preserve">Central Research Ethics Committee; CREC</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546"/>
            </w:tabs>
            <w:spacing w:after="0" w:before="0" w:line="228" w:lineRule="auto"/>
            <w:ind w:left="0" w:right="0" w:firstLine="0"/>
            <w:jc w:val="center"/>
            <w:rPr>
              <w:rFonts w:ascii="Sarabun" w:cs="Sarabun" w:eastAsia="Sarabun" w:hAnsi="Sarabun"/>
              <w:b w:val="0"/>
              <w:i w:val="0"/>
              <w:smallCaps w:val="0"/>
              <w:strike w:val="0"/>
              <w:color w:val="808080"/>
              <w:sz w:val="28"/>
              <w:szCs w:val="28"/>
              <w:u w:val="none"/>
              <w:shd w:fill="auto" w:val="clear"/>
              <w:vertAlign w:val="baseline"/>
            </w:rPr>
          </w:pPr>
          <w:r w:rsidDel="00000000" w:rsidR="00000000" w:rsidRPr="00000000">
            <w:rPr>
              <w:rFonts w:ascii="Sarabun" w:cs="Sarabun" w:eastAsia="Sarabun" w:hAnsi="Sarabun"/>
              <w:b w:val="0"/>
              <w:i w:val="0"/>
              <w:smallCaps w:val="0"/>
              <w:strike w:val="0"/>
              <w:color w:val="808080"/>
              <w:sz w:val="28"/>
              <w:szCs w:val="28"/>
              <w:u w:val="none"/>
              <w:shd w:fill="auto" w:val="clear"/>
              <w:vertAlign w:val="baseline"/>
              <w:rtl w:val="0"/>
            </w:rPr>
            <w:t xml:space="preserve">โทรศัพท์ 082-258-9529 E-mail: official@crecthailand.org</w:t>
          </w:r>
        </w:p>
      </w:tc>
      <w:tc>
        <w:tcPr/>
        <w:p w:rsidR="00000000" w:rsidDel="00000000" w:rsidP="00000000" w:rsidRDefault="00000000" w:rsidRPr="00000000" w14:paraId="00000063">
          <w:pPr>
            <w:spacing w:line="228" w:lineRule="auto"/>
            <w:ind w:left="-646" w:right="33" w:firstLine="676"/>
            <w:jc w:val="center"/>
            <w:rPr>
              <w:rFonts w:ascii="Sarabun" w:cs="Sarabun" w:eastAsia="Sarabun" w:hAnsi="Sarabun"/>
              <w:b w:val="1"/>
              <w:color w:val="000000"/>
              <w:sz w:val="28"/>
              <w:szCs w:val="28"/>
            </w:rPr>
          </w:pPr>
          <w:r w:rsidDel="00000000" w:rsidR="00000000" w:rsidRPr="00000000">
            <w:rPr>
              <w:rFonts w:ascii="Sarabun" w:cs="Sarabun" w:eastAsia="Sarabun" w:hAnsi="Sarabun"/>
              <w:b w:val="1"/>
              <w:color w:val="000000"/>
              <w:sz w:val="28"/>
              <w:szCs w:val="28"/>
              <w:rtl w:val="0"/>
            </w:rPr>
            <w:t xml:space="preserve">AO 05-S05</w:t>
          </w:r>
        </w:p>
      </w:tc>
    </w:tr>
    <w:tr>
      <w:trPr>
        <w:cantSplit w:val="0"/>
        <w:trHeight w:val="348"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1"/>
              <w:color w:val="000000"/>
              <w:sz w:val="28"/>
              <w:szCs w:val="28"/>
            </w:rPr>
          </w:pPr>
          <w:r w:rsidDel="00000000" w:rsidR="00000000" w:rsidRPr="00000000">
            <w:rPr>
              <w:rtl w:val="0"/>
            </w:rPr>
          </w:r>
        </w:p>
      </w:tc>
      <w:tc>
        <w:tcPr/>
        <w:p w:rsidR="00000000" w:rsidDel="00000000" w:rsidP="00000000" w:rsidRDefault="00000000" w:rsidRPr="00000000" w14:paraId="00000066">
          <w:pPr>
            <w:spacing w:line="228" w:lineRule="auto"/>
            <w:ind w:left="-646" w:right="33" w:firstLine="646"/>
            <w:jc w:val="center"/>
            <w:rPr>
              <w:rFonts w:ascii="Sarabun" w:cs="Sarabun" w:eastAsia="Sarabun" w:hAnsi="Sarabun"/>
              <w:color w:val="808080"/>
              <w:sz w:val="28"/>
              <w:szCs w:val="28"/>
            </w:rPr>
          </w:pPr>
          <w:r w:rsidDel="00000000" w:rsidR="00000000" w:rsidRPr="00000000">
            <w:rPr>
              <w:rFonts w:ascii="Sarabun" w:cs="Sarabun" w:eastAsia="Sarabun" w:hAnsi="Sarabun"/>
              <w:color w:val="808080"/>
              <w:sz w:val="28"/>
              <w:szCs w:val="28"/>
              <w:rtl w:val="0"/>
            </w:rPr>
            <w:t xml:space="preserve">V. 5.1 date 24 July 2024</w:t>
          </w:r>
        </w:p>
      </w:tc>
    </w:tr>
    <w:tr>
      <w:trPr>
        <w:cantSplit w:val="0"/>
        <w:trHeight w:val="312"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color w:val="808080"/>
              <w:sz w:val="28"/>
              <w:szCs w:val="28"/>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color w:val="808080"/>
              <w:sz w:val="28"/>
              <w:szCs w:val="28"/>
            </w:rPr>
          </w:pPr>
          <w:r w:rsidDel="00000000" w:rsidR="00000000" w:rsidRPr="00000000">
            <w:rPr>
              <w:rtl w:val="0"/>
            </w:rPr>
          </w:r>
        </w:p>
      </w:tc>
      <w:tc>
        <w:tcPr/>
        <w:p w:rsidR="00000000" w:rsidDel="00000000" w:rsidP="00000000" w:rsidRDefault="00000000" w:rsidRPr="00000000" w14:paraId="00000069">
          <w:pPr>
            <w:spacing w:line="228" w:lineRule="auto"/>
            <w:ind w:left="-646" w:right="33" w:firstLine="646"/>
            <w:jc w:val="center"/>
            <w:rPr>
              <w:rFonts w:ascii="Sarabun" w:cs="Sarabun" w:eastAsia="Sarabun" w:hAnsi="Sarabun"/>
              <w:color w:val="808080"/>
              <w:sz w:val="28"/>
              <w:szCs w:val="28"/>
            </w:rPr>
          </w:pPr>
          <w:r w:rsidDel="00000000" w:rsidR="00000000" w:rsidRPr="00000000">
            <w:rPr>
              <w:rFonts w:ascii="Sarabun" w:cs="Sarabun" w:eastAsia="Sarabun" w:hAnsi="Sarabun"/>
              <w:color w:val="808080"/>
              <w:sz w:val="28"/>
              <w:szCs w:val="28"/>
              <w:rtl w:val="0"/>
            </w:rPr>
            <w:t xml:space="preserve">หน้า </w:t>
          </w:r>
          <w:r w:rsidDel="00000000" w:rsidR="00000000" w:rsidRPr="00000000">
            <w:rPr>
              <w:rFonts w:ascii="Sarabun" w:cs="Sarabun" w:eastAsia="Sarabun" w:hAnsi="Sarabun"/>
              <w:color w:val="808080"/>
              <w:sz w:val="28"/>
              <w:szCs w:val="28"/>
            </w:rPr>
            <w:fldChar w:fldCharType="begin"/>
            <w:instrText xml:space="preserve">PAGE</w:instrText>
            <w:fldChar w:fldCharType="separate"/>
            <w:fldChar w:fldCharType="end"/>
          </w:r>
          <w:r w:rsidDel="00000000" w:rsidR="00000000" w:rsidRPr="00000000">
            <w:rPr>
              <w:rFonts w:ascii="Sarabun" w:cs="Sarabun" w:eastAsia="Sarabun" w:hAnsi="Sarabun"/>
              <w:color w:val="808080"/>
              <w:sz w:val="28"/>
              <w:szCs w:val="28"/>
              <w:rtl w:val="0"/>
            </w:rPr>
            <w:t xml:space="preserve"> จาก 4 หน้า</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ucrosiaUPC" w:cs="EucrosiaUPC" w:eastAsia="EucrosiaUPC" w:hAnsi="EucrosiaUPC"/>
        <w:sz w:val="32"/>
        <w:szCs w:val="3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ngsana New" w:cs="Angsana New" w:eastAsia="Angsana New" w:hAnsi="Angsana New"/>
      <w:color w:val="000000"/>
    </w:rPr>
  </w:style>
  <w:style w:type="paragraph" w:styleId="Heading2">
    <w:name w:val="heading 2"/>
    <w:basedOn w:val="Normal"/>
    <w:next w:val="Normal"/>
    <w:pPr>
      <w:keepNext w:val="1"/>
    </w:pPr>
    <w:rPr>
      <w:rFonts w:ascii="Angsana New" w:cs="Angsana New" w:eastAsia="Angsana New" w:hAnsi="Angsana New"/>
      <w:color w:val="000000"/>
    </w:rPr>
  </w:style>
  <w:style w:type="paragraph" w:styleId="Heading3">
    <w:name w:val="heading 3"/>
    <w:basedOn w:val="Normal"/>
    <w:next w:val="Normal"/>
    <w:pPr>
      <w:keepNext w:val="1"/>
      <w:jc w:val="both"/>
    </w:pPr>
    <w:rPr>
      <w:rFonts w:ascii="Angsana New" w:cs="Angsana New" w:eastAsia="Angsana New" w:hAnsi="Angsana New"/>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465A3C"/>
    <w:pPr>
      <w:spacing w:after="0" w:line="240" w:lineRule="auto"/>
    </w:pPr>
    <w:rPr>
      <w:rFonts w:ascii="EucrosiaUPC" w:cs="EucrosiaUPC" w:eastAsia="Cordia New" w:hAnsi="EucrosiaUPC"/>
      <w:sz w:val="32"/>
      <w:szCs w:val="32"/>
      <w:lang w:bidi="th-TH"/>
    </w:rPr>
  </w:style>
  <w:style w:type="paragraph" w:styleId="1">
    <w:name w:val="heading 1"/>
    <w:basedOn w:val="a"/>
    <w:next w:val="a"/>
    <w:link w:val="10"/>
    <w:qFormat w:val="1"/>
    <w:rsid w:val="00685C03"/>
    <w:pPr>
      <w:keepNext w:val="1"/>
      <w:autoSpaceDE w:val="0"/>
      <w:autoSpaceDN w:val="0"/>
      <w:adjustRightInd w:val="0"/>
      <w:jc w:val="center"/>
      <w:outlineLvl w:val="0"/>
    </w:pPr>
    <w:rPr>
      <w:rFonts w:ascii="Angsana New" w:cs="Angsana New" w:eastAsia="Times New Roman" w:hAnsi="Angsana New"/>
      <w:color w:val="000000"/>
      <w:lang w:eastAsia="x-none" w:val="x-none"/>
    </w:rPr>
  </w:style>
  <w:style w:type="paragraph" w:styleId="2">
    <w:name w:val="heading 2"/>
    <w:basedOn w:val="a"/>
    <w:next w:val="a"/>
    <w:link w:val="20"/>
    <w:qFormat w:val="1"/>
    <w:rsid w:val="00685C03"/>
    <w:pPr>
      <w:keepNext w:val="1"/>
      <w:outlineLvl w:val="1"/>
    </w:pPr>
    <w:rPr>
      <w:rFonts w:ascii="Angsana New" w:cs="Angsana New" w:eastAsia="Times New Roman" w:hAnsi="Angsana New"/>
      <w:color w:val="000000"/>
      <w:lang w:eastAsia="x-none" w:val="x-none"/>
    </w:rPr>
  </w:style>
  <w:style w:type="paragraph" w:styleId="3">
    <w:name w:val="heading 3"/>
    <w:basedOn w:val="a"/>
    <w:next w:val="a"/>
    <w:link w:val="30"/>
    <w:qFormat w:val="1"/>
    <w:rsid w:val="00685C03"/>
    <w:pPr>
      <w:keepNext w:val="1"/>
      <w:autoSpaceDE w:val="0"/>
      <w:autoSpaceDN w:val="0"/>
      <w:adjustRightInd w:val="0"/>
      <w:jc w:val="both"/>
      <w:outlineLvl w:val="2"/>
    </w:pPr>
    <w:rPr>
      <w:rFonts w:ascii="Angsana New" w:cs="Angsana New" w:eastAsia="Times New Roman" w:hAnsi="Angsana New"/>
      <w:lang w:eastAsia="x-none" w:val="x-none"/>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หัวเรื่อง 1 อักขระ"/>
    <w:basedOn w:val="a0"/>
    <w:link w:val="1"/>
    <w:rsid w:val="00685C03"/>
    <w:rPr>
      <w:rFonts w:ascii="Angsana New" w:cs="Angsana New" w:eastAsia="Times New Roman" w:hAnsi="Angsana New"/>
      <w:color w:val="000000"/>
      <w:sz w:val="32"/>
      <w:szCs w:val="32"/>
      <w:lang w:bidi="th-TH" w:eastAsia="x-none" w:val="x-none"/>
    </w:rPr>
  </w:style>
  <w:style w:type="character" w:styleId="20" w:customStyle="1">
    <w:name w:val="หัวเรื่อง 2 อักขระ"/>
    <w:basedOn w:val="a0"/>
    <w:link w:val="2"/>
    <w:rsid w:val="00685C03"/>
    <w:rPr>
      <w:rFonts w:ascii="Angsana New" w:cs="Angsana New" w:eastAsia="Times New Roman" w:hAnsi="Angsana New"/>
      <w:color w:val="000000"/>
      <w:sz w:val="32"/>
      <w:szCs w:val="32"/>
      <w:lang w:bidi="th-TH" w:eastAsia="x-none" w:val="x-none"/>
    </w:rPr>
  </w:style>
  <w:style w:type="character" w:styleId="30" w:customStyle="1">
    <w:name w:val="หัวเรื่อง 3 อักขระ"/>
    <w:basedOn w:val="a0"/>
    <w:link w:val="3"/>
    <w:rsid w:val="00685C03"/>
    <w:rPr>
      <w:rFonts w:ascii="Angsana New" w:cs="Angsana New" w:eastAsia="Times New Roman" w:hAnsi="Angsana New"/>
      <w:sz w:val="32"/>
      <w:szCs w:val="32"/>
      <w:lang w:bidi="th-TH" w:eastAsia="x-none" w:val="x-none"/>
    </w:rPr>
  </w:style>
  <w:style w:type="paragraph" w:styleId="a3">
    <w:name w:val="header"/>
    <w:basedOn w:val="a"/>
    <w:link w:val="a4"/>
    <w:unhideWhenUsed w:val="1"/>
    <w:rsid w:val="00685C03"/>
    <w:pPr>
      <w:tabs>
        <w:tab w:val="center" w:pos="4680"/>
        <w:tab w:val="right" w:pos="9360"/>
      </w:tabs>
    </w:pPr>
    <w:rPr>
      <w:rFonts w:asciiTheme="minorHAnsi" w:cstheme="minorBidi" w:eastAsiaTheme="minorHAnsi" w:hAnsiTheme="minorHAnsi"/>
      <w:sz w:val="22"/>
      <w:szCs w:val="22"/>
      <w:lang w:bidi="ar-SA"/>
    </w:rPr>
  </w:style>
  <w:style w:type="character" w:styleId="a4" w:customStyle="1">
    <w:name w:val="หัวกระดาษ อักขระ"/>
    <w:basedOn w:val="a0"/>
    <w:link w:val="a3"/>
    <w:rsid w:val="00685C03"/>
  </w:style>
  <w:style w:type="paragraph" w:styleId="a5">
    <w:name w:val="footer"/>
    <w:basedOn w:val="a"/>
    <w:link w:val="a6"/>
    <w:uiPriority w:val="99"/>
    <w:unhideWhenUsed w:val="1"/>
    <w:rsid w:val="00685C03"/>
    <w:pPr>
      <w:tabs>
        <w:tab w:val="center" w:pos="4680"/>
        <w:tab w:val="right" w:pos="9360"/>
      </w:tabs>
    </w:pPr>
    <w:rPr>
      <w:rFonts w:asciiTheme="minorHAnsi" w:cstheme="minorBidi" w:eastAsiaTheme="minorHAnsi" w:hAnsiTheme="minorHAnsi"/>
      <w:sz w:val="22"/>
      <w:szCs w:val="22"/>
      <w:lang w:bidi="ar-SA"/>
    </w:rPr>
  </w:style>
  <w:style w:type="character" w:styleId="a6" w:customStyle="1">
    <w:name w:val="ท้ายกระดาษ อักขระ"/>
    <w:basedOn w:val="a0"/>
    <w:link w:val="a5"/>
    <w:uiPriority w:val="99"/>
    <w:rsid w:val="00685C03"/>
  </w:style>
  <w:style w:type="table" w:styleId="a7">
    <w:name w:val="Table Grid"/>
    <w:basedOn w:val="a1"/>
    <w:uiPriority w:val="39"/>
    <w:rsid w:val="00685C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65A3C"/>
    <w:pPr>
      <w:autoSpaceDE w:val="0"/>
      <w:autoSpaceDN w:val="0"/>
      <w:adjustRightInd w:val="0"/>
      <w:spacing w:after="0" w:line="240" w:lineRule="auto"/>
    </w:pPr>
    <w:rPr>
      <w:rFonts w:ascii="Arial" w:cs="Arial" w:eastAsia="Times New Roman" w:hAnsi="Arial"/>
      <w:color w:val="000000"/>
      <w:sz w:val="24"/>
      <w:szCs w:val="24"/>
      <w:lang w:bidi="th-TH"/>
    </w:rPr>
  </w:style>
  <w:style w:type="paragraph" w:styleId="31">
    <w:name w:val="Body Text 3"/>
    <w:basedOn w:val="a"/>
    <w:link w:val="32"/>
    <w:rsid w:val="00825B59"/>
    <w:pPr>
      <w:spacing w:after="120"/>
    </w:pPr>
    <w:rPr>
      <w:rFonts w:ascii="Times New Roman" w:cs="Angsana New" w:eastAsia="Times New Roman" w:hAnsi="Times New Roman"/>
      <w:sz w:val="16"/>
      <w:szCs w:val="20"/>
    </w:rPr>
  </w:style>
  <w:style w:type="character" w:styleId="32" w:customStyle="1">
    <w:name w:val="เนื้อความ 3 อักขระ"/>
    <w:basedOn w:val="a0"/>
    <w:link w:val="31"/>
    <w:rsid w:val="00825B59"/>
    <w:rPr>
      <w:rFonts w:ascii="Times New Roman" w:cs="Angsana New" w:eastAsia="Times New Roman" w:hAnsi="Times New Roman"/>
      <w:sz w:val="16"/>
      <w:szCs w:val="20"/>
      <w:lang w:bidi="th-TH"/>
    </w:rPr>
  </w:style>
  <w:style w:type="paragraph" w:styleId="a8">
    <w:name w:val="Body Text"/>
    <w:basedOn w:val="a"/>
    <w:link w:val="a9"/>
    <w:uiPriority w:val="99"/>
    <w:semiHidden w:val="1"/>
    <w:unhideWhenUsed w:val="1"/>
    <w:rsid w:val="00476F2B"/>
    <w:pPr>
      <w:spacing w:after="120"/>
    </w:pPr>
    <w:rPr>
      <w:rFonts w:cs="Angsana New"/>
      <w:szCs w:val="40"/>
    </w:rPr>
  </w:style>
  <w:style w:type="character" w:styleId="a9" w:customStyle="1">
    <w:name w:val="เนื้อความ อักขระ"/>
    <w:basedOn w:val="a0"/>
    <w:link w:val="a8"/>
    <w:uiPriority w:val="99"/>
    <w:semiHidden w:val="1"/>
    <w:rsid w:val="00476F2B"/>
    <w:rPr>
      <w:rFonts w:ascii="EucrosiaUPC" w:cs="Angsana New" w:eastAsia="Cordia New" w:hAnsi="EucrosiaUPC"/>
      <w:sz w:val="32"/>
      <w:szCs w:val="40"/>
      <w:lang w:bidi="th-TH"/>
    </w:rPr>
  </w:style>
  <w:style w:type="paragraph" w:styleId="21">
    <w:name w:val="Body Text Indent 2"/>
    <w:basedOn w:val="a"/>
    <w:link w:val="22"/>
    <w:rsid w:val="00476F2B"/>
    <w:pPr>
      <w:spacing w:after="120" w:line="480" w:lineRule="auto"/>
      <w:ind w:left="360"/>
    </w:pPr>
    <w:rPr>
      <w:rFonts w:ascii="Times New Roman" w:cs="Angsana New" w:eastAsia="Times New Roman" w:hAnsi="Times New Roman"/>
      <w:sz w:val="24"/>
      <w:szCs w:val="28"/>
      <w:lang w:eastAsia="x-none" w:val="x-none"/>
    </w:rPr>
  </w:style>
  <w:style w:type="character" w:styleId="22" w:customStyle="1">
    <w:name w:val="การเยื้องเนื้อความ 2 อักขระ"/>
    <w:basedOn w:val="a0"/>
    <w:link w:val="21"/>
    <w:rsid w:val="00476F2B"/>
    <w:rPr>
      <w:rFonts w:ascii="Times New Roman" w:cs="Angsana New" w:eastAsia="Times New Roman" w:hAnsi="Times New Roman"/>
      <w:sz w:val="24"/>
      <w:szCs w:val="28"/>
      <w:lang w:bidi="th-TH" w:eastAsia="x-none" w:val="x-none"/>
    </w:rPr>
  </w:style>
  <w:style w:type="paragraph" w:styleId="aa">
    <w:name w:val="List Paragraph"/>
    <w:basedOn w:val="a"/>
    <w:uiPriority w:val="34"/>
    <w:qFormat w:val="1"/>
    <w:rsid w:val="00476F2B"/>
    <w:pPr>
      <w:ind w:left="720"/>
      <w:contextualSpacing w:val="1"/>
    </w:pPr>
    <w:rPr>
      <w:rFonts w:cs="Angsana New"/>
      <w:szCs w:val="40"/>
    </w:rPr>
  </w:style>
  <w:style w:type="character" w:styleId="ab">
    <w:name w:val="Hyperlink"/>
    <w:semiHidden w:val="1"/>
    <w:unhideWhenUsed w:val="1"/>
    <w:rsid w:val="002B79A5"/>
    <w:rPr>
      <w:color w:val="0000ff"/>
      <w:u w:val="single"/>
    </w:rPr>
  </w:style>
  <w:style w:type="character" w:styleId="jlqj4b" w:customStyle="1">
    <w:name w:val="jlqj4b"/>
    <w:basedOn w:val="a0"/>
    <w:rsid w:val="005165A7"/>
  </w:style>
  <w:style w:type="character" w:styleId="viiyi" w:customStyle="1">
    <w:name w:val="viiyi"/>
    <w:basedOn w:val="a0"/>
    <w:rsid w:val="00F70918"/>
  </w:style>
  <w:style w:type="paragraph" w:styleId="ac">
    <w:name w:val="Revision"/>
    <w:hidden w:val="1"/>
    <w:uiPriority w:val="99"/>
    <w:semiHidden w:val="1"/>
    <w:rsid w:val="00A03C42"/>
    <w:pPr>
      <w:spacing w:after="0" w:line="240" w:lineRule="auto"/>
    </w:pPr>
    <w:rPr>
      <w:rFonts w:ascii="EucrosiaUPC" w:cs="Angsana New" w:eastAsia="Cordia New" w:hAnsi="EucrosiaUPC"/>
      <w:sz w:val="32"/>
      <w:szCs w:val="40"/>
      <w:lang w:bidi="th-T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8sR7rKqqNiPGY86dD1530lmHQ==">CgMxLjA4AHIhMWZHNmFUeEhKUXlzeUlfUDktYVRmMVVuMS1SR1VZek1k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2020-04-22T09:53:00Z</dcterms:created>
  <dc:creator>นิมิตร มรกต</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0x01010065248851A02ABB4B8541A9AD0F27FD83</vt:lpwstr>
  </property>
</Properties>
</file>