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120" w:line="204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แบบการทบทวนพิจารณาและนำเสนอโครงร่างการวิจัยในที่ประชุม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สำหรับการวิจัยทางสังคมศาสตร์/พฤติกรรมศาสตร์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Protocol Review Form and Presentation in Full board Meeting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For Social/ Behavioral Research</w:t>
      </w:r>
    </w:p>
    <w:p w:rsidR="00000000" w:rsidDel="00000000" w:rsidP="00000000" w:rsidRDefault="00000000" w:rsidRPr="00000000" w14:paraId="00000005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(CREC No.)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20" w:lineRule="auto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before="120" w:lineRule="auto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Sarabun" w:cs="Sarabun" w:eastAsia="Sarabun" w:hAnsi="Sarabun"/>
          <w:b w:val="1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ชื่อหัวหน้าโครงการ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 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A">
      <w:pPr>
        <w:spacing w:after="240" w:before="120" w:lineRule="auto"/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ชื่อกรรมการทบทวน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   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u w:val="single"/>
          <w:rtl w:val="0"/>
        </w:rPr>
        <w:t xml:space="preserve">                                                    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กำหนดส่งคืน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สรุปโครงการวิจัยโดยย่อเพื่อนำเสนอในที่ประชุม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3"/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การประเมิน (เมื่อนำเสนอผลประเมินในที่ประชุม โปรดลำดับตอนตามแบบประเมิน)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A. Scientific value</w:t>
        <w:tab/>
        <w:tab/>
        <w:tab/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5245"/>
        <w:gridCol w:w="1276"/>
        <w:gridCol w:w="1276"/>
        <w:gridCol w:w="1275"/>
        <w:tblGridChange w:id="0">
          <w:tblGrid>
            <w:gridCol w:w="567"/>
            <w:gridCol w:w="5245"/>
            <w:gridCol w:w="1276"/>
            <w:gridCol w:w="1276"/>
            <w:gridCol w:w="127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  <w:shd w:fill="eaeaea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หัวข้อการประเมินที่เกี่ยวกับโครงการวิจัย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bottom w:color="000000" w:space="0" w:sz="4" w:val="single"/>
            </w:tcBorders>
            <w:shd w:fill="eaeaea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หลักการและเหตุผล (Rationale) ICH-GCP 6.2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การทบทวนวรรณกรรมที่เกี่ยวข้อง ICH-GCP 6.2.7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 (Objective) ICH-GCP 6.3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รูปแบบการวิจัย (Study design) ICH-GCP 6.4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กลุ่มประชากรที่ศึกษา (Study population)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ICH-GCP 6.2.6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ขนาดตัวอย่าง (Sample size) ICH-GCP 6.9.2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ICH-GCP 6.9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การคัดเลือกอาสาสมัครที่เข้าโครงการ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(Inclusion criteria) ICH-GCP 6.5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การแบ่งกลุ่มและวิธีการสุ่มอาสาสมัคร ICH-GCP 6.4.3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เครื่องมือหรือวิธีทดสอบที่ใช้ในการวิจัย  ICH-GCP 6.6.1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การทดสอบ validity/reliability ของแบบสอบถาม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การใช้กลุ่มควบคุม CIOMS guideline 5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วิธีการวัดผลการวิจัย ICH-GCP 6.4.1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ICH-GCP 6.9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ระยะเวลา/จำนวนครั้งของการติดตาม ICH-GCP 6.4.5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3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A. Scientific value</w:t>
            </w:r>
          </w:p>
          <w:p w:rsidR="00000000" w:rsidDel="00000000" w:rsidP="00000000" w:rsidRDefault="00000000" w:rsidRPr="00000000" w14:paraId="0000006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hd w:fill="e7e6e6" w:val="clear"/>
        <w:rPr>
          <w:rFonts w:ascii="Sarabun" w:cs="Sarabun" w:eastAsia="Sarabun" w:hAnsi="Sarabun"/>
          <w:b w:val="1"/>
          <w:color w:val="000000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B. Ethical Issue and Risk/Benefit assessment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6"/>
          <w:tab w:val="left" w:leader="none" w:pos="8613"/>
        </w:tabs>
        <w:spacing w:after="0" w:before="0" w:line="240" w:lineRule="auto"/>
        <w:ind w:left="36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B.1) การใช้อาสาสมัครกลุ่มเปราะบาง (Vulnerable subjects)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96"/>
          <w:tab w:val="left" w:leader="none" w:pos="8613"/>
        </w:tabs>
        <w:spacing w:after="0" w:before="0" w:line="240" w:lineRule="auto"/>
        <w:ind w:left="36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กลุ่มเปราะบางและการคุ้มครองเพิ่มเติม</w:t>
      </w:r>
    </w:p>
    <w:tbl>
      <w:tblPr>
        <w:tblStyle w:val="Table4"/>
        <w:tblW w:w="8783.0" w:type="dxa"/>
        <w:jc w:val="left"/>
        <w:tblInd w:w="8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5"/>
        <w:gridCol w:w="2928"/>
        <w:tblGridChange w:id="0">
          <w:tblGrid>
            <w:gridCol w:w="5855"/>
            <w:gridCol w:w="29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เหตุผลในการเลือกกลุ่มเปราะบางเข้าร่วมการวิจัย (equitable selection of subjects)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มีการอธิบายถึงประเภทของอาสาสมัครกลุ่มเปราะบาง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29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มีการระบุถึงการปกป้องคุ้มครองอาสาสมัครกลุ่มเปราะบาง (หากมีการการศึกษาในอาสาสมัครกลุ่มเปราะบาง)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ก. เด็ก</w:t>
      </w:r>
    </w:p>
    <w:tbl>
      <w:tblPr>
        <w:tblStyle w:val="Table5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12"/>
        <w:gridCol w:w="2976"/>
        <w:tblGridChange w:id="0">
          <w:tblGrid>
            <w:gridCol w:w="5812"/>
            <w:gridCol w:w="297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ก.1 เกณฑ์คัดเข้ามีบุคคลที่มีอายุต่ำว่า 18 ปี บริบูรณ์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มีการขอความยินยอมจากผู้ปกครอง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การขอความยินยอมจากมารดาผู้เดียว หรือทั้งบิดาและมารดา เป็นไปตาม 45 CFR 46 subpart 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 assent เด็กเหมาะสมกับช่วงอายุ 7-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13, 13-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 ปี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ก.2 การศึกษาวิจัยมุ่งเฉพาะกลุ่มเด็กในสถานสงเคราะห์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มีการแต่งตั้ง advocate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ก.3 การวิจัยเกี่ยวกับแม่วัยรุ่น (อายุ 17-18 ปี ที่มีบุตร)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วิธีการและรูปแบบขอความยินยอม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3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6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เหมาะสม</w:t>
              <w:tab/>
              <w:t xml:space="preserve">[ ] ไม่เหมาะสม</w:t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ข. หญิงมีครรภ์ ทารกในครรภ์ เด็กแรกเกิด</w:t>
      </w:r>
    </w:p>
    <w:tbl>
      <w:tblPr>
        <w:tblStyle w:val="Table6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3"/>
        <w:gridCol w:w="2835"/>
        <w:tblGridChange w:id="0">
          <w:tblGrid>
            <w:gridCol w:w="5953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ข.1 การศึกษาวิจัยมุ่งเฉพาะกลุ่มหญิงมีครรภ์ ทารกในครรภ์ เด็กแรกเกิด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การขอความยินยอมเป็นไปตาม 45 CFR 46 subpart B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มีการระบุความเสี่ยง: ความเสี่ยงทางกายภาพ จิตวิทยา เศรษฐกิจ กฎหมาย หรือความเสี่ยงที่เกิดจากการบุกรุกความเป็นส่วนตัวและการละเมิดการรักษาความลับ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มีมาตรการป้องกันหรือลดความเสี่ยงอย่างเพียงพอ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[  ] ไม่เหมาะสม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54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ค. ผู้ต้องขัง</w:t>
      </w:r>
    </w:p>
    <w:tbl>
      <w:tblPr>
        <w:tblStyle w:val="Table7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3"/>
        <w:gridCol w:w="2835"/>
        <w:tblGridChange w:id="0">
          <w:tblGrid>
            <w:gridCol w:w="5953"/>
            <w:gridCol w:w="28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ค.1 การศึกษาวิจัยมุ่งเฉพาะกลุ่มผู้ต้องขัง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ถ้าใช่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การขอความยินยอมเป็นไปตาม 45 CFR 46 subpart C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กรอบการทำวิจัยเป็นไปตามเกณฑ์ 45 CFR 46 subpart 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5"/>
                <w:tab w:val="left" w:leader="none" w:pos="1593"/>
              </w:tabs>
              <w:spacing w:after="0" w:before="0" w:line="256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ab/>
              <w:t xml:space="preserve">[  ] ใช่</w:t>
              <w:tab/>
              <w:t xml:space="preserve">[  ] ไม่ใช่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72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ง. กลุ่มอื่น ๆ</w:t>
      </w:r>
    </w:p>
    <w:tbl>
      <w:tblPr>
        <w:tblStyle w:val="Table8"/>
        <w:tblW w:w="8788.0" w:type="dxa"/>
        <w:jc w:val="left"/>
        <w:tblInd w:w="8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5"/>
        <w:gridCol w:w="5408"/>
        <w:gridCol w:w="2835"/>
        <w:tblGridChange w:id="0">
          <w:tblGrid>
            <w:gridCol w:w="545"/>
            <w:gridCol w:w="5408"/>
            <w:gridCol w:w="28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การศึกษาวิจัยกลุ่มเปราะบาง กลุ่มอื่น 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มาตรการปกป้องเพิ่มเติม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กลุ่มชาติพันธุ์ หรือแรงงานข้ามชาติ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กลุ่มอาชีพขายบริการ/ เสพสารเสพติด แอลกอฮอล์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นักเรียน นักศึกษา ลูกจ้าง/พนักงาน ในองค์กร หน่วยงาน หรือสถานศึกษาภายใต้การบังคับบัญชาผู้วิจัย ผู้ป่วยในความดูแลของผู้วิจัย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ผู้ป่วยวิกฤติ ผู้ไม่รู้สึกตัว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อื่น (ระบุ)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778"/>
                <w:tab w:val="left" w:leader="none" w:pos="7196"/>
                <w:tab w:val="left" w:leader="none" w:pos="8613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Sarabun" w:cs="Sarabun" w:eastAsia="Sarabun" w:hAnsi="Sarabun"/>
          <w:b w:val="1"/>
          <w:sz w:val="28"/>
          <w:szCs w:val="28"/>
        </w:rPr>
      </w:pPr>
      <w:bookmarkStart w:colFirst="0" w:colLast="0" w:name="_heading=h.1fob9te" w:id="2"/>
      <w:bookmarkEnd w:id="2"/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9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Vulnerable subjects </w:t>
            </w:r>
          </w:p>
          <w:p w:rsidR="00000000" w:rsidDel="00000000" w:rsidP="00000000" w:rsidRDefault="00000000" w:rsidRPr="00000000" w14:paraId="000000B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ind w:left="426" w:firstLine="0"/>
        <w:rPr>
          <w:rFonts w:ascii="Sarabun" w:cs="Sarabun" w:eastAsia="Sarabun" w:hAnsi="Sarabun"/>
          <w:color w:val="000000"/>
          <w:sz w:val="28"/>
          <w:szCs w:val="28"/>
        </w:rPr>
      </w:pPr>
      <w:bookmarkStart w:colFirst="0" w:colLast="0" w:name="_heading=h.3znysh7" w:id="3"/>
      <w:bookmarkEnd w:id="3"/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B.2) Risk/Benefit assessment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ab/>
      </w:r>
    </w:p>
    <w:tbl>
      <w:tblPr>
        <w:tblStyle w:val="Table10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1276"/>
        <w:gridCol w:w="1418"/>
        <w:gridCol w:w="1275"/>
        <w:tblGridChange w:id="0">
          <w:tblGrid>
            <w:gridCol w:w="5665"/>
            <w:gridCol w:w="1276"/>
            <w:gridCol w:w="1418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ประโยชน์ (anticipated benefit)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ไม่เหมาะสม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no prospect of direct benefit to individual subjects, but likely to yield generalizable knowledge about the subject's disorder or condition</w:t>
            </w:r>
          </w:p>
        </w:tc>
        <w:tc>
          <w:tcPr/>
          <w:p w:rsidR="00000000" w:rsidDel="00000000" w:rsidP="00000000" w:rsidRDefault="00000000" w:rsidRPr="00000000" w14:paraId="000000BE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8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presenting the prospect of direct benefit to the individual subjects</w:t>
            </w:r>
          </w:p>
          <w:p w:rsidR="00000000" w:rsidDel="00000000" w:rsidP="00000000" w:rsidRDefault="00000000" w:rsidRPr="00000000" w14:paraId="000000C2">
            <w:pPr>
              <w:ind w:left="396" w:firstLine="22.99999999999997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color w:val="000000"/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During the study</w:t>
            </w:r>
          </w:p>
          <w:p w:rsidR="00000000" w:rsidDel="00000000" w:rsidP="00000000" w:rsidRDefault="00000000" w:rsidRPr="00000000" w14:paraId="000000C3">
            <w:pPr>
              <w:ind w:left="396" w:firstLine="22.99999999999997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color w:val="000000"/>
                <w:sz w:val="28"/>
                <w:szCs w:val="28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After study (post-study benefits)</w:t>
            </w:r>
          </w:p>
        </w:tc>
        <w:tc>
          <w:tcPr/>
          <w:p w:rsidR="00000000" w:rsidDel="00000000" w:rsidP="00000000" w:rsidRDefault="00000000" w:rsidRPr="00000000" w14:paraId="000000C4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C7">
            <w:pPr>
              <w:ind w:left="396" w:hanging="396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no prospect of direct benefit to individual subjects, but likely to benefit groups or community or society.</w:t>
            </w:r>
          </w:p>
        </w:tc>
        <w:tc>
          <w:tcPr/>
          <w:p w:rsidR="00000000" w:rsidDel="00000000" w:rsidP="00000000" w:rsidRDefault="00000000" w:rsidRPr="00000000" w14:paraId="000000C8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396" w:hanging="396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gridCol w:w="1276"/>
        <w:gridCol w:w="1418"/>
        <w:gridCol w:w="1275"/>
        <w:tblGridChange w:id="0">
          <w:tblGrid>
            <w:gridCol w:w="5665"/>
            <w:gridCol w:w="1276"/>
            <w:gridCol w:w="1418"/>
            <w:gridCol w:w="1275"/>
          </w:tblGrid>
        </w:tblGridChange>
      </w:tblGrid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ความเสี่ยงจากการวิจัย (research risk)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ไม่เหมาะสม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Research not involving greater than minimal risk</w:t>
            </w:r>
          </w:p>
        </w:tc>
        <w:tc>
          <w:tcPr/>
          <w:p w:rsidR="00000000" w:rsidDel="00000000" w:rsidP="00000000" w:rsidRDefault="00000000" w:rsidRPr="00000000" w14:paraId="000000D1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3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Research involving greater than minimal risk</w:t>
            </w:r>
          </w:p>
          <w:p w:rsidR="00000000" w:rsidDel="00000000" w:rsidP="00000000" w:rsidRDefault="00000000" w:rsidRPr="00000000" w14:paraId="000000D5">
            <w:pPr>
              <w:tabs>
                <w:tab w:val="left" w:leader="none" w:pos="2580"/>
              </w:tabs>
              <w:ind w:left="313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Physical</w:t>
              <w:tab/>
              <w:t xml:space="preserve">[  ] Psychological</w:t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2580"/>
              </w:tabs>
              <w:ind w:left="313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Social</w:t>
              <w:tab/>
              <w:t xml:space="preserve">[  ] Economical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2580"/>
              </w:tabs>
              <w:ind w:left="313" w:firstLine="0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Legal 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601"/>
                <w:tab w:val="left" w:leader="none" w:pos="2580"/>
              </w:tabs>
              <w:ind w:left="601" w:hanging="288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[  ] invasion of privacy and breach of confidentiality</w:t>
            </w:r>
          </w:p>
        </w:tc>
        <w:tc>
          <w:tcPr/>
          <w:p w:rsidR="00000000" w:rsidDel="00000000" w:rsidP="00000000" w:rsidRDefault="00000000" w:rsidRPr="00000000" w14:paraId="000000D9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left="313" w:hanging="313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12"/>
        <w:tblW w:w="964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804"/>
        <w:gridCol w:w="2839"/>
        <w:tblGridChange w:id="0">
          <w:tblGrid>
            <w:gridCol w:w="6804"/>
            <w:gridCol w:w="2839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gridSpan w:val="2"/>
            <w:shd w:fill="e7e6e6" w:val="clear"/>
          </w:tcPr>
          <w:p w:rsidR="00000000" w:rsidDel="00000000" w:rsidP="00000000" w:rsidRDefault="00000000" w:rsidRPr="00000000" w14:paraId="000000DD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ความเสี่ยงต่อชุมชนของผู้เข้าร่วมการวิจัย (community)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ab/>
            </w:r>
          </w:p>
        </w:tc>
      </w:tr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ความเสี่ยงต่อการเสียชื่อเสียงของชุมชนหากเผยแพร่ผลการวิจัย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มี</w:t>
              <w:tab/>
              <w:t xml:space="preserve">[  ] ไม่มี</w:t>
            </w:r>
          </w:p>
        </w:tc>
      </w:tr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การลดความเสี่ยงโดยให้ชุมชนมีส่วนร่วมในการออกแบบและดำเนินการวิจัย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 มี</w:t>
              <w:tab/>
              <w:t xml:space="preserve">[  ] ไม่มี</w:t>
            </w:r>
          </w:p>
        </w:tc>
      </w:tr>
    </w:tbl>
    <w:p w:rsidR="00000000" w:rsidDel="00000000" w:rsidP="00000000" w:rsidRDefault="00000000" w:rsidRPr="00000000" w14:paraId="000000E3">
      <w:pPr>
        <w:spacing w:before="120" w:lineRule="auto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Minimizing risk (Sufficient measures to prevent or minimize the risks)</w:t>
      </w:r>
    </w:p>
    <w:tbl>
      <w:tblPr>
        <w:tblStyle w:val="Table13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0"/>
        <w:gridCol w:w="1276"/>
        <w:gridCol w:w="1418"/>
        <w:gridCol w:w="1275"/>
        <w:tblGridChange w:id="0">
          <w:tblGrid>
            <w:gridCol w:w="5670"/>
            <w:gridCol w:w="1276"/>
            <w:gridCol w:w="1418"/>
            <w:gridCol w:w="1275"/>
          </w:tblGrid>
        </w:tblGridChange>
      </w:tblGrid>
      <w:tr>
        <w:trPr>
          <w:cantSplit w:val="0"/>
          <w:tblHeader w:val="1"/>
        </w:trPr>
        <w:tc>
          <w:tcPr>
            <w:shd w:fill="e7e6e6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หัวข้อการประเมินที่เกี่ยวกับการ Minimizing risk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การคัดอาสาสมัครออกจากโครงการวิจัย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(Exclusion criteria) ICH-GCP 6.5.3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การถอนอาสาสมัครออกจากโครงการ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(Withdrawal Criteria) ICH-GCP 6.4.6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3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การเฝ้าระวังผลแทรกซ้อนและการแก้ไข ICH-GCP 6.8.1</w:t>
            </w:r>
          </w:p>
          <w:p w:rsidR="00000000" w:rsidDel="00000000" w:rsidP="00000000" w:rsidRDefault="00000000" w:rsidRPr="00000000" w14:paraId="000000F3">
            <w:pPr>
              <w:ind w:left="315" w:hanging="315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(i)  By using procedures that are consistent with sound research design and that do not unnecessarily expose subjects to risk, and</w:t>
            </w:r>
          </w:p>
          <w:p w:rsidR="00000000" w:rsidDel="00000000" w:rsidP="00000000" w:rsidRDefault="00000000" w:rsidRPr="00000000" w14:paraId="000000F4">
            <w:pPr>
              <w:ind w:left="315" w:hanging="315"/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(ii) Whenever appropriate, by using procedures already being performed on the subjects for diagnostic or treatment purposes.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Sarabun" w:cs="Sarabun" w:eastAsia="Sarabun" w:hAnsi="Sarabu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กระบวนการเข้าถึงบุคคล/ข้อมูลข่าวสารส่วนบุคคล การเก็บรวบรวมและเก็บรักษาข้อมูลในแง่ของความเป็นส่วนตัว และการรักษาความลับ (Privacy and confidentiality)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ข้อคิดเห็น/ข้อแนะนำกรณีที่ไม่เหมาะสม (ถ้ามี)</w:t>
      </w:r>
    </w:p>
    <w:tbl>
      <w:tblPr>
        <w:tblStyle w:val="Table14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Risk/ Benefit / Minimizing risk</w:t>
              <w:tab/>
            </w:r>
            <w:r w:rsidDel="00000000" w:rsidR="00000000" w:rsidRPr="00000000">
              <w:rPr>
                <w:rFonts w:ascii="Sarabun" w:cs="Sarabun" w:eastAsia="Sarabun" w:hAnsi="Sarabu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e7e6e6" w:val="clea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สรุป risk categories:</w:t>
      </w:r>
    </w:p>
    <w:tbl>
      <w:tblPr>
        <w:tblStyle w:val="Table15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789"/>
        <w:tblGridChange w:id="0">
          <w:tblGrid>
            <w:gridCol w:w="850"/>
            <w:gridCol w:w="878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3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Favorable benefit/ risk ratio   [  ] เหมาะสม  [  ] ไม่เหมาะสม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05">
            <w:pPr>
              <w:rPr>
                <w:rFonts w:ascii="Sarabun" w:cs="Sarabun" w:eastAsia="Sarabun" w:hAnsi="Sarabun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Risk-Benefit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มีความเสี่ยงไม่เกินความเสี่ยงเล็กน้อย</w:t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Research not involving greater than minimal risk.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Research involving greater than minimal risk but presenting the prospect of direct benefit to the individual subjects.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และไม่มีประโยชน์ต่อตัวอาสาสมัครโดยตรง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แต่มีความเป็นไปได้ที่จะได้รับความรู้เกี่ยวกับโรคหรือสภาวะที่อาสาสมัครเป็น</w:t>
              <w:br w:type="textWrapping"/>
              <w:t xml:space="preserve">Research involving greater than minimal risk and no prospect of direct benefit to individual subjects, but likely to yield generalizable knowledge about the subject's disorder or condition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มีความเสี่ยงและประโยชน์ไม่ตรงกับที่กล่าวมาแล้วทั้งสามข้อ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แต่อาจมีโอกาสที่จะเข้าใจ หรือป้องกัน หรือบรรเทาปัญหาร้ายแรงที่กระทบสุขภาพและความเป็นอยู่ที่ดีของอาสาสมัครResearch not otherwise approvable which presents an opportunity to understand, prevent, or alleviate a serious problem affecting the health or welfare of subjects.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6" w:right="0" w:hanging="28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d0d0d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ยังไม่สามารถสรุปได้</w:t>
            </w:r>
          </w:p>
        </w:tc>
      </w:tr>
    </w:tbl>
    <w:p w:rsidR="00000000" w:rsidDel="00000000" w:rsidP="00000000" w:rsidRDefault="00000000" w:rsidRPr="00000000" w14:paraId="00000112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ข้อคิดเห็น/ข้อแนะนำกรณีที่ไม่เหมาะเพิ่มเติม (ถ้ามี)</w:t>
      </w:r>
    </w:p>
    <w:tbl>
      <w:tblPr>
        <w:tblStyle w:val="Table1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color w:val="000000"/>
                <w:sz w:val="28"/>
                <w:szCs w:val="28"/>
                <w:rtl w:val="0"/>
              </w:rPr>
              <w:t xml:space="preserve">B. Ethical Issue and Risk/Benefit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tabs>
          <w:tab w:val="left" w:leader="none" w:pos="5778"/>
          <w:tab w:val="left" w:leader="none" w:pos="7196"/>
          <w:tab w:val="left" w:leader="none" w:pos="8613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Investigator</w:t>
        <w:tab/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17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54"/>
        <w:gridCol w:w="3685"/>
        <w:tblGridChange w:id="0">
          <w:tblGrid>
            <w:gridCol w:w="5954"/>
            <w:gridCol w:w="36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พื้นฐานอาชีพและประสบการณ์ของผู้วิจัย และทีมวิจัย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5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Conflict of interest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มีในระดับสำคัญ [  ] 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ประวัติการอบรมจริยธรรมการวิจัยของผู้วิจัย และผู้ร่วมโครงการวิจัย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เหมาะสม  [  ] ไม่เหมาะสม</w:t>
            </w:r>
          </w:p>
        </w:tc>
      </w:tr>
    </w:tbl>
    <w:p w:rsidR="00000000" w:rsidDel="00000000" w:rsidP="00000000" w:rsidRDefault="00000000" w:rsidRPr="00000000" w14:paraId="0000011F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สรุปความเห็นโดยรวม 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รับรอง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ปรับปรุงแก้ไข เพื่อรับรอง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ปรับปรุงแก้ไขและนำเข้าพิจารณาใหม่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   ) ไม่รับรอง โปรดระบุเหตุผล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ระยะเวลาการส่งรายงานความก้าวหน้าของโครงการวิจัย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 ] 3 เดือน</w:t>
        <w:tab/>
        <w:t xml:space="preserve">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เดือน </w:t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]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เดือน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  <w:tab/>
        <w:t xml:space="preserve">[  ]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อื่นๆ ระบุ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[   ] ยังระบุไม่ได้ (กรณีนำเข้าพิจารณาใหม่ในที่ประชุมคณะกรรมการเต็มชุด Full Board Review)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44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1440" w:right="0" w:firstLine="7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left" w:leader="none" w:pos="4395"/>
        </w:tabs>
        <w:spacing w:after="0" w:before="12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24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(……………………………………………………………..)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120" w:line="240" w:lineRule="auto"/>
        <w:ind w:left="0" w:right="0" w:firstLine="0"/>
        <w:jc w:val="righ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วันที่……….../…….…../…….……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ymbol"/>
  <w:font w:name="Noto Sans Symbols">
    <w:embedRegular w:fontKey="{00000000-0000-0000-0000-000000000000}" r:id="rId5" w:subsetted="0"/>
    <w:embedBold w:fontKey="{00000000-0000-0000-0000-000000000000}" r:id="rId6" w:subsetted="0"/>
  </w:font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8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132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1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13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135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02-S05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8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3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B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6 หน้า</w:t>
          </w:r>
        </w:p>
      </w:tc>
    </w:tr>
  </w:tbl>
  <w:p w:rsidR="00000000" w:rsidDel="00000000" w:rsidP="00000000" w:rsidRDefault="00000000" w:rsidRPr="00000000" w14:paraId="000001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Revision"/>
    <w:hidden w:val="1"/>
    <w:uiPriority w:val="99"/>
    <w:semiHidden w:val="1"/>
    <w:rsid w:val="00066B8F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IKaecNeHn0pUmMdMQR0tIjNBA==">CgMxLjAyCGguZ2pkZ3hzMgloLjMwajB6bGwyCWguMWZvYjl0ZTIJaC4zem55c2g3MgloLjJldDkycDAyCGgudHlqY3d0OAByITFod2xINUd5LXN5WFJGV2dZRXZBSkU2ZVlndmUyZHpDcw==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2020-04-11T23:51:00Z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