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69DDB" w14:textId="24D9A2EA" w:rsidR="00437C66" w:rsidRDefault="00B80AB1" w:rsidP="00437C66">
      <w:pPr>
        <w:jc w:val="thaiDistribute"/>
        <w:rPr>
          <w:rFonts w:asciiTheme="minorHAnsi" w:hAnsiTheme="minorHAnsi" w:cstheme="minorHAnsi"/>
          <w:b/>
          <w:bCs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8C53A6D" wp14:editId="59D83AC3">
            <wp:simplePos x="0" y="0"/>
            <wp:positionH relativeFrom="margin">
              <wp:posOffset>-2313159</wp:posOffset>
            </wp:positionH>
            <wp:positionV relativeFrom="paragraph">
              <wp:posOffset>-927979</wp:posOffset>
            </wp:positionV>
            <wp:extent cx="5948126" cy="3599974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09" t="31042" r="4857" b="8783"/>
                    <a:stretch/>
                  </pic:blipFill>
                  <pic:spPr bwMode="auto">
                    <a:xfrm>
                      <a:off x="0" y="0"/>
                      <a:ext cx="5964790" cy="3610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9F4">
        <w:rPr>
          <w:noProof/>
        </w:rPr>
        <w:drawing>
          <wp:anchor distT="0" distB="0" distL="114300" distR="114300" simplePos="0" relativeHeight="251668480" behindDoc="0" locked="0" layoutInCell="1" allowOverlap="1" wp14:anchorId="32687581" wp14:editId="29564F93">
            <wp:simplePos x="0" y="0"/>
            <wp:positionH relativeFrom="column">
              <wp:align>right</wp:align>
            </wp:positionH>
            <wp:positionV relativeFrom="paragraph">
              <wp:posOffset>4526</wp:posOffset>
            </wp:positionV>
            <wp:extent cx="2216929" cy="1901227"/>
            <wp:effectExtent l="0" t="0" r="0" b="3810"/>
            <wp:wrapNone/>
            <wp:docPr id="448882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82869" name="Picture 4488828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929" cy="1901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E7C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EE9A6" wp14:editId="08A6763A">
                <wp:simplePos x="0" y="0"/>
                <wp:positionH relativeFrom="column">
                  <wp:posOffset>2419350</wp:posOffset>
                </wp:positionH>
                <wp:positionV relativeFrom="paragraph">
                  <wp:posOffset>-161925</wp:posOffset>
                </wp:positionV>
                <wp:extent cx="28575" cy="9180000"/>
                <wp:effectExtent l="19050" t="19050" r="28575" b="2159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180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DB13D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-12.75pt" to="192.75pt,7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" strokecolor="#bf8f00 [2407]" strokeweight="3pt">
                <v:stroke joinstyle="miter"/>
              </v:line>
            </w:pict>
          </mc:Fallback>
        </mc:AlternateContent>
      </w:r>
    </w:p>
    <w:p w14:paraId="5442B11A" w14:textId="77777777" w:rsidR="00437C66" w:rsidRDefault="00437C66" w:rsidP="00437C66">
      <w:pPr>
        <w:jc w:val="thaiDistribute"/>
        <w:rPr>
          <w:rFonts w:asciiTheme="minorHAnsi" w:hAnsiTheme="minorHAnsi" w:cstheme="minorHAnsi"/>
          <w:b/>
          <w:bCs/>
          <w:sz w:val="42"/>
          <w:szCs w:val="42"/>
        </w:rPr>
      </w:pPr>
    </w:p>
    <w:p w14:paraId="1D91046B" w14:textId="77777777" w:rsidR="00437C66" w:rsidRDefault="00437C66" w:rsidP="00437C66">
      <w:pPr>
        <w:jc w:val="thaiDistribute"/>
        <w:rPr>
          <w:rFonts w:asciiTheme="minorHAnsi" w:hAnsiTheme="minorHAnsi" w:cstheme="minorHAnsi"/>
          <w:b/>
          <w:bCs/>
          <w:sz w:val="42"/>
          <w:szCs w:val="42"/>
        </w:rPr>
      </w:pPr>
    </w:p>
    <w:p w14:paraId="5F634BC5" w14:textId="77777777" w:rsidR="00437C66" w:rsidRDefault="00437C66" w:rsidP="00437C66">
      <w:pPr>
        <w:jc w:val="thaiDistribute"/>
        <w:rPr>
          <w:rFonts w:asciiTheme="minorHAnsi" w:hAnsiTheme="minorHAnsi" w:cstheme="minorHAnsi"/>
          <w:b/>
          <w:bCs/>
          <w:sz w:val="42"/>
          <w:szCs w:val="42"/>
        </w:rPr>
      </w:pPr>
    </w:p>
    <w:p w14:paraId="7F5EA8AB" w14:textId="77777777" w:rsidR="00437C66" w:rsidRDefault="00437C66" w:rsidP="00437C66">
      <w:pPr>
        <w:jc w:val="thaiDistribute"/>
        <w:rPr>
          <w:rFonts w:asciiTheme="minorHAnsi" w:hAnsiTheme="minorHAnsi" w:cstheme="minorHAnsi"/>
          <w:b/>
          <w:bCs/>
          <w:sz w:val="42"/>
          <w:szCs w:val="42"/>
        </w:rPr>
      </w:pPr>
    </w:p>
    <w:p w14:paraId="3371C7E6" w14:textId="77777777" w:rsidR="007729F4" w:rsidRDefault="007729F4" w:rsidP="00437C66">
      <w:pPr>
        <w:jc w:val="thaiDistribute"/>
        <w:rPr>
          <w:rFonts w:asciiTheme="minorHAnsi" w:hAnsiTheme="minorHAnsi" w:cstheme="minorHAnsi"/>
          <w:b/>
          <w:bCs/>
          <w:sz w:val="42"/>
          <w:szCs w:val="42"/>
        </w:rPr>
      </w:pPr>
    </w:p>
    <w:p w14:paraId="6D585FA0" w14:textId="76158A91" w:rsidR="00437C66" w:rsidRPr="00055B14" w:rsidRDefault="007729F4" w:rsidP="00437C66">
      <w:pPr>
        <w:jc w:val="thaiDistribute"/>
        <w:rPr>
          <w:rFonts w:asciiTheme="minorHAnsi" w:hAnsiTheme="minorHAnsi" w:cstheme="minorHAnsi"/>
          <w:b/>
          <w:bCs/>
          <w:color w:val="FF5D5D"/>
          <w:sz w:val="42"/>
          <w:szCs w:val="42"/>
        </w:rPr>
      </w:pPr>
      <w:r>
        <w:rPr>
          <w:rFonts w:asciiTheme="minorHAnsi" w:hAnsiTheme="minorHAnsi" w:cstheme="minorHAnsi"/>
          <w:b/>
          <w:bCs/>
          <w:color w:val="FF5D5D"/>
          <w:sz w:val="42"/>
          <w:szCs w:val="42"/>
        </w:rPr>
        <w:t>Chanon</w:t>
      </w:r>
      <w:r w:rsidR="00062D72" w:rsidRPr="00055B14">
        <w:rPr>
          <w:rFonts w:asciiTheme="minorHAnsi" w:hAnsiTheme="minorHAnsi" w:cstheme="minorHAnsi"/>
          <w:b/>
          <w:bCs/>
          <w:color w:val="FF5D5D"/>
          <w:sz w:val="42"/>
          <w:szCs w:val="42"/>
        </w:rPr>
        <w:t xml:space="preserve"> </w:t>
      </w:r>
      <w:r>
        <w:rPr>
          <w:rFonts w:asciiTheme="minorHAnsi" w:hAnsiTheme="minorHAnsi" w:cstheme="minorHAnsi"/>
          <w:b/>
          <w:bCs/>
          <w:color w:val="FF5D5D"/>
          <w:sz w:val="42"/>
          <w:szCs w:val="42"/>
        </w:rPr>
        <w:t>Suntara</w:t>
      </w:r>
    </w:p>
    <w:p w14:paraId="69AC04FE" w14:textId="1650F3F1" w:rsidR="00437C66" w:rsidRDefault="00062D72" w:rsidP="00437C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Department of </w:t>
      </w:r>
      <w:r w:rsidR="007729F4">
        <w:rPr>
          <w:rFonts w:asciiTheme="minorHAnsi" w:hAnsiTheme="minorHAnsi" w:cstheme="minorHAnsi"/>
          <w:sz w:val="22"/>
          <w:szCs w:val="22"/>
        </w:rPr>
        <w:t>Animal Science</w:t>
      </w:r>
      <w:r>
        <w:rPr>
          <w:rFonts w:asciiTheme="minorHAnsi" w:hAnsiTheme="minorHAnsi" w:cstheme="minorHAnsi"/>
          <w:sz w:val="22"/>
          <w:szCs w:val="22"/>
        </w:rPr>
        <w:t>, Faculty of Agriculture, Khon Kaen University</w:t>
      </w:r>
      <w:r w:rsidR="00437C66" w:rsidRPr="00437C66">
        <w:rPr>
          <w:rFonts w:asciiTheme="minorHAnsi" w:hAnsiTheme="minorHAnsi" w:cs="Angsana New"/>
          <w:sz w:val="22"/>
          <w:szCs w:val="22"/>
          <w:cs/>
        </w:rPr>
        <w:t xml:space="preserve">. </w:t>
      </w:r>
    </w:p>
    <w:p w14:paraId="07486383" w14:textId="5A2CACD8" w:rsidR="00437C66" w:rsidRPr="007729F4" w:rsidRDefault="00437C66" w:rsidP="00437C66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7729F4">
        <w:rPr>
          <w:rFonts w:asciiTheme="minorHAnsi" w:hAnsiTheme="minorHAnsi" w:cstheme="minorHAnsi"/>
          <w:sz w:val="22"/>
          <w:szCs w:val="22"/>
          <w:lang w:val="pt-BR"/>
        </w:rPr>
        <w:t>E</w:t>
      </w:r>
      <w:r>
        <w:rPr>
          <w:rFonts w:asciiTheme="minorHAnsi" w:hAnsiTheme="minorHAnsi" w:cs="Angsana New"/>
          <w:sz w:val="22"/>
          <w:szCs w:val="22"/>
          <w:cs/>
        </w:rPr>
        <w:t>-</w:t>
      </w:r>
      <w:r w:rsidRPr="007729F4">
        <w:rPr>
          <w:rFonts w:asciiTheme="minorHAnsi" w:hAnsiTheme="minorHAnsi" w:cstheme="minorHAnsi"/>
          <w:sz w:val="22"/>
          <w:szCs w:val="22"/>
          <w:lang w:val="pt-BR"/>
        </w:rPr>
        <w:t>mail</w:t>
      </w:r>
      <w:r>
        <w:rPr>
          <w:rFonts w:asciiTheme="minorHAnsi" w:hAnsiTheme="minorHAnsi" w:cs="Angsana New"/>
          <w:sz w:val="22"/>
          <w:szCs w:val="22"/>
          <w:cs/>
        </w:rPr>
        <w:t xml:space="preserve">: </w:t>
      </w:r>
      <w:r w:rsidR="007729F4">
        <w:rPr>
          <w:rFonts w:asciiTheme="minorHAnsi" w:hAnsiTheme="minorHAnsi" w:cstheme="minorHAnsi"/>
          <w:sz w:val="22"/>
          <w:szCs w:val="22"/>
          <w:lang w:val="pt-BR"/>
        </w:rPr>
        <w:t>chansun</w:t>
      </w:r>
      <w:r w:rsidR="00062D72" w:rsidRPr="007729F4">
        <w:rPr>
          <w:rFonts w:asciiTheme="minorHAnsi" w:hAnsiTheme="minorHAnsi" w:cstheme="minorHAnsi"/>
          <w:sz w:val="22"/>
          <w:szCs w:val="22"/>
          <w:lang w:val="pt-BR"/>
        </w:rPr>
        <w:t>@kku</w:t>
      </w:r>
      <w:r w:rsidR="00062D72">
        <w:rPr>
          <w:rFonts w:asciiTheme="minorHAnsi" w:hAnsiTheme="minorHAnsi" w:cs="Angsana New"/>
          <w:sz w:val="22"/>
          <w:szCs w:val="22"/>
          <w:cs/>
        </w:rPr>
        <w:t>.</w:t>
      </w:r>
      <w:r w:rsidR="00062D72" w:rsidRPr="007729F4">
        <w:rPr>
          <w:rFonts w:asciiTheme="minorHAnsi" w:hAnsiTheme="minorHAnsi" w:cstheme="minorHAnsi"/>
          <w:sz w:val="22"/>
          <w:szCs w:val="22"/>
          <w:lang w:val="pt-BR"/>
        </w:rPr>
        <w:t>ac</w:t>
      </w:r>
      <w:r w:rsidR="00062D72">
        <w:rPr>
          <w:rFonts w:asciiTheme="minorHAnsi" w:hAnsiTheme="minorHAnsi" w:cs="Angsana New"/>
          <w:sz w:val="22"/>
          <w:szCs w:val="22"/>
          <w:cs/>
        </w:rPr>
        <w:t>.</w:t>
      </w:r>
      <w:r w:rsidR="00062D72" w:rsidRPr="007729F4">
        <w:rPr>
          <w:rFonts w:asciiTheme="minorHAnsi" w:hAnsiTheme="minorHAnsi" w:cstheme="minorHAnsi"/>
          <w:sz w:val="22"/>
          <w:szCs w:val="22"/>
          <w:lang w:val="pt-BR"/>
        </w:rPr>
        <w:t>th</w:t>
      </w:r>
      <w:r w:rsidRPr="00437C66">
        <w:rPr>
          <w:rFonts w:asciiTheme="minorHAnsi" w:hAnsiTheme="minorHAnsi" w:cs="Angsana New"/>
          <w:sz w:val="22"/>
          <w:szCs w:val="22"/>
          <w:cs/>
        </w:rPr>
        <w:t xml:space="preserve"> </w:t>
      </w:r>
    </w:p>
    <w:p w14:paraId="7F1E46E4" w14:textId="132F1931" w:rsidR="00437C66" w:rsidRDefault="00437C66" w:rsidP="00437C66">
      <w:pPr>
        <w:rPr>
          <w:rFonts w:asciiTheme="minorHAnsi" w:hAnsiTheme="minorHAnsi" w:cstheme="minorBidi"/>
          <w:sz w:val="22"/>
          <w:szCs w:val="22"/>
        </w:rPr>
      </w:pPr>
      <w:r w:rsidRPr="00437C66">
        <w:rPr>
          <w:rFonts w:asciiTheme="minorHAnsi" w:hAnsiTheme="minorHAnsi" w:cstheme="minorHAnsi"/>
          <w:sz w:val="22"/>
          <w:szCs w:val="22"/>
        </w:rPr>
        <w:t>Tel</w:t>
      </w:r>
      <w:r w:rsidRPr="00437C66">
        <w:rPr>
          <w:rFonts w:asciiTheme="minorHAnsi" w:hAnsiTheme="minorHAnsi" w:cs="Angsana New"/>
          <w:sz w:val="22"/>
          <w:szCs w:val="22"/>
          <w:cs/>
        </w:rPr>
        <w:t>. +</w:t>
      </w:r>
      <w:r w:rsidRPr="00437C66">
        <w:rPr>
          <w:rFonts w:asciiTheme="minorHAnsi" w:hAnsiTheme="minorHAnsi" w:cstheme="minorHAnsi"/>
          <w:sz w:val="22"/>
          <w:szCs w:val="22"/>
        </w:rPr>
        <w:t>66</w:t>
      </w:r>
      <w:r w:rsidRPr="00437C66">
        <w:rPr>
          <w:rFonts w:asciiTheme="minorHAnsi" w:hAnsiTheme="minorHAnsi" w:cs="Angsana New"/>
          <w:sz w:val="22"/>
          <w:szCs w:val="22"/>
          <w:cs/>
        </w:rPr>
        <w:t>-</w:t>
      </w:r>
      <w:r w:rsidR="00062D72">
        <w:rPr>
          <w:rFonts w:asciiTheme="minorHAnsi" w:hAnsiTheme="minorHAnsi" w:cstheme="minorHAnsi"/>
          <w:sz w:val="22"/>
          <w:szCs w:val="22"/>
        </w:rPr>
        <w:t>8</w:t>
      </w:r>
      <w:r w:rsidR="007729F4">
        <w:rPr>
          <w:rFonts w:asciiTheme="minorHAnsi" w:hAnsiTheme="minorHAnsi" w:cstheme="minorHAnsi"/>
          <w:sz w:val="22"/>
          <w:szCs w:val="22"/>
        </w:rPr>
        <w:t>4-035-1217</w:t>
      </w:r>
    </w:p>
    <w:p w14:paraId="51B70898" w14:textId="60A027CA" w:rsidR="00BD3BC5" w:rsidRPr="00BD3BC5" w:rsidRDefault="00BD3BC5" w:rsidP="00437C66">
      <w:pPr>
        <w:rPr>
          <w:rFonts w:asciiTheme="minorHAnsi" w:hAnsiTheme="minorHAnsi" w:cstheme="minorBidi" w:hint="cs"/>
          <w:b/>
          <w:bCs/>
          <w:sz w:val="28"/>
          <w:szCs w:val="28"/>
          <w:cs/>
        </w:rPr>
      </w:pPr>
      <w:r>
        <w:rPr>
          <w:rFonts w:asciiTheme="minorHAnsi" w:hAnsiTheme="minorHAnsi" w:cstheme="minorBidi"/>
          <w:sz w:val="22"/>
          <w:szCs w:val="22"/>
        </w:rPr>
        <w:t xml:space="preserve">Workplace: AG08 3rd </w:t>
      </w:r>
      <w:r w:rsidRPr="00BD3BC5">
        <w:rPr>
          <w:rFonts w:asciiTheme="minorHAnsi" w:hAnsiTheme="minorHAnsi" w:cstheme="minorBidi"/>
          <w:sz w:val="22"/>
          <w:szCs w:val="22"/>
        </w:rPr>
        <w:t xml:space="preserve">Floor: </w:t>
      </w:r>
      <w:r>
        <w:rPr>
          <w:rFonts w:asciiTheme="minorHAnsi" w:hAnsiTheme="minorHAnsi" w:cstheme="minorBidi"/>
          <w:sz w:val="22"/>
          <w:szCs w:val="22"/>
        </w:rPr>
        <w:t>Instructor’s</w:t>
      </w:r>
      <w:r w:rsidRPr="00BD3BC5">
        <w:rPr>
          <w:rFonts w:asciiTheme="minorHAnsi" w:hAnsiTheme="minorHAnsi" w:cstheme="minorBidi"/>
          <w:sz w:val="22"/>
          <w:szCs w:val="22"/>
        </w:rPr>
        <w:t xml:space="preserve"> Room</w:t>
      </w:r>
    </w:p>
    <w:p w14:paraId="4792A2C5" w14:textId="77777777" w:rsidR="00437C66" w:rsidRDefault="00437C66" w:rsidP="00437C6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7B48D7" w14:textId="77777777" w:rsidR="00437C66" w:rsidRPr="00B958F6" w:rsidRDefault="00437C66" w:rsidP="00437C66">
      <w:pPr>
        <w:jc w:val="thaiDistribute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B958F6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highlight w:val="black"/>
        </w:rPr>
        <w:t>Formal Education</w:t>
      </w:r>
      <w:r w:rsidRPr="00B958F6">
        <w:rPr>
          <w:rFonts w:asciiTheme="minorHAnsi" w:hAnsiTheme="minorHAnsi" w:cs="Angsana New"/>
          <w:b/>
          <w:bCs/>
          <w:color w:val="FFFFFF" w:themeColor="background1"/>
          <w:sz w:val="28"/>
          <w:szCs w:val="28"/>
          <w:cs/>
        </w:rPr>
        <w:t xml:space="preserve"> </w:t>
      </w:r>
    </w:p>
    <w:p w14:paraId="508F2467" w14:textId="34D0E362" w:rsidR="00437C66" w:rsidRDefault="00437C66" w:rsidP="005D3FE2">
      <w:pPr>
        <w:ind w:left="1134" w:hanging="1134"/>
        <w:jc w:val="thaiDistribute"/>
        <w:rPr>
          <w:rFonts w:asciiTheme="minorHAnsi" w:hAnsiTheme="minorHAnsi" w:cstheme="minorHAnsi"/>
          <w:sz w:val="22"/>
          <w:szCs w:val="22"/>
        </w:rPr>
      </w:pPr>
      <w:r w:rsidRPr="00437C66">
        <w:rPr>
          <w:rFonts w:asciiTheme="minorHAnsi" w:hAnsiTheme="minorHAnsi" w:cstheme="minorHAnsi"/>
          <w:sz w:val="22"/>
          <w:szCs w:val="22"/>
        </w:rPr>
        <w:t>201</w:t>
      </w:r>
      <w:r w:rsidR="00AF0DE4">
        <w:rPr>
          <w:rFonts w:asciiTheme="minorHAnsi" w:hAnsiTheme="minorHAnsi" w:cstheme="minorHAnsi"/>
          <w:sz w:val="22"/>
          <w:szCs w:val="22"/>
        </w:rPr>
        <w:t>0</w:t>
      </w:r>
      <w:r w:rsidRPr="00437C66">
        <w:rPr>
          <w:rFonts w:asciiTheme="minorHAnsi" w:hAnsiTheme="minorHAnsi" w:cs="Angsana New"/>
          <w:sz w:val="22"/>
          <w:szCs w:val="22"/>
          <w:cs/>
        </w:rPr>
        <w:t xml:space="preserve">: </w:t>
      </w:r>
      <w:r>
        <w:rPr>
          <w:rFonts w:asciiTheme="minorHAnsi" w:hAnsiTheme="minorHAnsi" w:cs="Angsana New"/>
          <w:sz w:val="22"/>
          <w:szCs w:val="22"/>
          <w:cs/>
        </w:rPr>
        <w:t xml:space="preserve"> </w:t>
      </w:r>
      <w:r w:rsidR="00AF0DE4">
        <w:rPr>
          <w:rFonts w:asciiTheme="minorHAnsi" w:hAnsiTheme="minorHAnsi" w:cstheme="minorHAnsi"/>
          <w:sz w:val="22"/>
          <w:szCs w:val="22"/>
        </w:rPr>
        <w:t>Ph</w:t>
      </w:r>
      <w:r w:rsidRPr="00437C66">
        <w:rPr>
          <w:rFonts w:asciiTheme="minorHAnsi" w:hAnsiTheme="minorHAnsi" w:cs="Angsana New"/>
          <w:sz w:val="22"/>
          <w:szCs w:val="22"/>
          <w:cs/>
        </w:rPr>
        <w:t>.</w:t>
      </w:r>
      <w:r w:rsidR="00AF0DE4">
        <w:rPr>
          <w:rFonts w:asciiTheme="minorHAnsi" w:hAnsiTheme="minorHAnsi" w:cstheme="minorHAnsi"/>
          <w:sz w:val="22"/>
          <w:szCs w:val="22"/>
        </w:rPr>
        <w:t>D</w:t>
      </w:r>
      <w:r w:rsidRPr="00437C66">
        <w:rPr>
          <w:rFonts w:asciiTheme="minorHAnsi" w:hAnsiTheme="minorHAnsi" w:cs="Angsana New"/>
          <w:sz w:val="22"/>
          <w:szCs w:val="22"/>
          <w:cs/>
        </w:rPr>
        <w:t xml:space="preserve">. </w:t>
      </w:r>
      <w:r w:rsidR="005D3FE2">
        <w:rPr>
          <w:rFonts w:asciiTheme="minorHAnsi" w:hAnsiTheme="minorHAnsi" w:cstheme="minorHAnsi"/>
          <w:sz w:val="22"/>
          <w:szCs w:val="22"/>
        </w:rPr>
        <w:t>Animal Science (Ruminant nutrition), Khon Kaen University</w:t>
      </w:r>
      <w:r w:rsidR="005D3FE2" w:rsidRPr="00437C66">
        <w:rPr>
          <w:rFonts w:asciiTheme="minorHAnsi" w:hAnsiTheme="minorHAnsi" w:cstheme="minorHAnsi"/>
          <w:sz w:val="22"/>
          <w:szCs w:val="22"/>
        </w:rPr>
        <w:t>, Thailand</w:t>
      </w:r>
      <w:r w:rsidR="005D3F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530F37" w14:textId="5F15D937" w:rsidR="00437C66" w:rsidRDefault="00437C66" w:rsidP="005D3FE2">
      <w:pPr>
        <w:ind w:left="1170" w:hanging="1170"/>
        <w:jc w:val="thaiDistribute"/>
        <w:rPr>
          <w:rFonts w:asciiTheme="minorHAnsi" w:hAnsiTheme="minorHAnsi" w:cs="Angsana New"/>
          <w:sz w:val="22"/>
          <w:szCs w:val="22"/>
        </w:rPr>
      </w:pPr>
      <w:r w:rsidRPr="00437C66">
        <w:rPr>
          <w:rFonts w:asciiTheme="minorHAnsi" w:hAnsiTheme="minorHAnsi" w:cstheme="minorHAnsi"/>
          <w:sz w:val="22"/>
          <w:szCs w:val="22"/>
        </w:rPr>
        <w:t>20</w:t>
      </w:r>
      <w:r w:rsidR="005D3FE2">
        <w:rPr>
          <w:rFonts w:asciiTheme="minorHAnsi" w:hAnsiTheme="minorHAnsi" w:cstheme="minorHAnsi"/>
          <w:sz w:val="22"/>
          <w:szCs w:val="22"/>
        </w:rPr>
        <w:t>11</w:t>
      </w:r>
      <w:r w:rsidR="00164A31">
        <w:rPr>
          <w:rFonts w:asciiTheme="minorHAnsi" w:hAnsiTheme="minorHAnsi" w:cs="Angsana New"/>
          <w:sz w:val="22"/>
          <w:szCs w:val="22"/>
        </w:rPr>
        <w:t xml:space="preserve">: </w:t>
      </w:r>
      <w:r w:rsidR="005D3FE2">
        <w:rPr>
          <w:rFonts w:asciiTheme="minorHAnsi" w:hAnsiTheme="minorHAnsi" w:cstheme="minorHAnsi"/>
          <w:sz w:val="22"/>
          <w:szCs w:val="22"/>
        </w:rPr>
        <w:t>M.Sc. Animal Science (Meat Science), Khon Kaen University</w:t>
      </w:r>
      <w:r w:rsidR="005D3FE2" w:rsidRPr="00437C66">
        <w:rPr>
          <w:rFonts w:asciiTheme="minorHAnsi" w:hAnsiTheme="minorHAnsi" w:cstheme="minorHAnsi"/>
          <w:sz w:val="22"/>
          <w:szCs w:val="22"/>
        </w:rPr>
        <w:t>, Thailand</w:t>
      </w:r>
    </w:p>
    <w:p w14:paraId="2DA49BCD" w14:textId="0D40B261" w:rsidR="005D3FE2" w:rsidRDefault="005D3FE2" w:rsidP="005D3FE2">
      <w:pPr>
        <w:ind w:left="1134" w:hanging="1134"/>
        <w:jc w:val="thaiDistribute"/>
        <w:rPr>
          <w:rFonts w:asciiTheme="minorHAnsi" w:hAnsiTheme="minorHAnsi" w:cstheme="minorHAnsi"/>
          <w:sz w:val="22"/>
          <w:szCs w:val="22"/>
        </w:rPr>
      </w:pPr>
      <w:r w:rsidRPr="00437C66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08</w:t>
      </w:r>
      <w:r w:rsidRPr="00437C66">
        <w:rPr>
          <w:rFonts w:asciiTheme="minorHAnsi" w:hAnsiTheme="minorHAnsi" w:cs="Angsana New"/>
          <w:sz w:val="22"/>
          <w:szCs w:val="22"/>
          <w:cs/>
        </w:rPr>
        <w:t xml:space="preserve">: </w:t>
      </w:r>
      <w:r w:rsidR="00164A31">
        <w:rPr>
          <w:rFonts w:asciiTheme="minorHAnsi" w:hAnsiTheme="minorHAnsi" w:cstheme="minorBidi" w:hint="cs"/>
          <w:sz w:val="22"/>
          <w:szCs w:val="22"/>
          <w:cs/>
        </w:rPr>
        <w:t xml:space="preserve"> </w:t>
      </w:r>
      <w:r w:rsidRPr="00437C66">
        <w:rPr>
          <w:rFonts w:asciiTheme="minorHAnsi" w:hAnsiTheme="minorHAnsi" w:cstheme="minorHAnsi"/>
          <w:sz w:val="22"/>
          <w:szCs w:val="22"/>
        </w:rPr>
        <w:t>B</w:t>
      </w:r>
      <w:r w:rsidRPr="00437C66">
        <w:rPr>
          <w:rFonts w:asciiTheme="minorHAnsi" w:hAnsiTheme="minorHAnsi" w:cs="Angsana New"/>
          <w:sz w:val="22"/>
          <w:szCs w:val="22"/>
          <w:cs/>
        </w:rPr>
        <w:t>.</w:t>
      </w:r>
      <w:r w:rsidRPr="00437C66">
        <w:rPr>
          <w:rFonts w:asciiTheme="minorHAnsi" w:hAnsiTheme="minorHAnsi" w:cstheme="minorHAnsi"/>
          <w:sz w:val="22"/>
          <w:szCs w:val="22"/>
        </w:rPr>
        <w:t>Sc</w:t>
      </w:r>
      <w:r w:rsidRPr="00437C66">
        <w:rPr>
          <w:rFonts w:asciiTheme="minorHAnsi" w:hAnsiTheme="minorHAnsi" w:cs="Angsana New"/>
          <w:sz w:val="22"/>
          <w:szCs w:val="22"/>
          <w:cs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Agriculture (Animal Science),</w:t>
      </w:r>
      <w:r w:rsidRPr="00437C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Khon Kaen </w:t>
      </w:r>
      <w:r w:rsidRPr="00437C66">
        <w:rPr>
          <w:rFonts w:asciiTheme="minorHAnsi" w:hAnsiTheme="minorHAnsi" w:cstheme="minorHAnsi"/>
          <w:sz w:val="22"/>
          <w:szCs w:val="22"/>
        </w:rPr>
        <w:t>University, Thailand</w:t>
      </w:r>
      <w:r w:rsidRPr="00437C66">
        <w:rPr>
          <w:rFonts w:asciiTheme="minorHAnsi" w:hAnsiTheme="minorHAnsi" w:cs="Angsana New"/>
          <w:sz w:val="22"/>
          <w:szCs w:val="22"/>
          <w:cs/>
        </w:rPr>
        <w:t xml:space="preserve"> </w:t>
      </w:r>
    </w:p>
    <w:p w14:paraId="4655B73A" w14:textId="77777777" w:rsidR="005D3FE2" w:rsidRDefault="005D3FE2" w:rsidP="00437C66">
      <w:pPr>
        <w:rPr>
          <w:rFonts w:asciiTheme="minorHAnsi" w:hAnsiTheme="minorHAnsi" w:cstheme="minorBidi"/>
          <w:sz w:val="22"/>
          <w:szCs w:val="22"/>
        </w:rPr>
      </w:pPr>
    </w:p>
    <w:p w14:paraId="385AEBA7" w14:textId="77777777" w:rsidR="00437C66" w:rsidRPr="00055B14" w:rsidRDefault="00DD557E" w:rsidP="00437C66">
      <w:pPr>
        <w:jc w:val="thaiDistribute"/>
        <w:rPr>
          <w:rFonts w:asciiTheme="minorHAnsi" w:hAnsiTheme="minorHAnsi" w:cstheme="minorBidi"/>
          <w:b/>
          <w:bCs/>
          <w:color w:val="FF5D5D"/>
          <w:sz w:val="28"/>
          <w:szCs w:val="28"/>
        </w:rPr>
      </w:pPr>
      <w:r w:rsidRPr="00055B14">
        <w:rPr>
          <w:rFonts w:asciiTheme="minorHAnsi" w:hAnsiTheme="minorHAnsi" w:cstheme="minorHAnsi"/>
          <w:b/>
          <w:bCs/>
          <w:color w:val="FF5D5D"/>
          <w:sz w:val="28"/>
          <w:szCs w:val="28"/>
        </w:rPr>
        <w:t>Awards</w:t>
      </w:r>
      <w:r w:rsidRPr="00055B14">
        <w:rPr>
          <w:rFonts w:asciiTheme="minorHAnsi" w:hAnsiTheme="minorHAnsi" w:cs="Angsana New"/>
          <w:b/>
          <w:bCs/>
          <w:color w:val="FF5D5D"/>
          <w:sz w:val="28"/>
          <w:szCs w:val="28"/>
          <w:cs/>
        </w:rPr>
        <w:t>:</w:t>
      </w:r>
    </w:p>
    <w:p w14:paraId="714FD240" w14:textId="771ED21E" w:rsidR="00B80AB1" w:rsidRPr="00B80AB1" w:rsidRDefault="005D3FE2" w:rsidP="00FC175E">
      <w:pPr>
        <w:pStyle w:val="ListParagraph"/>
        <w:numPr>
          <w:ilvl w:val="0"/>
          <w:numId w:val="1"/>
        </w:numPr>
        <w:ind w:left="450"/>
        <w:jc w:val="thaiDistribute"/>
        <w:rPr>
          <w:rFonts w:asciiTheme="minorHAnsi" w:hAnsiTheme="minorHAnsi" w:cstheme="minorBidi"/>
          <w:sz w:val="22"/>
          <w:szCs w:val="22"/>
        </w:rPr>
      </w:pPr>
      <w:r w:rsidRPr="00B80AB1">
        <w:rPr>
          <w:rFonts w:asciiTheme="minorHAnsi" w:hAnsiTheme="minorHAnsi" w:cstheme="minorHAnsi"/>
          <w:sz w:val="22"/>
          <w:szCs w:val="22"/>
        </w:rPr>
        <w:t xml:space="preserve">Best oral presentation </w:t>
      </w:r>
      <w:r w:rsidR="00B80AB1" w:rsidRPr="00B80AB1">
        <w:rPr>
          <w:rFonts w:asciiTheme="minorHAnsi" w:hAnsiTheme="minorHAnsi" w:cstheme="minorHAnsi"/>
          <w:sz w:val="22"/>
          <w:szCs w:val="22"/>
        </w:rPr>
        <w:t>awards</w:t>
      </w:r>
      <w:r w:rsidRPr="00B80AB1">
        <w:rPr>
          <w:rFonts w:asciiTheme="minorHAnsi" w:hAnsiTheme="minorHAnsi" w:cstheme="minorHAnsi"/>
          <w:sz w:val="22"/>
          <w:szCs w:val="22"/>
        </w:rPr>
        <w:t xml:space="preserve"> the 1st National Animal Science Conference during 14-16 March 2012 at Khon Kaen University</w:t>
      </w:r>
    </w:p>
    <w:p w14:paraId="5C716AA4" w14:textId="2A425988" w:rsidR="00FA16C0" w:rsidRPr="00B80AB1" w:rsidRDefault="00B80AB1" w:rsidP="00B80AB1">
      <w:pPr>
        <w:pStyle w:val="ListParagraph"/>
        <w:numPr>
          <w:ilvl w:val="0"/>
          <w:numId w:val="1"/>
        </w:numPr>
        <w:ind w:left="426"/>
        <w:jc w:val="thaiDistribute"/>
        <w:rPr>
          <w:rFonts w:asciiTheme="minorHAnsi" w:hAnsiTheme="minorHAnsi" w:cstheme="minorBidi"/>
          <w:sz w:val="22"/>
          <w:szCs w:val="22"/>
        </w:rPr>
      </w:pPr>
      <w:r w:rsidRPr="00B80AB1">
        <w:rPr>
          <w:rFonts w:asciiTheme="minorHAnsi" w:hAnsiTheme="minorHAnsi" w:cstheme="minorHAnsi"/>
          <w:sz w:val="22"/>
          <w:szCs w:val="22"/>
        </w:rPr>
        <w:t>Outstanding Graduate Student - Ph.D." award from the Faculty of Agriculture, Khon Kaen University,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0AB1">
        <w:rPr>
          <w:rFonts w:asciiTheme="minorHAnsi" w:hAnsiTheme="minorHAnsi" w:cstheme="minorHAnsi"/>
          <w:sz w:val="22"/>
          <w:szCs w:val="22"/>
        </w:rPr>
        <w:t xml:space="preserve">in honor of Professor Dr. Aran </w:t>
      </w:r>
      <w:proofErr w:type="spellStart"/>
      <w:r w:rsidRPr="00B80AB1">
        <w:rPr>
          <w:rFonts w:asciiTheme="minorHAnsi" w:hAnsiTheme="minorHAnsi" w:cstheme="minorHAnsi"/>
          <w:sz w:val="22"/>
          <w:szCs w:val="22"/>
        </w:rPr>
        <w:t>Patthanothai</w:t>
      </w:r>
      <w:proofErr w:type="spellEnd"/>
      <w:r w:rsidRPr="00B80AB1">
        <w:rPr>
          <w:rFonts w:asciiTheme="minorHAnsi" w:hAnsiTheme="minorHAnsi" w:cstheme="minorHAnsi"/>
          <w:sz w:val="22"/>
          <w:szCs w:val="22"/>
        </w:rPr>
        <w:t>, 2021</w:t>
      </w:r>
    </w:p>
    <w:p w14:paraId="47F80539" w14:textId="72EFAB4D" w:rsidR="00B80AB1" w:rsidRPr="00BD5939" w:rsidRDefault="00B80AB1" w:rsidP="00B80AB1">
      <w:pPr>
        <w:pStyle w:val="ListParagraph"/>
        <w:numPr>
          <w:ilvl w:val="0"/>
          <w:numId w:val="1"/>
        </w:numPr>
        <w:ind w:left="426"/>
        <w:jc w:val="thaiDistribut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="Browallia New"/>
          <w:sz w:val="22"/>
          <w:szCs w:val="28"/>
        </w:rPr>
        <w:t>T</w:t>
      </w:r>
      <w:r w:rsidRPr="00B80AB1">
        <w:rPr>
          <w:rFonts w:asciiTheme="minorHAnsi" w:hAnsiTheme="minorHAnsi" w:cstheme="minorHAnsi"/>
          <w:sz w:val="22"/>
          <w:szCs w:val="22"/>
        </w:rPr>
        <w:t xml:space="preserve">he Outstanding Young Researcher Award 2023 in the field of Ruminant Nutrition at the 11th National Animal Science Conference, July 5-8, 2023, at Naresuan University, </w:t>
      </w:r>
      <w:proofErr w:type="spellStart"/>
      <w:r w:rsidRPr="00B80AB1">
        <w:rPr>
          <w:rFonts w:asciiTheme="minorHAnsi" w:hAnsiTheme="minorHAnsi" w:cstheme="minorHAnsi"/>
          <w:sz w:val="22"/>
          <w:szCs w:val="22"/>
        </w:rPr>
        <w:t>Phitsanulok</w:t>
      </w:r>
      <w:proofErr w:type="spellEnd"/>
      <w:r w:rsidRPr="00B80AB1">
        <w:rPr>
          <w:rFonts w:asciiTheme="minorHAnsi" w:hAnsiTheme="minorHAnsi" w:cstheme="minorHAnsi"/>
          <w:sz w:val="22"/>
          <w:szCs w:val="22"/>
        </w:rPr>
        <w:t xml:space="preserve"> Province.</w:t>
      </w:r>
    </w:p>
    <w:p w14:paraId="31FB5E3F" w14:textId="77777777" w:rsidR="00BD5939" w:rsidRDefault="00BD5939" w:rsidP="00BD5939">
      <w:pPr>
        <w:jc w:val="thaiDistribute"/>
        <w:rPr>
          <w:rFonts w:asciiTheme="minorHAnsi" w:hAnsiTheme="minorHAnsi" w:cstheme="minorBidi"/>
          <w:sz w:val="22"/>
          <w:szCs w:val="22"/>
        </w:rPr>
      </w:pPr>
    </w:p>
    <w:p w14:paraId="68B13EF6" w14:textId="77777777" w:rsidR="00BD5939" w:rsidRDefault="00BD5939" w:rsidP="00BD5939">
      <w:pPr>
        <w:jc w:val="thaiDistribute"/>
        <w:rPr>
          <w:rFonts w:asciiTheme="minorHAnsi" w:hAnsiTheme="minorHAnsi" w:cstheme="minorBidi"/>
          <w:sz w:val="22"/>
          <w:szCs w:val="22"/>
        </w:rPr>
      </w:pPr>
    </w:p>
    <w:p w14:paraId="51465C00" w14:textId="77777777" w:rsidR="00FC175E" w:rsidRPr="00BD5939" w:rsidRDefault="00FC175E" w:rsidP="00BD5939">
      <w:pPr>
        <w:jc w:val="thaiDistribute"/>
        <w:rPr>
          <w:rFonts w:asciiTheme="minorHAnsi" w:hAnsiTheme="minorHAnsi" w:cstheme="minorBidi"/>
          <w:sz w:val="22"/>
          <w:szCs w:val="22"/>
        </w:rPr>
      </w:pPr>
    </w:p>
    <w:p w14:paraId="35A9A3A7" w14:textId="243D5BA8" w:rsidR="00B80AB1" w:rsidRPr="00B80AB1" w:rsidRDefault="00B80AB1" w:rsidP="00B80AB1">
      <w:pPr>
        <w:pStyle w:val="ListParagraph"/>
        <w:tabs>
          <w:tab w:val="left" w:pos="540"/>
        </w:tabs>
        <w:ind w:left="426"/>
        <w:jc w:val="thaiDistribute"/>
        <w:rPr>
          <w:rFonts w:asciiTheme="minorHAnsi" w:hAnsiTheme="minorHAnsi" w:cstheme="minorBidi"/>
          <w:sz w:val="22"/>
          <w:szCs w:val="22"/>
        </w:rPr>
      </w:pPr>
    </w:p>
    <w:p w14:paraId="0614EB9A" w14:textId="77777777" w:rsidR="00FA16C0" w:rsidRPr="009E69DD" w:rsidRDefault="00FA16C0" w:rsidP="009E69D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B9F1423" w14:textId="24D54178" w:rsidR="00FA16C0" w:rsidRPr="009E69DD" w:rsidRDefault="00055B14" w:rsidP="009E69DD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5123847" wp14:editId="7DE9A424">
            <wp:simplePos x="0" y="0"/>
            <wp:positionH relativeFrom="column">
              <wp:posOffset>1411767</wp:posOffset>
            </wp:positionH>
            <wp:positionV relativeFrom="paragraph">
              <wp:posOffset>-222870</wp:posOffset>
            </wp:positionV>
            <wp:extent cx="1450069" cy="1031358"/>
            <wp:effectExtent l="0" t="0" r="0" b="0"/>
            <wp:wrapNone/>
            <wp:docPr id="5" name="รูปภาพ 5" descr="มข.ประกาศผลการประกวดการออกแบบตราสัญญลักษณ์ และ คำขวัญ เนื่องในโอกาส 60 ปี  แห่งการสถาปนามหาวิทยาลัย - มหาวิทยาลัยขอนแก่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ข.ประกาศผลการประกวดการออกแบบตราสัญญลักษณ์ และ คำขวัญ เนื่องในโอกาส 60 ปี  แห่งการสถาปนามหาวิทยาลัย - มหาวิทยาลัยขอนแก่น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5" t="30097" r="26763" b="36365"/>
                    <a:stretch/>
                  </pic:blipFill>
                  <pic:spPr bwMode="auto">
                    <a:xfrm>
                      <a:off x="0" y="0"/>
                      <a:ext cx="1450069" cy="10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46E76" w14:textId="77777777" w:rsidR="00437C66" w:rsidRPr="00FA16C0" w:rsidRDefault="00437C66" w:rsidP="00FA16C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9E8681" w14:textId="77777777" w:rsidR="00437C66" w:rsidRPr="009E69DD" w:rsidRDefault="00437C66" w:rsidP="009E69DD">
      <w:pPr>
        <w:rPr>
          <w:rFonts w:asciiTheme="minorHAnsi" w:hAnsiTheme="minorHAnsi" w:cstheme="minorBidi"/>
          <w:sz w:val="22"/>
          <w:szCs w:val="22"/>
        </w:rPr>
      </w:pPr>
    </w:p>
    <w:p w14:paraId="5C9AA9F9" w14:textId="77777777" w:rsidR="005A7E7C" w:rsidRDefault="005A7E7C" w:rsidP="005A7E7C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3477AE9E" w14:textId="77777777" w:rsidR="005A7E7C" w:rsidRDefault="00AF0DE4" w:rsidP="005A7E7C">
      <w:pPr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17DDA" wp14:editId="0915DC6E">
                <wp:simplePos x="0" y="0"/>
                <wp:positionH relativeFrom="margin">
                  <wp:posOffset>3381375</wp:posOffset>
                </wp:positionH>
                <wp:positionV relativeFrom="paragraph">
                  <wp:posOffset>72390</wp:posOffset>
                </wp:positionV>
                <wp:extent cx="28765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B8F54" w14:textId="77777777" w:rsidR="00437C66" w:rsidRPr="00B958F6" w:rsidRDefault="00AF0DE4" w:rsidP="00B958F6">
                            <w:pPr>
                              <w:shd w:val="clear" w:color="auto" w:fill="C45911" w:themeFill="accent2" w:themeFillShade="BF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958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Khon Kaen University, THAILAND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7D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6.25pt;margin-top:5.7pt;width:226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1oLA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" fillcolor="white [3201]" stroked="f" strokeweight=".5pt">
                <v:textbox>
                  <w:txbxContent>
                    <w:p w14:paraId="65FB8F54" w14:textId="77777777" w:rsidR="00437C66" w:rsidRPr="00B958F6" w:rsidRDefault="00AF0DE4" w:rsidP="00B958F6">
                      <w:pPr>
                        <w:shd w:val="clear" w:color="auto" w:fill="C45911" w:themeFill="accent2" w:themeFillShade="BF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B958F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Khon Kaen University, THAILAND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2BDAF" w14:textId="77777777" w:rsidR="005A7E7C" w:rsidRDefault="005A7E7C" w:rsidP="005A7E7C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42E3DE0E" w14:textId="77777777" w:rsidR="00437C66" w:rsidRPr="00055B14" w:rsidRDefault="00437C66" w:rsidP="00437C66">
      <w:pPr>
        <w:jc w:val="center"/>
        <w:rPr>
          <w:rFonts w:asciiTheme="minorHAnsi" w:hAnsiTheme="minorHAnsi" w:cstheme="minorHAnsi"/>
          <w:b/>
          <w:bCs/>
          <w:color w:val="FF5D5D"/>
          <w:sz w:val="36"/>
          <w:szCs w:val="36"/>
          <w:u w:val="single"/>
        </w:rPr>
      </w:pPr>
      <w:r w:rsidRPr="00055B14">
        <w:rPr>
          <w:rFonts w:asciiTheme="minorHAnsi" w:hAnsiTheme="minorHAnsi" w:cstheme="minorHAnsi"/>
          <w:b/>
          <w:bCs/>
          <w:color w:val="FF5D5D"/>
          <w:sz w:val="36"/>
          <w:szCs w:val="36"/>
          <w:u w:val="single"/>
        </w:rPr>
        <w:t>Experiences</w:t>
      </w:r>
    </w:p>
    <w:p w14:paraId="3ACAA61D" w14:textId="77777777" w:rsidR="00437C66" w:rsidRPr="005A7E7C" w:rsidRDefault="00437C66" w:rsidP="00437C66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B537703" w14:textId="77777777" w:rsidR="00437C66" w:rsidRPr="00055B14" w:rsidRDefault="00AF0DE4" w:rsidP="00DB37BC">
      <w:pPr>
        <w:rPr>
          <w:rFonts w:asciiTheme="minorHAnsi" w:hAnsiTheme="minorHAnsi" w:cstheme="minorHAnsi"/>
          <w:b/>
          <w:bCs/>
          <w:color w:val="FF5D5D"/>
          <w:sz w:val="28"/>
          <w:szCs w:val="28"/>
        </w:rPr>
      </w:pPr>
      <w:r w:rsidRPr="00055B14">
        <w:rPr>
          <w:rFonts w:asciiTheme="minorHAnsi" w:hAnsiTheme="minorHAnsi" w:cstheme="minorHAnsi"/>
          <w:b/>
          <w:bCs/>
          <w:color w:val="FF5D5D"/>
          <w:sz w:val="28"/>
          <w:szCs w:val="28"/>
        </w:rPr>
        <w:t>Administrative</w:t>
      </w:r>
    </w:p>
    <w:p w14:paraId="1C0964B7" w14:textId="1C437C35" w:rsidR="0026660F" w:rsidRDefault="0026660F" w:rsidP="00DB37B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747D5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B80AB1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Pr="008747D5">
        <w:rPr>
          <w:rFonts w:asciiTheme="minorHAnsi" w:hAnsiTheme="minorHAnsi" w:cs="Angsana New"/>
          <w:b/>
          <w:bCs/>
          <w:sz w:val="24"/>
          <w:szCs w:val="24"/>
          <w:cs/>
        </w:rPr>
        <w:t>-</w:t>
      </w:r>
      <w:r>
        <w:rPr>
          <w:rFonts w:asciiTheme="minorHAnsi" w:hAnsiTheme="minorHAnsi" w:cstheme="minorHAnsi"/>
          <w:b/>
          <w:bCs/>
          <w:sz w:val="24"/>
          <w:szCs w:val="24"/>
        </w:rPr>
        <w:t>Currently</w:t>
      </w:r>
      <w:r>
        <w:rPr>
          <w:rFonts w:asciiTheme="minorHAnsi" w:hAnsiTheme="minorHAnsi" w:cs="Angsana New"/>
          <w:b/>
          <w:bCs/>
          <w:sz w:val="24"/>
          <w:szCs w:val="24"/>
          <w:cs/>
        </w:rPr>
        <w:t>:</w:t>
      </w:r>
      <w:r w:rsidR="00FC175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Faculty of Agriculture</w:t>
      </w:r>
    </w:p>
    <w:p w14:paraId="2F6983EB" w14:textId="57554628" w:rsidR="007F513D" w:rsidRPr="005865C9" w:rsidRDefault="00B80AB1" w:rsidP="005865C9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4"/>
          <w:szCs w:val="24"/>
        </w:rPr>
      </w:pPr>
      <w:r w:rsidRPr="005865C9">
        <w:rPr>
          <w:rFonts w:asciiTheme="minorHAnsi" w:hAnsiTheme="minorHAnsi" w:cstheme="minorHAnsi"/>
          <w:sz w:val="24"/>
          <w:szCs w:val="24"/>
        </w:rPr>
        <w:t>Lecturer in Ruminant Nutrition (Dairy cattle)</w:t>
      </w:r>
    </w:p>
    <w:p w14:paraId="2C29D642" w14:textId="4C446577" w:rsidR="00A41069" w:rsidRPr="005865C9" w:rsidRDefault="00A41069" w:rsidP="005865C9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4"/>
          <w:szCs w:val="24"/>
        </w:rPr>
      </w:pPr>
      <w:r w:rsidRPr="005865C9">
        <w:rPr>
          <w:rFonts w:asciiTheme="minorHAnsi" w:hAnsiTheme="minorHAnsi" w:cstheme="minorBidi"/>
          <w:sz w:val="24"/>
          <w:szCs w:val="24"/>
        </w:rPr>
        <w:t>Head of Dairy Production Division</w:t>
      </w:r>
    </w:p>
    <w:p w14:paraId="6ABAFBE9" w14:textId="4CD8B813" w:rsidR="00A41069" w:rsidRPr="005865C9" w:rsidRDefault="00A41069" w:rsidP="005865C9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4"/>
          <w:szCs w:val="24"/>
        </w:rPr>
      </w:pPr>
      <w:r w:rsidRPr="005865C9">
        <w:rPr>
          <w:rFonts w:asciiTheme="minorHAnsi" w:hAnsiTheme="minorHAnsi" w:cstheme="minorBidi"/>
          <w:sz w:val="24"/>
          <w:szCs w:val="24"/>
        </w:rPr>
        <w:t>Head of Meat Science Laboratory</w:t>
      </w:r>
    </w:p>
    <w:p w14:paraId="61D95C68" w14:textId="4FEFDFE6" w:rsidR="00A41069" w:rsidRPr="005865C9" w:rsidRDefault="00A41069" w:rsidP="007F513D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4"/>
          <w:szCs w:val="24"/>
        </w:rPr>
      </w:pPr>
      <w:r w:rsidRPr="005865C9">
        <w:rPr>
          <w:rFonts w:asciiTheme="minorHAnsi" w:hAnsiTheme="minorHAnsi" w:cstheme="minorBidi"/>
          <w:sz w:val="24"/>
          <w:szCs w:val="24"/>
        </w:rPr>
        <w:t>Head of Animal Feed Analysis Laboratory</w:t>
      </w:r>
    </w:p>
    <w:p w14:paraId="779D93F2" w14:textId="0668788C" w:rsidR="00437C66" w:rsidRPr="008747D5" w:rsidRDefault="00437C66" w:rsidP="00DB37BC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8747D5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B80AB1">
        <w:rPr>
          <w:rFonts w:asciiTheme="minorHAnsi" w:hAnsiTheme="minorHAnsi" w:cstheme="minorHAnsi"/>
          <w:b/>
          <w:bCs/>
          <w:sz w:val="24"/>
          <w:szCs w:val="24"/>
        </w:rPr>
        <w:t>13</w:t>
      </w:r>
      <w:r w:rsidRPr="008747D5">
        <w:rPr>
          <w:rFonts w:asciiTheme="minorHAnsi" w:hAnsiTheme="minorHAnsi" w:cs="Angsana New"/>
          <w:b/>
          <w:bCs/>
          <w:sz w:val="24"/>
          <w:szCs w:val="24"/>
          <w:cs/>
        </w:rPr>
        <w:t>-</w:t>
      </w:r>
      <w:r w:rsidR="0026660F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B80AB1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="00AF0DE4">
        <w:rPr>
          <w:rFonts w:asciiTheme="minorHAnsi" w:hAnsiTheme="minorHAnsi" w:cs="Angsana New"/>
          <w:b/>
          <w:bCs/>
          <w:sz w:val="24"/>
          <w:szCs w:val="24"/>
          <w:cs/>
        </w:rPr>
        <w:t>:</w:t>
      </w:r>
      <w:r w:rsidR="00AF0DE4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="00B80AB1" w:rsidRPr="00B80AB1">
        <w:rPr>
          <w:rFonts w:asciiTheme="minorHAnsi" w:hAnsiTheme="minorHAnsi" w:cstheme="minorHAnsi"/>
          <w:b/>
          <w:bCs/>
          <w:sz w:val="24"/>
          <w:szCs w:val="24"/>
        </w:rPr>
        <w:t>Unioncastap</w:t>
      </w:r>
      <w:proofErr w:type="spellEnd"/>
      <w:r w:rsidR="00B80AB1" w:rsidRPr="00B80AB1">
        <w:rPr>
          <w:rFonts w:asciiTheme="minorHAnsi" w:hAnsiTheme="minorHAnsi" w:cstheme="minorHAnsi"/>
          <w:b/>
          <w:bCs/>
          <w:sz w:val="24"/>
          <w:szCs w:val="24"/>
        </w:rPr>
        <w:t xml:space="preserve"> Co., Ltd.</w:t>
      </w:r>
    </w:p>
    <w:p w14:paraId="380C7E21" w14:textId="558F1415" w:rsidR="00437C66" w:rsidRDefault="00B80AB1" w:rsidP="00DB37BC">
      <w:pPr>
        <w:rPr>
          <w:rFonts w:asciiTheme="minorHAnsi" w:hAnsiTheme="minorHAnsi" w:cstheme="minorHAnsi"/>
          <w:sz w:val="24"/>
          <w:szCs w:val="24"/>
        </w:rPr>
      </w:pPr>
      <w:r w:rsidRPr="00B80AB1">
        <w:rPr>
          <w:rFonts w:asciiTheme="minorHAnsi" w:hAnsiTheme="minorHAnsi" w:cstheme="minorHAnsi"/>
          <w:sz w:val="24"/>
          <w:szCs w:val="24"/>
        </w:rPr>
        <w:t xml:space="preserve">Executive technician         </w:t>
      </w:r>
    </w:p>
    <w:p w14:paraId="524F999E" w14:textId="5030E4A3" w:rsidR="00757136" w:rsidRDefault="00AF0DE4" w:rsidP="00AF0DE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47D5">
        <w:rPr>
          <w:rFonts w:asciiTheme="minorHAnsi" w:hAnsiTheme="minorHAnsi" w:cstheme="minorHAnsi"/>
          <w:b/>
          <w:bCs/>
          <w:sz w:val="24"/>
          <w:szCs w:val="24"/>
        </w:rPr>
        <w:t>20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80AB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8747D5">
        <w:rPr>
          <w:rFonts w:asciiTheme="minorHAnsi" w:hAnsiTheme="minorHAnsi" w:cs="Angsana New"/>
          <w:b/>
          <w:bCs/>
          <w:sz w:val="24"/>
          <w:szCs w:val="24"/>
          <w:cs/>
        </w:rPr>
        <w:t>-</w:t>
      </w:r>
      <w:r w:rsidR="00757136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B80AB1">
        <w:rPr>
          <w:rFonts w:asciiTheme="minorHAnsi" w:hAnsiTheme="minorHAnsi" w:cstheme="minorHAnsi"/>
          <w:b/>
          <w:bCs/>
          <w:sz w:val="24"/>
          <w:szCs w:val="24"/>
        </w:rPr>
        <w:t>13</w:t>
      </w:r>
      <w:r>
        <w:rPr>
          <w:rFonts w:asciiTheme="minorHAnsi" w:hAnsiTheme="minorHAnsi" w:cs="Angsana New"/>
          <w:b/>
          <w:bCs/>
          <w:sz w:val="24"/>
          <w:szCs w:val="24"/>
          <w:cs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="00B80AB1" w:rsidRPr="00B80AB1">
        <w:rPr>
          <w:rFonts w:asciiTheme="minorHAnsi" w:hAnsiTheme="minorHAnsi" w:cstheme="minorHAnsi"/>
          <w:b/>
          <w:bCs/>
          <w:sz w:val="24"/>
          <w:szCs w:val="24"/>
        </w:rPr>
        <w:t>Unioncastap</w:t>
      </w:r>
      <w:proofErr w:type="spellEnd"/>
      <w:r w:rsidR="00B80AB1" w:rsidRPr="00B80AB1">
        <w:rPr>
          <w:rFonts w:asciiTheme="minorHAnsi" w:hAnsiTheme="minorHAnsi" w:cstheme="minorHAnsi"/>
          <w:b/>
          <w:bCs/>
          <w:sz w:val="24"/>
          <w:szCs w:val="24"/>
        </w:rPr>
        <w:t xml:space="preserve"> Co., Ltd.</w:t>
      </w:r>
    </w:p>
    <w:p w14:paraId="72BE94F4" w14:textId="1E0C5E76" w:rsidR="005A7E7C" w:rsidRPr="008747D5" w:rsidRDefault="00B80AB1" w:rsidP="00DB37BC">
      <w:pPr>
        <w:rPr>
          <w:rFonts w:asciiTheme="minorHAnsi" w:hAnsiTheme="minorHAnsi" w:cstheme="minorHAnsi"/>
          <w:sz w:val="24"/>
          <w:szCs w:val="24"/>
        </w:rPr>
      </w:pPr>
      <w:r w:rsidRPr="00B80AB1">
        <w:rPr>
          <w:rFonts w:asciiTheme="minorHAnsi" w:hAnsiTheme="minorHAnsi" w:cstheme="minorHAnsi"/>
          <w:sz w:val="24"/>
          <w:szCs w:val="24"/>
        </w:rPr>
        <w:t xml:space="preserve">Sales representatives         </w:t>
      </w:r>
    </w:p>
    <w:p w14:paraId="6B1B6BFC" w14:textId="77777777" w:rsidR="00757136" w:rsidRDefault="00757136" w:rsidP="00757136">
      <w:pPr>
        <w:rPr>
          <w:rFonts w:asciiTheme="minorHAnsi" w:hAnsiTheme="minorHAnsi" w:cstheme="minorHAnsi"/>
          <w:sz w:val="24"/>
          <w:szCs w:val="24"/>
        </w:rPr>
      </w:pPr>
    </w:p>
    <w:p w14:paraId="2E3AE08C" w14:textId="77777777" w:rsidR="00BD5939" w:rsidRPr="00BD5939" w:rsidRDefault="00BD5939" w:rsidP="00BD5939">
      <w:pPr>
        <w:rPr>
          <w:rFonts w:ascii="Calibri" w:hAnsi="Calibri" w:cs="Calibri"/>
          <w:b/>
          <w:bCs/>
          <w:sz w:val="24"/>
          <w:szCs w:val="24"/>
        </w:rPr>
      </w:pPr>
      <w:r w:rsidRPr="00055B14">
        <w:rPr>
          <w:rFonts w:asciiTheme="minorHAnsi" w:hAnsiTheme="minorHAnsi" w:cstheme="minorHAnsi"/>
          <w:b/>
          <w:bCs/>
          <w:color w:val="FF5D5D"/>
          <w:sz w:val="28"/>
          <w:szCs w:val="28"/>
        </w:rPr>
        <w:t>Publications</w:t>
      </w:r>
    </w:p>
    <w:p w14:paraId="4270C5EB" w14:textId="130C7958" w:rsidR="00BD5939" w:rsidRPr="00593E70" w:rsidRDefault="00BD5939" w:rsidP="00BD5939">
      <w:pPr>
        <w:ind w:left="630" w:hanging="630"/>
        <w:jc w:val="thaiDistribute"/>
        <w:rPr>
          <w:rFonts w:asciiTheme="minorHAnsi" w:hAnsiTheme="minorHAnsi" w:cstheme="minorHAnsi"/>
          <w:sz w:val="24"/>
          <w:szCs w:val="24"/>
        </w:rPr>
      </w:pPr>
      <w:r w:rsidRPr="00593E70">
        <w:rPr>
          <w:rFonts w:asciiTheme="minorHAnsi" w:hAnsiTheme="minorHAnsi" w:cstheme="minorHAnsi"/>
          <w:sz w:val="24"/>
          <w:szCs w:val="24"/>
        </w:rPr>
        <w:t xml:space="preserve">Sommai, S., M.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</w:t>
      </w:r>
      <w:r w:rsidRPr="00593E70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593E70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Prachumchai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. 2024. Supplementation of Alternanthera Sissoo Pellets on Feed Digestion, Rumen Fermentation, and Protozoal Population in Thai Native Beef Cattle. Rumen Fermentation, and Protozoal Population in Thai Native Beef Cattle. </w:t>
      </w:r>
      <w:proofErr w:type="spellStart"/>
      <w:r w:rsidRPr="00593E70">
        <w:rPr>
          <w:rFonts w:asciiTheme="minorHAnsi" w:hAnsiTheme="minorHAnsi" w:cstheme="minorHAnsi"/>
          <w:i/>
          <w:iCs/>
          <w:sz w:val="24"/>
          <w:szCs w:val="24"/>
        </w:rPr>
        <w:t>Heliyon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>, 2024, 10(9), e29972</w:t>
      </w:r>
    </w:p>
    <w:p w14:paraId="02D67CC5" w14:textId="167CABBA" w:rsidR="00BD5939" w:rsidRDefault="00593E70" w:rsidP="00BD5939">
      <w:pPr>
        <w:ind w:left="630" w:hanging="63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593E70">
        <w:rPr>
          <w:rFonts w:asciiTheme="minorHAnsi" w:hAnsiTheme="minorHAnsi" w:cstheme="minorHAnsi"/>
          <w:sz w:val="24"/>
          <w:szCs w:val="24"/>
        </w:rPr>
        <w:t>Srichompoo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P., C.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Suriyapha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</w:t>
      </w:r>
      <w:r w:rsidRPr="00593E70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593E70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Chankaew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T.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Rakvong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>. 2024. Effect of Replacing Corn Meal with Winged Bean Tuber (</w:t>
      </w:r>
      <w:proofErr w:type="spellStart"/>
      <w:r w:rsidRPr="00593E70">
        <w:rPr>
          <w:rFonts w:asciiTheme="minorHAnsi" w:hAnsiTheme="minorHAnsi" w:cstheme="minorHAnsi"/>
          <w:i/>
          <w:iCs/>
          <w:sz w:val="24"/>
          <w:szCs w:val="24"/>
        </w:rPr>
        <w:t>Psophocarpus</w:t>
      </w:r>
      <w:proofErr w:type="spellEnd"/>
      <w:r w:rsidRPr="00593E70">
        <w:rPr>
          <w:rFonts w:asciiTheme="minorHAnsi" w:hAnsiTheme="minorHAnsi" w:cstheme="minorHAnsi"/>
          <w:i/>
          <w:iCs/>
          <w:sz w:val="24"/>
          <w:szCs w:val="24"/>
        </w:rPr>
        <w:t xml:space="preserve"> tetragonolobus</w:t>
      </w:r>
      <w:r w:rsidRPr="00593E70">
        <w:rPr>
          <w:rFonts w:asciiTheme="minorHAnsi" w:hAnsiTheme="minorHAnsi" w:cstheme="minorHAnsi"/>
          <w:sz w:val="24"/>
          <w:szCs w:val="24"/>
        </w:rPr>
        <w:t xml:space="preserve">) Pellet on Gas Production, Ruminal Fermentation, and Degradability Using In Vitro Gas Technique. </w:t>
      </w:r>
      <w:r w:rsidRPr="00593E70">
        <w:rPr>
          <w:rFonts w:asciiTheme="minorHAnsi" w:hAnsiTheme="minorHAnsi" w:cstheme="minorHAnsi"/>
          <w:i/>
          <w:iCs/>
          <w:sz w:val="24"/>
          <w:szCs w:val="24"/>
        </w:rPr>
        <w:t>Animals</w:t>
      </w:r>
      <w:r w:rsidRPr="00593E70">
        <w:rPr>
          <w:rFonts w:asciiTheme="minorHAnsi" w:hAnsiTheme="minorHAnsi" w:cstheme="minorHAnsi"/>
          <w:sz w:val="24"/>
          <w:szCs w:val="24"/>
        </w:rPr>
        <w:t xml:space="preserve"> 14(3):356.</w:t>
      </w:r>
    </w:p>
    <w:p w14:paraId="4904616C" w14:textId="3C001152" w:rsidR="00593E70" w:rsidRDefault="00593E70" w:rsidP="00BD5939">
      <w:pPr>
        <w:ind w:left="630" w:hanging="63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593E70">
        <w:rPr>
          <w:rFonts w:asciiTheme="minorHAnsi" w:hAnsiTheme="minorHAnsi" w:cstheme="minorHAnsi"/>
          <w:sz w:val="24"/>
          <w:szCs w:val="24"/>
        </w:rPr>
        <w:t>Suriyapha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C., </w:t>
      </w:r>
      <w:r w:rsidRPr="00593E70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593E70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. 2024. Nutrients Quality Improvement of Agro-industrial Citric Acid Residues by Fermentation with Yeast Waste from Bioethanol Processing to be Used as Ruminant Feed. </w:t>
      </w:r>
      <w:r w:rsidRPr="00593E70">
        <w:rPr>
          <w:rFonts w:asciiTheme="minorHAnsi" w:hAnsiTheme="minorHAnsi" w:cstheme="minorHAnsi"/>
          <w:i/>
          <w:iCs/>
          <w:sz w:val="24"/>
          <w:szCs w:val="24"/>
        </w:rPr>
        <w:t xml:space="preserve">Waste Biomass Valori </w:t>
      </w:r>
      <w:r w:rsidRPr="00593E70">
        <w:rPr>
          <w:rFonts w:asciiTheme="minorHAnsi" w:hAnsiTheme="minorHAnsi" w:cstheme="minorHAnsi"/>
          <w:sz w:val="24"/>
          <w:szCs w:val="24"/>
        </w:rPr>
        <w:t>1-14.</w:t>
      </w:r>
    </w:p>
    <w:p w14:paraId="56BB80C1" w14:textId="033D28EF" w:rsidR="00593E70" w:rsidRDefault="00593E70" w:rsidP="00BD5939">
      <w:pPr>
        <w:ind w:left="630" w:hanging="63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593E70">
        <w:rPr>
          <w:rFonts w:asciiTheme="minorHAnsi" w:hAnsiTheme="minorHAnsi" w:cstheme="minorHAnsi"/>
          <w:sz w:val="24"/>
          <w:szCs w:val="24"/>
        </w:rPr>
        <w:t>Kanakai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N., S.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Wongtangtintharn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</w:t>
      </w:r>
      <w:r w:rsidRPr="00593E70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593E70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>. 2023. Feeding Pellets Containing Agro-Industrial Waste Enhances Feed Utilization and Rumen Functions in Thai Beef Cattle</w:t>
      </w:r>
      <w:r w:rsidRPr="00593E70">
        <w:rPr>
          <w:rFonts w:asciiTheme="minorHAnsi" w:hAnsiTheme="minorHAnsi" w:cstheme="minorHAnsi"/>
          <w:i/>
          <w:iCs/>
          <w:sz w:val="24"/>
          <w:szCs w:val="24"/>
        </w:rPr>
        <w:t>. Animals</w:t>
      </w:r>
      <w:r w:rsidRPr="00593E70">
        <w:rPr>
          <w:rFonts w:asciiTheme="minorHAnsi" w:hAnsiTheme="minorHAnsi" w:cstheme="minorHAnsi"/>
          <w:sz w:val="24"/>
          <w:szCs w:val="24"/>
        </w:rPr>
        <w:t xml:space="preserve"> 13(24):3861.</w:t>
      </w:r>
    </w:p>
    <w:p w14:paraId="3963D192" w14:textId="3B672DD8" w:rsidR="00593E70" w:rsidRDefault="00593E70" w:rsidP="00593E70">
      <w:pPr>
        <w:ind w:left="630" w:hanging="630"/>
        <w:jc w:val="thaiDistribute"/>
        <w:rPr>
          <w:rFonts w:asciiTheme="minorHAnsi" w:hAnsiTheme="minorHAnsi" w:cstheme="minorHAnsi"/>
          <w:sz w:val="24"/>
          <w:szCs w:val="24"/>
        </w:rPr>
      </w:pPr>
      <w:r w:rsidRPr="00FC175E">
        <w:rPr>
          <w:rFonts w:asciiTheme="minorHAnsi" w:hAnsiTheme="minorHAnsi" w:cstheme="minorHAnsi"/>
          <w:b/>
          <w:bCs/>
          <w:sz w:val="24"/>
          <w:szCs w:val="24"/>
        </w:rPr>
        <w:t>Suntara,</w:t>
      </w:r>
      <w:r w:rsidR="00FC175E" w:rsidRPr="00FC175E">
        <w:rPr>
          <w:rFonts w:asciiTheme="minorHAnsi" w:hAnsiTheme="minorHAnsi" w:cstheme="minorHAnsi"/>
          <w:b/>
          <w:bCs/>
          <w:sz w:val="24"/>
          <w:szCs w:val="24"/>
        </w:rPr>
        <w:t xml:space="preserve"> C.,</w:t>
      </w:r>
      <w:r w:rsidRPr="00593E70">
        <w:rPr>
          <w:rFonts w:asciiTheme="minorHAnsi" w:hAnsiTheme="minorHAnsi" w:cstheme="minorHAnsi"/>
          <w:sz w:val="24"/>
          <w:szCs w:val="24"/>
        </w:rPr>
        <w:t xml:space="preserve"> N.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Sombuddee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Lukbun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N.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Kanakai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Srichompoo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Chankaew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>, B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Khonkhaeng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Gunun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N.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Gunun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Polyorach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Foiklang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593E70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593E70">
        <w:rPr>
          <w:rFonts w:asciiTheme="minorHAnsi" w:hAnsiTheme="minorHAnsi" w:cstheme="minorHAnsi"/>
          <w:sz w:val="24"/>
          <w:szCs w:val="24"/>
        </w:rPr>
        <w:t xml:space="preserve">. 2023. </w:t>
      </w:r>
      <w:r w:rsidRPr="00593E70">
        <w:rPr>
          <w:rFonts w:asciiTheme="minorHAnsi" w:hAnsiTheme="minorHAnsi" w:cstheme="minorHAnsi"/>
          <w:i/>
          <w:iCs/>
          <w:sz w:val="24"/>
          <w:szCs w:val="24"/>
        </w:rPr>
        <w:t>In Vitro</w:t>
      </w:r>
      <w:r w:rsidRPr="00593E70">
        <w:rPr>
          <w:rFonts w:asciiTheme="minorHAnsi" w:hAnsiTheme="minorHAnsi" w:cstheme="minorHAnsi"/>
          <w:sz w:val="24"/>
          <w:szCs w:val="24"/>
        </w:rPr>
        <w:t xml:space="preserve"> Evaluation of Winged Bean (</w:t>
      </w:r>
      <w:proofErr w:type="spellStart"/>
      <w:r w:rsidRPr="00593E70">
        <w:rPr>
          <w:rFonts w:asciiTheme="minorHAnsi" w:hAnsiTheme="minorHAnsi" w:cstheme="minorHAnsi"/>
          <w:i/>
          <w:iCs/>
          <w:sz w:val="24"/>
          <w:szCs w:val="24"/>
        </w:rPr>
        <w:t>Psophocarpus</w:t>
      </w:r>
      <w:proofErr w:type="spellEnd"/>
      <w:r w:rsidRPr="00593E70">
        <w:rPr>
          <w:rFonts w:asciiTheme="minorHAnsi" w:hAnsiTheme="minorHAnsi" w:cstheme="minorHAnsi"/>
          <w:i/>
          <w:iCs/>
          <w:sz w:val="24"/>
          <w:szCs w:val="24"/>
        </w:rPr>
        <w:t xml:space="preserve"> tetragonolobus</w:t>
      </w:r>
      <w:r w:rsidRPr="00593E70">
        <w:rPr>
          <w:rFonts w:asciiTheme="minorHAnsi" w:hAnsiTheme="minorHAnsi" w:cstheme="minorHAnsi"/>
          <w:sz w:val="24"/>
          <w:szCs w:val="24"/>
        </w:rPr>
        <w:t xml:space="preserve">) Tubers as an Alternative Feed for Ruminants. </w:t>
      </w:r>
      <w:r w:rsidRPr="00593E70">
        <w:rPr>
          <w:rFonts w:asciiTheme="minorHAnsi" w:hAnsiTheme="minorHAnsi" w:cstheme="minorHAnsi"/>
          <w:i/>
          <w:iCs/>
          <w:sz w:val="24"/>
          <w:szCs w:val="24"/>
        </w:rPr>
        <w:t>Animals</w:t>
      </w:r>
      <w:r w:rsidRPr="00593E70">
        <w:rPr>
          <w:rFonts w:asciiTheme="minorHAnsi" w:hAnsiTheme="minorHAnsi" w:cstheme="minorHAnsi"/>
          <w:sz w:val="24"/>
          <w:szCs w:val="24"/>
        </w:rPr>
        <w:t>, 13(4), 677.</w:t>
      </w:r>
    </w:p>
    <w:p w14:paraId="7587B14E" w14:textId="57F7F48F" w:rsidR="007E479A" w:rsidRDefault="00E8522C" w:rsidP="007E479A">
      <w:pPr>
        <w:ind w:left="630" w:hanging="630"/>
        <w:jc w:val="thaiDistribute"/>
        <w:rPr>
          <w:rFonts w:asciiTheme="minorHAnsi" w:hAnsiTheme="minorHAnsi" w:cstheme="minorHAnsi"/>
          <w:sz w:val="24"/>
          <w:szCs w:val="24"/>
        </w:rPr>
        <w:sectPr w:rsidR="007E479A" w:rsidSect="00393444">
          <w:pgSz w:w="12240" w:h="15840"/>
          <w:pgMar w:top="720" w:right="720" w:bottom="720" w:left="720" w:header="708" w:footer="708" w:gutter="0"/>
          <w:cols w:num="2" w:space="708" w:equalWidth="0">
            <w:col w:w="3515" w:space="708"/>
            <w:col w:w="6577"/>
          </w:cols>
          <w:docGrid w:linePitch="408"/>
        </w:sectPr>
      </w:pPr>
      <w:proofErr w:type="spellStart"/>
      <w:r w:rsidRPr="00E8522C">
        <w:rPr>
          <w:rFonts w:asciiTheme="minorHAnsi" w:hAnsiTheme="minorHAnsi" w:cstheme="minorHAnsi"/>
          <w:sz w:val="24"/>
          <w:szCs w:val="24"/>
        </w:rPr>
        <w:lastRenderedPageBreak/>
        <w:t>Suriyapha</w:t>
      </w:r>
      <w:proofErr w:type="spellEnd"/>
      <w:r w:rsidRPr="00E8522C">
        <w:rPr>
          <w:rFonts w:asciiTheme="minorHAnsi" w:hAnsiTheme="minorHAnsi" w:cstheme="minorHAnsi"/>
          <w:sz w:val="24"/>
          <w:szCs w:val="24"/>
        </w:rPr>
        <w:t xml:space="preserve">, </w:t>
      </w:r>
      <w:r w:rsidRPr="00E8522C">
        <w:rPr>
          <w:rFonts w:asciiTheme="minorHAnsi" w:hAnsiTheme="minorHAnsi" w:cstheme="minorHAnsi"/>
          <w:b/>
          <w:bCs/>
          <w:sz w:val="24"/>
          <w:szCs w:val="24"/>
        </w:rPr>
        <w:t>C., Suntara</w:t>
      </w:r>
      <w:r w:rsidRPr="00E8522C">
        <w:rPr>
          <w:rFonts w:asciiTheme="minorHAnsi" w:hAnsiTheme="minorHAnsi" w:cstheme="minorHAnsi"/>
          <w:sz w:val="24"/>
          <w:szCs w:val="24"/>
        </w:rPr>
        <w:t xml:space="preserve">, C., </w:t>
      </w:r>
      <w:proofErr w:type="spellStart"/>
      <w:r w:rsidRPr="00E8522C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E8522C">
        <w:rPr>
          <w:rFonts w:asciiTheme="minorHAnsi" w:hAnsiTheme="minorHAnsi" w:cstheme="minorHAnsi"/>
          <w:sz w:val="24"/>
          <w:szCs w:val="24"/>
        </w:rPr>
        <w:t xml:space="preserve">, M., and </w:t>
      </w:r>
      <w:proofErr w:type="spellStart"/>
      <w:r w:rsidRPr="00E8522C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E8522C">
        <w:rPr>
          <w:rFonts w:asciiTheme="minorHAnsi" w:hAnsiTheme="minorHAnsi" w:cstheme="minorHAnsi"/>
          <w:sz w:val="24"/>
          <w:szCs w:val="24"/>
        </w:rPr>
        <w:t>, A. 2022. Effects of substituting agro-</w:t>
      </w:r>
      <w:r w:rsidRPr="00E8522C">
        <w:rPr>
          <w:rFonts w:asciiTheme="minorHAnsi" w:hAnsiTheme="minorHAnsi" w:cstheme="minorHAnsi"/>
          <w:sz w:val="24"/>
          <w:szCs w:val="24"/>
        </w:rPr>
        <w:t>industrial by-products for soybean meal on beef cattle feed utilization and rumen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8522C">
        <w:rPr>
          <w:rFonts w:asciiTheme="minorHAnsi" w:hAnsiTheme="minorHAnsi" w:cstheme="minorHAnsi"/>
          <w:sz w:val="24"/>
          <w:szCs w:val="24"/>
        </w:rPr>
        <w:t xml:space="preserve">fermentation. </w:t>
      </w:r>
      <w:r w:rsidRPr="00E8522C">
        <w:rPr>
          <w:rFonts w:asciiTheme="minorHAnsi" w:hAnsiTheme="minorHAnsi" w:cstheme="minorHAnsi"/>
          <w:i/>
          <w:iCs/>
          <w:sz w:val="24"/>
          <w:szCs w:val="24"/>
        </w:rPr>
        <w:t>Sci. Rep.</w:t>
      </w:r>
      <w:r w:rsidRPr="00E8522C">
        <w:rPr>
          <w:rFonts w:asciiTheme="minorHAnsi" w:hAnsiTheme="minorHAnsi" w:cstheme="minorHAnsi"/>
          <w:sz w:val="24"/>
          <w:szCs w:val="24"/>
        </w:rPr>
        <w:t xml:space="preserve"> 12(1), 1-11. </w:t>
      </w:r>
      <w:proofErr w:type="spellStart"/>
      <w:r w:rsidRPr="00E8522C">
        <w:rPr>
          <w:rFonts w:asciiTheme="minorHAnsi" w:hAnsiTheme="minorHAnsi" w:cstheme="minorHAnsi"/>
          <w:sz w:val="24"/>
          <w:szCs w:val="24"/>
        </w:rPr>
        <w:t>doi</w:t>
      </w:r>
      <w:proofErr w:type="spellEnd"/>
      <w:r w:rsidRPr="00E8522C">
        <w:rPr>
          <w:rFonts w:asciiTheme="minorHAnsi" w:hAnsiTheme="minorHAnsi" w:cstheme="minorHAnsi"/>
          <w:sz w:val="24"/>
          <w:szCs w:val="24"/>
        </w:rPr>
        <w:t>: 10.1038/s41598-022-26191-1.</w:t>
      </w:r>
    </w:p>
    <w:p w14:paraId="771FA5CE" w14:textId="4D712C86" w:rsidR="007E479A" w:rsidRPr="007E479A" w:rsidRDefault="007E479A" w:rsidP="007E479A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7E479A">
        <w:rPr>
          <w:rFonts w:asciiTheme="minorHAnsi" w:hAnsiTheme="minorHAnsi" w:cstheme="minorHAnsi"/>
          <w:sz w:val="24"/>
          <w:szCs w:val="24"/>
        </w:rPr>
        <w:t>Pongsub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S., </w:t>
      </w:r>
      <w:r w:rsidRPr="007E479A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7E479A">
        <w:rPr>
          <w:rFonts w:asciiTheme="minorHAnsi" w:hAnsiTheme="minorHAnsi" w:cstheme="minorHAnsi"/>
          <w:sz w:val="24"/>
          <w:szCs w:val="24"/>
        </w:rPr>
        <w:t xml:space="preserve">, W.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Khota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W.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Boontiam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 and A.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. 2022.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7E479A">
        <w:rPr>
          <w:rFonts w:asciiTheme="minorHAnsi" w:hAnsiTheme="minorHAnsi" w:cstheme="minorHAnsi"/>
          <w:sz w:val="24"/>
          <w:szCs w:val="24"/>
        </w:rPr>
        <w:t>he chemical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E479A">
        <w:rPr>
          <w:rFonts w:asciiTheme="minorHAnsi" w:hAnsiTheme="minorHAnsi" w:cstheme="minorHAnsi"/>
          <w:sz w:val="24"/>
          <w:szCs w:val="24"/>
        </w:rPr>
        <w:t xml:space="preserve">composition, fermentation end-product of silage, and aerobic stability of cassava pulp fermented with </w:t>
      </w:r>
      <w:r w:rsidRPr="007E479A">
        <w:rPr>
          <w:rFonts w:asciiTheme="minorHAnsi" w:hAnsiTheme="minorHAnsi" w:cstheme="minorHAnsi"/>
          <w:i/>
          <w:iCs/>
          <w:sz w:val="24"/>
          <w:szCs w:val="24"/>
        </w:rPr>
        <w:t>Lactobacillus casei</w:t>
      </w:r>
      <w:r w:rsidRPr="007E479A">
        <w:rPr>
          <w:rFonts w:asciiTheme="minorHAnsi" w:hAnsiTheme="minorHAnsi" w:cstheme="minorHAnsi"/>
          <w:sz w:val="24"/>
          <w:szCs w:val="24"/>
        </w:rPr>
        <w:t xml:space="preserve"> TH14 and additives. </w:t>
      </w:r>
      <w:r w:rsidRPr="007E479A">
        <w:rPr>
          <w:rFonts w:asciiTheme="minorHAnsi" w:hAnsiTheme="minorHAnsi" w:cstheme="minorHAnsi"/>
          <w:i/>
          <w:iCs/>
          <w:sz w:val="24"/>
          <w:szCs w:val="24"/>
        </w:rPr>
        <w:t>Vet. Sci.</w:t>
      </w:r>
      <w:r w:rsidRPr="007E479A">
        <w:rPr>
          <w:rFonts w:asciiTheme="minorHAnsi" w:hAnsiTheme="minorHAnsi" w:cstheme="minorHAnsi"/>
          <w:sz w:val="24"/>
          <w:szCs w:val="24"/>
        </w:rPr>
        <w:t xml:space="preserve"> 9, 617. </w:t>
      </w:r>
    </w:p>
    <w:p w14:paraId="19DD5EF9" w14:textId="07AFF1D0" w:rsidR="009E69DD" w:rsidRDefault="007E479A" w:rsidP="007E479A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7E479A">
        <w:rPr>
          <w:rFonts w:asciiTheme="minorHAnsi" w:hAnsiTheme="minorHAnsi" w:cstheme="minorHAnsi"/>
          <w:sz w:val="24"/>
          <w:szCs w:val="24"/>
        </w:rPr>
        <w:t>Tanpong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S., S.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Wongtangtintharn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A.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Prachumchai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B.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Tengjaroenkul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Pin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, </w:t>
      </w:r>
      <w:r w:rsidRPr="007E479A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7E479A">
        <w:rPr>
          <w:rFonts w:asciiTheme="minorHAnsi" w:hAnsiTheme="minorHAnsi" w:cstheme="minorHAnsi"/>
          <w:sz w:val="24"/>
          <w:szCs w:val="24"/>
        </w:rPr>
        <w:t xml:space="preserve"> and C.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Wachirapakorn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. 2022. Recycling of Citric Acid Waste for Potential Use as Animal Feed through Fermentation with Lactic Acid Bacteria and a Mixture of </w:t>
      </w:r>
      <w:proofErr w:type="spellStart"/>
      <w:r w:rsidRPr="007E479A">
        <w:rPr>
          <w:rFonts w:asciiTheme="minorHAnsi" w:hAnsiTheme="minorHAnsi" w:cstheme="minorHAnsi"/>
          <w:sz w:val="24"/>
          <w:szCs w:val="24"/>
        </w:rPr>
        <w:t>Fibrolytic</w:t>
      </w:r>
      <w:proofErr w:type="spellEnd"/>
      <w:r w:rsidRPr="007E479A">
        <w:rPr>
          <w:rFonts w:asciiTheme="minorHAnsi" w:hAnsiTheme="minorHAnsi" w:cstheme="minorHAnsi"/>
          <w:sz w:val="24"/>
          <w:szCs w:val="24"/>
        </w:rPr>
        <w:t xml:space="preserve"> Enzymes. </w:t>
      </w:r>
      <w:r w:rsidRPr="007E479A">
        <w:rPr>
          <w:rFonts w:asciiTheme="minorHAnsi" w:hAnsiTheme="minorHAnsi" w:cstheme="minorHAnsi"/>
          <w:i/>
          <w:iCs/>
          <w:sz w:val="24"/>
          <w:szCs w:val="24"/>
        </w:rPr>
        <w:t>Animals</w:t>
      </w:r>
      <w:r w:rsidRPr="007E479A">
        <w:rPr>
          <w:rFonts w:asciiTheme="minorHAnsi" w:hAnsiTheme="minorHAnsi" w:cstheme="minorHAnsi"/>
          <w:sz w:val="24"/>
          <w:szCs w:val="24"/>
        </w:rPr>
        <w:t xml:space="preserve"> 12, 3049</w:t>
      </w:r>
      <w:r w:rsidR="004A6A38">
        <w:rPr>
          <w:rFonts w:asciiTheme="minorHAnsi" w:hAnsiTheme="minorHAnsi" w:cstheme="minorHAnsi"/>
          <w:sz w:val="24"/>
          <w:szCs w:val="24"/>
        </w:rPr>
        <w:t>.</w:t>
      </w:r>
    </w:p>
    <w:p w14:paraId="3B320168" w14:textId="5B149254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P., S. So,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Prachumchai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Efficiency of Feed Utilization, Ruminal Traits, and Blood Parameters of Goats Given a Total Mixed Diet Ration Containing Extracted Oil Palm Meal.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Vet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 xml:space="preserve"> Sci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4A6A38">
        <w:rPr>
          <w:rFonts w:asciiTheme="minorHAnsi" w:hAnsiTheme="minorHAnsi" w:cstheme="minorHAnsi"/>
          <w:sz w:val="24"/>
          <w:szCs w:val="24"/>
        </w:rPr>
        <w:t xml:space="preserve"> 9(11):612. Vet. Sci.</w:t>
      </w:r>
    </w:p>
    <w:p w14:paraId="5B1C8467" w14:textId="2DCBAAF7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Khonkhaeng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B.,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M.,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Wongtangtintharn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S.,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Phesatcha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K.,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Supapong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C.,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Suntara, C</w:t>
      </w:r>
      <w:r w:rsidRPr="004A6A3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Yuangklang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K.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Vasupen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J.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Khotsakdee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Gunun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N.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Gunun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Tropical Plant Phytonutrient Improves the Use of Insect Protein for Ruminant Feed.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Agriculture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4A6A38">
        <w:rPr>
          <w:rFonts w:asciiTheme="minorHAnsi" w:hAnsiTheme="minorHAnsi" w:cstheme="minorHAnsi"/>
          <w:sz w:val="24"/>
          <w:szCs w:val="24"/>
        </w:rPr>
        <w:t>12(10), 1628.</w:t>
      </w:r>
    </w:p>
    <w:p w14:paraId="05932E1A" w14:textId="3FEE57C0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4A6A38">
        <w:rPr>
          <w:rFonts w:asciiTheme="minorHAnsi" w:hAnsiTheme="minorHAnsi" w:cstheme="minorHAnsi"/>
          <w:sz w:val="24"/>
          <w:szCs w:val="24"/>
        </w:rPr>
        <w:t xml:space="preserve">Maxiselly, Y., 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Chiarawipa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K.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Somnuk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Hamchara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Prachumcha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 and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Digestibility, Blood Parameters, Rumen Fermentation, Hematology, and Nitrogen Balance of Goats after Receiving Supplemental Coffee Cherry Pulp as a Source of Phytochemical Nutrients.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Vet.  Sci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4A6A38">
        <w:rPr>
          <w:rFonts w:asciiTheme="minorHAnsi" w:hAnsiTheme="minorHAnsi" w:cstheme="minorHAnsi"/>
          <w:sz w:val="24"/>
          <w:szCs w:val="24"/>
        </w:rPr>
        <w:t xml:space="preserve"> 9(10), 532.</w:t>
      </w:r>
    </w:p>
    <w:p w14:paraId="371451B8" w14:textId="1991584C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Dagaew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G., S.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Wongtangtintharn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Prachumchai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M.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M.,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Feed utilization efficiency and ruminal metabolites in beef cattle fed with cassava pulp fermented yeast waste replacement soybean meal.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Sci. Rep.</w:t>
      </w:r>
      <w:r w:rsidRPr="004A6A38">
        <w:rPr>
          <w:rFonts w:asciiTheme="minorHAnsi" w:hAnsiTheme="minorHAnsi" w:cstheme="minorHAnsi"/>
          <w:sz w:val="24"/>
          <w:szCs w:val="24"/>
        </w:rPr>
        <w:t xml:space="preserve"> 12(1), 1-7.</w:t>
      </w:r>
    </w:p>
    <w:p w14:paraId="0924890C" w14:textId="70E2910A" w:rsidR="004A6A38" w:rsidRP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Sombuddee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N.,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W.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Khota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W.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Boontiam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Effect </w:t>
      </w:r>
      <w:r w:rsidRPr="004A6A38">
        <w:rPr>
          <w:rFonts w:asciiTheme="minorHAnsi" w:hAnsiTheme="minorHAnsi" w:cstheme="minorHAnsi"/>
          <w:sz w:val="24"/>
          <w:szCs w:val="24"/>
        </w:rPr>
        <w:t xml:space="preserve">of cyanide-utilizing bacteria and sulfur supplementation on reducing cyanide </w:t>
      </w:r>
    </w:p>
    <w:p w14:paraId="0E5C52AA" w14:textId="687A7035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4A6A38">
        <w:rPr>
          <w:rFonts w:asciiTheme="minorHAnsi" w:hAnsiTheme="minorHAnsi" w:cstheme="minorHAnsi"/>
          <w:sz w:val="24"/>
          <w:szCs w:val="24"/>
        </w:rPr>
        <w:t xml:space="preserve">concentration and in vitro degradability using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in vitro</w:t>
      </w:r>
      <w:r w:rsidRPr="004A6A38">
        <w:rPr>
          <w:rFonts w:asciiTheme="minorHAnsi" w:hAnsiTheme="minorHAnsi" w:cstheme="minorHAnsi"/>
          <w:sz w:val="24"/>
          <w:szCs w:val="24"/>
        </w:rPr>
        <w:t xml:space="preserve"> gas production technique.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Fermentation</w:t>
      </w:r>
      <w:r w:rsidRPr="004A6A38">
        <w:rPr>
          <w:rFonts w:asciiTheme="minorHAnsi" w:hAnsiTheme="minorHAnsi" w:cstheme="minorHAnsi"/>
          <w:sz w:val="24"/>
          <w:szCs w:val="24"/>
        </w:rPr>
        <w:t>, 8(9), 436.</w:t>
      </w:r>
    </w:p>
    <w:p w14:paraId="0594CDC1" w14:textId="53415259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P., J.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Wungsintaweekul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Chiarawipa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K.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Phesatcha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Prachumchai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Pakdeechanuan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Effects of Supplementing Finishing Goats with </w:t>
      </w:r>
      <w:proofErr w:type="spellStart"/>
      <w:r w:rsidRPr="004A6A38">
        <w:rPr>
          <w:rFonts w:asciiTheme="minorHAnsi" w:hAnsiTheme="minorHAnsi" w:cstheme="minorHAnsi"/>
          <w:i/>
          <w:iCs/>
          <w:sz w:val="24"/>
          <w:szCs w:val="24"/>
        </w:rPr>
        <w:t>Mitragyna</w:t>
      </w:r>
      <w:proofErr w:type="spellEnd"/>
      <w:r w:rsidRPr="004A6A38">
        <w:rPr>
          <w:rFonts w:asciiTheme="minorHAnsi" w:hAnsiTheme="minorHAnsi" w:cstheme="minorHAnsi"/>
          <w:i/>
          <w:iCs/>
          <w:sz w:val="24"/>
          <w:szCs w:val="24"/>
        </w:rPr>
        <w:t xml:space="preserve"> speciosa</w:t>
      </w:r>
      <w:r w:rsidRPr="004A6A38">
        <w:rPr>
          <w:rFonts w:asciiTheme="minorHAnsi" w:hAnsiTheme="minorHAnsi" w:cstheme="minorHAnsi"/>
          <w:sz w:val="24"/>
          <w:szCs w:val="24"/>
        </w:rPr>
        <w:t xml:space="preserve"> (Korth) Havil Leaves Powder on Growth Performance, Hematological Parameters, Carcass Composition, and Meat Quality. Animals 12(13):1637. </w:t>
      </w:r>
    </w:p>
    <w:p w14:paraId="1EEE801D" w14:textId="40745BCC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4A6A38">
        <w:rPr>
          <w:rFonts w:asciiTheme="minorHAnsi" w:hAnsiTheme="minorHAnsi" w:cstheme="minorHAnsi"/>
          <w:b/>
          <w:bCs/>
          <w:sz w:val="24"/>
          <w:szCs w:val="24"/>
        </w:rPr>
        <w:t>Suntara, C.</w:t>
      </w:r>
      <w:r w:rsidRPr="004A6A38">
        <w:rPr>
          <w:rFonts w:asciiTheme="minorHAnsi" w:hAnsiTheme="minorHAnsi" w:cstheme="minorHAnsi"/>
          <w:sz w:val="24"/>
          <w:szCs w:val="24"/>
        </w:rPr>
        <w:t xml:space="preserve">, M.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Chankaew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B.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Khonkhaeng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C.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Supapong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Gunun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N.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Gunun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Foiklang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K.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Phesatcha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Improvement of the Nutritional Quality of </w:t>
      </w:r>
      <w:proofErr w:type="spellStart"/>
      <w:r w:rsidRPr="004A6A38">
        <w:rPr>
          <w:rFonts w:asciiTheme="minorHAnsi" w:hAnsiTheme="minorHAnsi" w:cstheme="minorHAnsi"/>
          <w:i/>
          <w:iCs/>
          <w:sz w:val="24"/>
          <w:szCs w:val="24"/>
        </w:rPr>
        <w:t>Psophocarpus</w:t>
      </w:r>
      <w:proofErr w:type="spellEnd"/>
      <w:r w:rsidRPr="004A6A38">
        <w:rPr>
          <w:rFonts w:asciiTheme="minorHAnsi" w:hAnsiTheme="minorHAnsi" w:cstheme="minorHAnsi"/>
          <w:i/>
          <w:iCs/>
          <w:sz w:val="24"/>
          <w:szCs w:val="24"/>
        </w:rPr>
        <w:t xml:space="preserve"> tetragonolobus </w:t>
      </w:r>
      <w:r w:rsidRPr="004A6A38">
        <w:rPr>
          <w:rFonts w:asciiTheme="minorHAnsi" w:hAnsiTheme="minorHAnsi" w:cstheme="minorHAnsi"/>
          <w:sz w:val="24"/>
          <w:szCs w:val="24"/>
        </w:rPr>
        <w:t xml:space="preserve">Tubers by Fermentation with Ruminal Crabtree-Negative Yeasts on the In Vitro Digestibility and Fermentation in Rumen Fluid.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Fermentation</w:t>
      </w:r>
      <w:r w:rsidRPr="004A6A38">
        <w:rPr>
          <w:rFonts w:asciiTheme="minorHAnsi" w:hAnsiTheme="minorHAnsi" w:cstheme="minorHAnsi"/>
          <w:sz w:val="24"/>
          <w:szCs w:val="24"/>
        </w:rPr>
        <w:t>, 8, 209.</w:t>
      </w:r>
    </w:p>
    <w:p w14:paraId="25136F35" w14:textId="4E3F541B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Supapong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C., S. Sommai, B.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Khonkhaeng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B.,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 xml:space="preserve">C. Suntara, </w:t>
      </w:r>
      <w:r w:rsidRPr="004A6A38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Prachumchai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K.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Phesatcha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>, 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A6A38">
        <w:rPr>
          <w:rFonts w:asciiTheme="minorHAnsi" w:hAnsiTheme="minorHAnsi" w:cstheme="minorHAnsi"/>
          <w:sz w:val="24"/>
          <w:szCs w:val="24"/>
        </w:rPr>
        <w:t xml:space="preserve">ffect of rhodanese enzyme addition on rumen fermentation, cyanide concentration, and feed utilization in beef cattle receiving various levels of fresh cassava root.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Fermentation</w:t>
      </w:r>
      <w:r w:rsidRPr="004A6A38">
        <w:rPr>
          <w:rFonts w:asciiTheme="minorHAnsi" w:hAnsiTheme="minorHAnsi" w:cstheme="minorHAnsi"/>
          <w:sz w:val="24"/>
          <w:szCs w:val="24"/>
        </w:rPr>
        <w:t>, 8, 146.</w:t>
      </w:r>
    </w:p>
    <w:p w14:paraId="4D436B27" w14:textId="4A54B8D8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P., J.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Wungsintaweekul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Chiarawipa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Rugkong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B.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Khonkhaeng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6A38">
        <w:rPr>
          <w:rFonts w:asciiTheme="minorHAnsi" w:hAnsiTheme="minorHAnsi" w:cstheme="minorHAnsi"/>
          <w:sz w:val="24"/>
          <w:szCs w:val="24"/>
        </w:rPr>
        <w:t xml:space="preserve">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2022.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A6A38">
        <w:rPr>
          <w:rFonts w:asciiTheme="minorHAnsi" w:hAnsiTheme="minorHAnsi" w:cstheme="minorHAnsi"/>
          <w:sz w:val="24"/>
          <w:szCs w:val="24"/>
        </w:rPr>
        <w:t xml:space="preserve">ffect of feed supplement containing dried kratom leaves on apparent digestibility, rumen fermentation, serum antioxidants, hematology, and nitrogen balance in goats.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Fermentation</w:t>
      </w:r>
      <w:r w:rsidRPr="004A6A38">
        <w:rPr>
          <w:rFonts w:asciiTheme="minorHAnsi" w:hAnsiTheme="minorHAnsi" w:cstheme="minorHAnsi"/>
          <w:sz w:val="24"/>
          <w:szCs w:val="24"/>
        </w:rPr>
        <w:t>, 8, 131.</w:t>
      </w:r>
    </w:p>
    <w:p w14:paraId="618B945C" w14:textId="3F91F326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4A6A38">
        <w:rPr>
          <w:rFonts w:asciiTheme="minorHAnsi" w:hAnsiTheme="minorHAnsi" w:cstheme="minorHAnsi"/>
          <w:sz w:val="24"/>
          <w:szCs w:val="24"/>
        </w:rPr>
        <w:t xml:space="preserve">Xiong, J.,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R. Sjostrand, T. Spore, M. Youngers, R. Stock, G. E. Erickson, J. C. MacDonald. 2022. 199 Characterizing Digestion Traits of Corn Bran Products from Corn Wet Milling.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J. Anim. Sci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4A6A38">
        <w:rPr>
          <w:rFonts w:asciiTheme="minorHAnsi" w:hAnsiTheme="minorHAnsi" w:cstheme="minorHAnsi"/>
          <w:sz w:val="24"/>
          <w:szCs w:val="24"/>
        </w:rPr>
        <w:t>, Volume 100, Issue Supplement_2, May 2022, Pages 95–96.</w:t>
      </w:r>
    </w:p>
    <w:p w14:paraId="293ACD57" w14:textId="7A213989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lastRenderedPageBreak/>
        <w:t>Chanjula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C.,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 and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2021.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4A6A38">
        <w:rPr>
          <w:rFonts w:asciiTheme="minorHAnsi" w:hAnsiTheme="minorHAnsi" w:cstheme="minorHAnsi"/>
          <w:sz w:val="24"/>
          <w:szCs w:val="24"/>
        </w:rPr>
        <w:t>he effects of oil palm fronds silage supplemented with urea-calcium hydroxide on rumen fermentation and nutrient digestibility of Thai native-Anglo Nubian goats. Fermentation, 7(4): 218.</w:t>
      </w:r>
    </w:p>
    <w:p w14:paraId="0D97E9E0" w14:textId="66DDBD28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Dagaew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G.,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Wongtangtintharn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M.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. 2021.Manipulation of in vitro ruminal fermentation and feed digestibility as influenced by yeast waste treated cassava pulp substitute soybean meal and different roughage to concentrate ratio.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Fermentation</w:t>
      </w:r>
      <w:r w:rsidRPr="004A6A38">
        <w:rPr>
          <w:rFonts w:asciiTheme="minorHAnsi" w:hAnsiTheme="minorHAnsi" w:cstheme="minorHAnsi"/>
          <w:sz w:val="24"/>
          <w:szCs w:val="24"/>
        </w:rPr>
        <w:t>, 7(3): 196.</w:t>
      </w:r>
    </w:p>
    <w:p w14:paraId="3A71D67E" w14:textId="71F97A80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4A6A38">
        <w:rPr>
          <w:rFonts w:asciiTheme="minorHAnsi" w:hAnsiTheme="minorHAnsi" w:cstheme="minorHAnsi"/>
          <w:sz w:val="24"/>
          <w:szCs w:val="24"/>
        </w:rPr>
        <w:t>Suriyapha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C.,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and S.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Polyorach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2021. Utilization of yeast waste fermented citric waste as a protein source to replace soybean meal and various roughage to concentrate ratios on in vitro rumen fermentation, gas kinetic, and feed digestion.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Fermentation</w:t>
      </w:r>
      <w:r w:rsidRPr="004A6A38">
        <w:rPr>
          <w:rFonts w:asciiTheme="minorHAnsi" w:hAnsiTheme="minorHAnsi" w:cstheme="minorHAnsi"/>
          <w:sz w:val="24"/>
          <w:szCs w:val="24"/>
        </w:rPr>
        <w:t>, 7(3), 120. Fermentation.</w:t>
      </w:r>
    </w:p>
    <w:p w14:paraId="6D0CDD3E" w14:textId="12E1F246" w:rsidR="004A6A38" w:rsidRDefault="004A6A38" w:rsidP="004A6A38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4A6A38">
        <w:rPr>
          <w:rFonts w:asciiTheme="minorHAnsi" w:hAnsiTheme="minorHAnsi" w:cstheme="minorHAnsi"/>
          <w:sz w:val="24"/>
          <w:szCs w:val="24"/>
        </w:rPr>
        <w:t xml:space="preserve">Sommai S, A.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</w:t>
      </w:r>
      <w:r w:rsidRPr="004A6A38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4A6A38">
        <w:rPr>
          <w:rFonts w:asciiTheme="minorHAnsi" w:hAnsiTheme="minorHAnsi" w:cstheme="minorHAnsi"/>
          <w:sz w:val="24"/>
          <w:szCs w:val="24"/>
        </w:rPr>
        <w:t xml:space="preserve">, Sarong So, Metha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, and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Sineenart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6A38">
        <w:rPr>
          <w:rFonts w:asciiTheme="minorHAnsi" w:hAnsiTheme="minorHAnsi" w:cstheme="minorHAnsi"/>
          <w:sz w:val="24"/>
          <w:szCs w:val="24"/>
        </w:rPr>
        <w:t>Polyorach</w:t>
      </w:r>
      <w:proofErr w:type="spellEnd"/>
      <w:r w:rsidRPr="004A6A38">
        <w:rPr>
          <w:rFonts w:asciiTheme="minorHAnsi" w:hAnsiTheme="minorHAnsi" w:cstheme="minorHAnsi"/>
          <w:sz w:val="24"/>
          <w:szCs w:val="24"/>
        </w:rPr>
        <w:t xml:space="preserve">. 2021.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In vitro</w:t>
      </w:r>
      <w:r w:rsidRPr="004A6A38">
        <w:rPr>
          <w:rFonts w:asciiTheme="minorHAnsi" w:hAnsiTheme="minorHAnsi" w:cstheme="minorHAnsi"/>
          <w:sz w:val="24"/>
          <w:szCs w:val="24"/>
        </w:rPr>
        <w:t xml:space="preserve"> fermentation characteristics and methane mitigation responded to flavonoid extract levels from alternanthera sissoo and dietary ratios. </w:t>
      </w:r>
      <w:r w:rsidRPr="004A6A38">
        <w:rPr>
          <w:rFonts w:asciiTheme="minorHAnsi" w:hAnsiTheme="minorHAnsi" w:cstheme="minorHAnsi"/>
          <w:i/>
          <w:iCs/>
          <w:sz w:val="24"/>
          <w:szCs w:val="24"/>
        </w:rPr>
        <w:t>Fermentation</w:t>
      </w:r>
      <w:r w:rsidRPr="004A6A38">
        <w:rPr>
          <w:rFonts w:asciiTheme="minorHAnsi" w:hAnsiTheme="minorHAnsi" w:cstheme="minorHAnsi"/>
          <w:sz w:val="24"/>
          <w:szCs w:val="24"/>
        </w:rPr>
        <w:t>, 7(3): 109.</w:t>
      </w:r>
    </w:p>
    <w:p w14:paraId="48F534DF" w14:textId="1EB18BF3" w:rsidR="00FC175E" w:rsidRDefault="00FC175E" w:rsidP="00FC175E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proofErr w:type="spellStart"/>
      <w:r w:rsidRPr="00FC175E">
        <w:rPr>
          <w:rFonts w:asciiTheme="minorHAnsi" w:hAnsiTheme="minorHAnsi" w:cstheme="minorHAnsi"/>
          <w:sz w:val="24"/>
          <w:szCs w:val="24"/>
        </w:rPr>
        <w:t>Prachumchai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 R, A.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M.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C.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Supapong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B.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Khonkhaeng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</w:t>
      </w:r>
      <w:r w:rsidRPr="00FC175E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FC175E">
        <w:rPr>
          <w:rFonts w:asciiTheme="minorHAnsi" w:hAnsiTheme="minorHAnsi" w:cstheme="minorHAnsi"/>
          <w:sz w:val="24"/>
          <w:szCs w:val="24"/>
        </w:rPr>
        <w:t xml:space="preserve">, and S.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Foiklang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. 2021. Effect of feeding a pellet diet containing high sulfur with fresh cassava root supplementation on feed use efficiency, ruminal characteristics, and blood metabolites in Thai native beef cattle.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J. Anim. Physio. Anim. Nutri.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105</w:t>
      </w:r>
      <w:r w:rsidRPr="00FC175E">
        <w:rPr>
          <w:rFonts w:asciiTheme="minorHAnsi" w:hAnsiTheme="minorHAnsi" w:cstheme="minorHAnsi"/>
          <w:sz w:val="24"/>
          <w:szCs w:val="24"/>
        </w:rPr>
        <w:t>(4): 653-663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ED6C347" w14:textId="3E8DFE22" w:rsidR="00FC175E" w:rsidRDefault="00FC175E" w:rsidP="00FC175E">
      <w:pPr>
        <w:ind w:left="720" w:hanging="720"/>
        <w:jc w:val="thaiDistribute"/>
        <w:rPr>
          <w:rFonts w:asciiTheme="minorHAnsi" w:hAnsiTheme="minorHAnsi" w:cstheme="minorBidi"/>
          <w:sz w:val="24"/>
          <w:szCs w:val="24"/>
        </w:rPr>
      </w:pP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A., </w:t>
      </w:r>
      <w:r w:rsidRPr="00FC175E">
        <w:rPr>
          <w:rFonts w:asciiTheme="minorHAnsi" w:hAnsiTheme="minorHAnsi" w:cstheme="minorHAnsi"/>
          <w:b/>
          <w:bCs/>
          <w:sz w:val="24"/>
          <w:szCs w:val="24"/>
        </w:rPr>
        <w:t>C. Suntara</w:t>
      </w:r>
      <w:r w:rsidRPr="00FC175E">
        <w:rPr>
          <w:rFonts w:asciiTheme="minorHAnsi" w:hAnsiTheme="minorHAnsi" w:cstheme="minorHAnsi"/>
          <w:sz w:val="24"/>
          <w:szCs w:val="24"/>
        </w:rPr>
        <w:t xml:space="preserve">, W.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Khota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 and M.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>. 2021. Feed utilization and rumen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175E">
        <w:rPr>
          <w:rFonts w:asciiTheme="minorHAnsi" w:hAnsiTheme="minorHAnsi" w:cstheme="minorHAnsi"/>
          <w:sz w:val="24"/>
          <w:szCs w:val="24"/>
        </w:rPr>
        <w:t xml:space="preserve">fermentation characteristics of Thai-indigenous beef cattle fed ensiled rice straw with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Lactobacillus casei</w:t>
      </w:r>
      <w:r w:rsidRPr="00FC175E">
        <w:rPr>
          <w:rFonts w:asciiTheme="minorHAnsi" w:hAnsiTheme="minorHAnsi" w:cstheme="minorHAnsi"/>
          <w:sz w:val="24"/>
          <w:szCs w:val="24"/>
        </w:rPr>
        <w:t xml:space="preserve"> TH14 and additives. Livestock Science, 245:104405.</w:t>
      </w:r>
    </w:p>
    <w:p w14:paraId="10228EFB" w14:textId="23C58795" w:rsidR="00FC175E" w:rsidRPr="00FC175E" w:rsidRDefault="00FC175E" w:rsidP="00FC175E">
      <w:pPr>
        <w:ind w:left="720" w:hanging="720"/>
        <w:jc w:val="thaiDistribute"/>
        <w:rPr>
          <w:rFonts w:ascii="Calibri" w:hAnsi="Calibri" w:cs="Calibri"/>
          <w:sz w:val="24"/>
          <w:szCs w:val="24"/>
        </w:rPr>
      </w:pPr>
      <w:proofErr w:type="spellStart"/>
      <w:r w:rsidRPr="00FC175E">
        <w:rPr>
          <w:rFonts w:ascii="Calibri" w:hAnsi="Calibri" w:cs="Calibri"/>
          <w:sz w:val="24"/>
          <w:szCs w:val="24"/>
        </w:rPr>
        <w:t>Cherdthong</w:t>
      </w:r>
      <w:proofErr w:type="spellEnd"/>
      <w:r w:rsidRPr="00FC175E">
        <w:rPr>
          <w:rFonts w:ascii="Calibri" w:hAnsi="Calibri" w:cs="Calibri"/>
          <w:sz w:val="24"/>
          <w:szCs w:val="24"/>
        </w:rPr>
        <w:t xml:space="preserve">, A., C. Suntara, and W. </w:t>
      </w:r>
      <w:proofErr w:type="spellStart"/>
      <w:r w:rsidRPr="00FC175E">
        <w:rPr>
          <w:rFonts w:ascii="Calibri" w:hAnsi="Calibri" w:cs="Calibri"/>
          <w:sz w:val="24"/>
          <w:szCs w:val="24"/>
        </w:rPr>
        <w:t>Khota</w:t>
      </w:r>
      <w:proofErr w:type="spellEnd"/>
      <w:r w:rsidRPr="00FC175E">
        <w:rPr>
          <w:rFonts w:ascii="Calibri" w:hAnsi="Calibri" w:cs="Calibri"/>
          <w:sz w:val="24"/>
          <w:szCs w:val="24"/>
        </w:rPr>
        <w:t xml:space="preserve">. </w:t>
      </w:r>
      <w:r w:rsidRPr="00FC175E">
        <w:rPr>
          <w:rFonts w:ascii="Calibri" w:hAnsi="Calibri" w:cs="Calibri"/>
          <w:sz w:val="24"/>
          <w:szCs w:val="24"/>
          <w:cs/>
        </w:rPr>
        <w:t xml:space="preserve">2020. </w:t>
      </w:r>
      <w:r w:rsidRPr="00FC175E">
        <w:rPr>
          <w:rFonts w:ascii="Calibri" w:hAnsi="Calibri" w:cs="Calibri"/>
          <w:i/>
          <w:iCs/>
          <w:sz w:val="24"/>
          <w:szCs w:val="24"/>
        </w:rPr>
        <w:t>Lactobacillus casei</w:t>
      </w:r>
      <w:r w:rsidRPr="00FC175E">
        <w:rPr>
          <w:rFonts w:ascii="Calibri" w:hAnsi="Calibri" w:cs="Calibri"/>
          <w:sz w:val="24"/>
          <w:szCs w:val="24"/>
        </w:rPr>
        <w:t xml:space="preserve"> TH</w:t>
      </w:r>
      <w:r w:rsidRPr="00FC175E">
        <w:rPr>
          <w:rFonts w:ascii="Calibri" w:hAnsi="Calibri" w:cs="Calibri"/>
          <w:sz w:val="24"/>
          <w:szCs w:val="24"/>
          <w:cs/>
        </w:rPr>
        <w:t>14</w:t>
      </w:r>
      <w:r w:rsidRPr="00FC175E">
        <w:rPr>
          <w:rFonts w:ascii="Calibri" w:hAnsi="Calibri" w:cs="Calibri"/>
          <w:sz w:val="24"/>
          <w:szCs w:val="24"/>
        </w:rPr>
        <w:t xml:space="preserve"> and additives</w:t>
      </w:r>
      <w:r>
        <w:rPr>
          <w:rFonts w:ascii="Calibri" w:hAnsi="Calibri" w:cs="Calibri"/>
          <w:sz w:val="24"/>
          <w:szCs w:val="24"/>
        </w:rPr>
        <w:t xml:space="preserve"> </w:t>
      </w:r>
      <w:r w:rsidRPr="00FC175E">
        <w:rPr>
          <w:rFonts w:ascii="Calibri" w:hAnsi="Calibri" w:cs="Calibri"/>
          <w:sz w:val="24"/>
          <w:szCs w:val="24"/>
        </w:rPr>
        <w:t>could modulate the quality, gas kinetics</w:t>
      </w:r>
      <w:r>
        <w:rPr>
          <w:rFonts w:ascii="Calibri" w:hAnsi="Calibri" w:cs="Calibri"/>
          <w:sz w:val="24"/>
          <w:szCs w:val="24"/>
        </w:rPr>
        <w:t>,</w:t>
      </w:r>
      <w:r w:rsidRPr="00FC175E">
        <w:rPr>
          <w:rFonts w:ascii="Calibri" w:hAnsi="Calibri" w:cs="Calibri"/>
          <w:sz w:val="24"/>
          <w:szCs w:val="24"/>
        </w:rPr>
        <w:t xml:space="preserve"> and the </w:t>
      </w:r>
      <w:r w:rsidRPr="00FC175E">
        <w:rPr>
          <w:rFonts w:ascii="Calibri" w:hAnsi="Calibri" w:cs="Calibri"/>
          <w:i/>
          <w:iCs/>
          <w:sz w:val="24"/>
          <w:szCs w:val="24"/>
        </w:rPr>
        <w:t xml:space="preserve">in vitro </w:t>
      </w:r>
      <w:r w:rsidRPr="00FC175E">
        <w:rPr>
          <w:rFonts w:ascii="Calibri" w:hAnsi="Calibri" w:cs="Calibri"/>
          <w:sz w:val="24"/>
          <w:szCs w:val="24"/>
        </w:rPr>
        <w:t xml:space="preserve">digestibility of ensilaged rice straw.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J. Anim. Physio. Anim. Nutri.</w:t>
      </w:r>
      <w:r w:rsidRPr="00FC175E">
        <w:rPr>
          <w:rFonts w:ascii="Calibri" w:hAnsi="Calibri" w:cs="Calibri"/>
          <w:sz w:val="24"/>
          <w:szCs w:val="24"/>
        </w:rPr>
        <w:t xml:space="preserve"> </w:t>
      </w:r>
      <w:r w:rsidRPr="00FC175E">
        <w:rPr>
          <w:rFonts w:ascii="Calibri" w:hAnsi="Calibri" w:cs="Calibri"/>
          <w:sz w:val="24"/>
          <w:szCs w:val="24"/>
          <w:cs/>
        </w:rPr>
        <w:t>104(6):1690-1703.</w:t>
      </w:r>
    </w:p>
    <w:p w14:paraId="50B1ACFD" w14:textId="34948C79" w:rsidR="004A6A38" w:rsidRDefault="00FC175E" w:rsidP="00FC175E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FC175E">
        <w:rPr>
          <w:rFonts w:asciiTheme="minorHAnsi" w:hAnsiTheme="minorHAnsi" w:cstheme="minorHAnsi"/>
          <w:b/>
          <w:bCs/>
          <w:sz w:val="24"/>
          <w:szCs w:val="24"/>
        </w:rPr>
        <w:t>Suntara, C</w:t>
      </w:r>
      <w:r w:rsidRPr="00FC175E">
        <w:rPr>
          <w:rFonts w:asciiTheme="minorHAnsi" w:hAnsiTheme="minorHAnsi" w:cstheme="minorHAnsi"/>
          <w:sz w:val="24"/>
          <w:szCs w:val="24"/>
        </w:rPr>
        <w:t xml:space="preserve">.,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A.,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Uriyapongson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S.,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M., and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>, P. 2020.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175E">
        <w:rPr>
          <w:rFonts w:asciiTheme="minorHAnsi" w:hAnsiTheme="minorHAnsi" w:cstheme="minorHAnsi"/>
          <w:sz w:val="24"/>
          <w:szCs w:val="24"/>
        </w:rPr>
        <w:t xml:space="preserve">Effects of ruminal Crabtree-negative yeast ensiled rice straw on feed intake, rumen fermentation, and performance in tropical crossbred lactating Holstein cows.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Sci. Rep.</w:t>
      </w:r>
      <w:r w:rsidRPr="00FC175E">
        <w:rPr>
          <w:rFonts w:asciiTheme="minorHAnsi" w:hAnsiTheme="minorHAnsi" w:cstheme="minorHAnsi"/>
          <w:sz w:val="24"/>
          <w:szCs w:val="24"/>
        </w:rPr>
        <w:t xml:space="preserve"> 11(1):1-13</w:t>
      </w:r>
    </w:p>
    <w:p w14:paraId="10C43B65" w14:textId="16FF2927" w:rsidR="00FC175E" w:rsidRDefault="00FC175E" w:rsidP="00FC175E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FC175E">
        <w:rPr>
          <w:rFonts w:asciiTheme="minorHAnsi" w:hAnsiTheme="minorHAnsi" w:cstheme="minorHAnsi"/>
          <w:b/>
          <w:bCs/>
          <w:sz w:val="24"/>
          <w:szCs w:val="24"/>
        </w:rPr>
        <w:t>Suntara, C.,</w:t>
      </w:r>
      <w:r w:rsidRPr="00FC175E">
        <w:rPr>
          <w:rFonts w:asciiTheme="minorHAnsi" w:hAnsiTheme="minorHAnsi" w:cstheme="minorHAnsi"/>
          <w:sz w:val="24"/>
          <w:szCs w:val="24"/>
        </w:rPr>
        <w:t xml:space="preserve"> A.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M.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S.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Uriyapongson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V.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Leelavatcharamas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J.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Sawaengkaew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P.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and S.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Foiklang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. 2020. Isolation and characterization of novel yeasts from rumen fluids for potential use as additives for ruminant feeding.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Vet. Sci.</w:t>
      </w:r>
      <w:r w:rsidRPr="00FC175E">
        <w:rPr>
          <w:rFonts w:asciiTheme="minorHAnsi" w:hAnsiTheme="minorHAnsi" w:cstheme="minorHAnsi"/>
          <w:sz w:val="24"/>
          <w:szCs w:val="24"/>
        </w:rPr>
        <w:t xml:space="preserve"> 8(3):52.</w:t>
      </w:r>
    </w:p>
    <w:p w14:paraId="395F4D42" w14:textId="4CFD2B5D" w:rsidR="00FC175E" w:rsidRDefault="00FC175E" w:rsidP="00FC175E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  <w:r w:rsidRPr="00FC175E">
        <w:rPr>
          <w:rFonts w:asciiTheme="minorHAnsi" w:hAnsiTheme="minorHAnsi" w:cstheme="minorHAnsi"/>
          <w:b/>
          <w:bCs/>
          <w:sz w:val="24"/>
          <w:szCs w:val="24"/>
        </w:rPr>
        <w:t>Suntara, C.,</w:t>
      </w:r>
      <w:r w:rsidRPr="00FC175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Cherdthong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A.,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Uriyapongson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S.,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Wanapat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M., and </w:t>
      </w:r>
      <w:proofErr w:type="spellStart"/>
      <w:r w:rsidRPr="00FC175E">
        <w:rPr>
          <w:rFonts w:asciiTheme="minorHAnsi" w:hAnsiTheme="minorHAnsi" w:cstheme="minorHAnsi"/>
          <w:sz w:val="24"/>
          <w:szCs w:val="24"/>
        </w:rPr>
        <w:t>Chanjula</w:t>
      </w:r>
      <w:proofErr w:type="spellEnd"/>
      <w:r w:rsidRPr="00FC175E">
        <w:rPr>
          <w:rFonts w:asciiTheme="minorHAnsi" w:hAnsiTheme="minorHAnsi" w:cstheme="minorHAnsi"/>
          <w:sz w:val="24"/>
          <w:szCs w:val="24"/>
        </w:rPr>
        <w:t xml:space="preserve">, P. 2020. Comparison effects of ruminal Crabtree-negative yeasts and Crabtree-positive yeasts for improving ensiled rice straw quality and ruminal digestion using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in vitro</w:t>
      </w:r>
      <w:r w:rsidRPr="00FC175E">
        <w:rPr>
          <w:rFonts w:asciiTheme="minorHAnsi" w:hAnsiTheme="minorHAnsi" w:cstheme="minorHAnsi"/>
          <w:sz w:val="24"/>
          <w:szCs w:val="24"/>
        </w:rPr>
        <w:t xml:space="preserve"> gas production. </w:t>
      </w:r>
      <w:r w:rsidRPr="00FC175E">
        <w:rPr>
          <w:rFonts w:asciiTheme="minorHAnsi" w:hAnsiTheme="minorHAnsi" w:cstheme="minorHAnsi"/>
          <w:i/>
          <w:iCs/>
          <w:sz w:val="24"/>
          <w:szCs w:val="24"/>
        </w:rPr>
        <w:t>J. Fungi.</w:t>
      </w:r>
      <w:r w:rsidRPr="00FC175E">
        <w:rPr>
          <w:rFonts w:asciiTheme="minorHAnsi" w:hAnsiTheme="minorHAnsi" w:cstheme="minorHAnsi"/>
          <w:sz w:val="24"/>
          <w:szCs w:val="24"/>
        </w:rPr>
        <w:t xml:space="preserve"> 6(3):109.</w:t>
      </w:r>
    </w:p>
    <w:p w14:paraId="58FD5795" w14:textId="77777777" w:rsidR="00FC175E" w:rsidRPr="00A41069" w:rsidRDefault="00FC175E" w:rsidP="00FC175E">
      <w:pPr>
        <w:ind w:left="720" w:hanging="720"/>
        <w:jc w:val="thaiDistribute"/>
        <w:rPr>
          <w:rFonts w:asciiTheme="minorHAnsi" w:hAnsiTheme="minorHAnsi" w:cstheme="minorBidi"/>
          <w:sz w:val="24"/>
          <w:szCs w:val="24"/>
          <w:cs/>
        </w:rPr>
      </w:pPr>
    </w:p>
    <w:p w14:paraId="2EC6B12B" w14:textId="77777777" w:rsidR="00FC175E" w:rsidRDefault="00FC175E" w:rsidP="00FC175E">
      <w:pPr>
        <w:ind w:left="426" w:hanging="426"/>
        <w:rPr>
          <w:rFonts w:asciiTheme="minorHAnsi" w:hAnsiTheme="minorHAnsi" w:cstheme="minorBidi"/>
          <w:b/>
          <w:bCs/>
          <w:color w:val="FF5D5D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5D5D"/>
          <w:sz w:val="28"/>
          <w:szCs w:val="28"/>
        </w:rPr>
        <w:t>Project Manager</w:t>
      </w:r>
    </w:p>
    <w:p w14:paraId="4E69AB43" w14:textId="0DE63FA9" w:rsidR="00A41069" w:rsidRPr="00A41069" w:rsidRDefault="00A41069" w:rsidP="00A41069">
      <w:pPr>
        <w:ind w:left="426" w:hanging="426"/>
        <w:jc w:val="thaiDistribute"/>
        <w:rPr>
          <w:rFonts w:asciiTheme="majorHAnsi" w:hAnsiTheme="majorHAnsi" w:cstheme="majorHAnsi"/>
          <w:sz w:val="24"/>
          <w:szCs w:val="24"/>
        </w:rPr>
      </w:pPr>
      <w:r w:rsidRPr="00A41069">
        <w:rPr>
          <w:rFonts w:asciiTheme="majorHAnsi" w:hAnsiTheme="majorHAnsi" w:cstheme="majorHAnsi"/>
          <w:b/>
          <w:bCs/>
          <w:sz w:val="24"/>
          <w:szCs w:val="24"/>
        </w:rPr>
        <w:t>Project: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41069">
        <w:rPr>
          <w:rFonts w:asciiTheme="majorHAnsi" w:hAnsiTheme="majorHAnsi" w:cstheme="majorHAnsi"/>
          <w:sz w:val="24"/>
          <w:szCs w:val="24"/>
        </w:rPr>
        <w:t xml:space="preserve">Influence of Corn </w:t>
      </w:r>
      <w:proofErr w:type="spellStart"/>
      <w:r w:rsidRPr="00A41069">
        <w:rPr>
          <w:rFonts w:asciiTheme="majorHAnsi" w:hAnsiTheme="majorHAnsi" w:cstheme="majorHAnsi"/>
          <w:sz w:val="24"/>
          <w:szCs w:val="24"/>
        </w:rPr>
        <w:t>Shredlage</w:t>
      </w:r>
      <w:proofErr w:type="spellEnd"/>
      <w:r w:rsidRPr="00A41069">
        <w:rPr>
          <w:rFonts w:asciiTheme="majorHAnsi" w:hAnsiTheme="majorHAnsi" w:cstheme="majorHAnsi"/>
          <w:sz w:val="24"/>
          <w:szCs w:val="24"/>
        </w:rPr>
        <w:t xml:space="preserve"> and Crabtree-Negative Yeast on Silage Quality, In Vitro Rumen Degradation, and Fermentation Characteristics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41069">
        <w:rPr>
          <w:rFonts w:asciiTheme="majorHAnsi" w:hAnsiTheme="majorHAnsi" w:cstheme="majorHAnsi"/>
          <w:b/>
          <w:bCs/>
          <w:sz w:val="24"/>
          <w:szCs w:val="24"/>
        </w:rPr>
        <w:t xml:space="preserve">(The Young Researcher Development Project of Khon Kaen University Year </w:t>
      </w:r>
      <w:r w:rsidRPr="00A41069">
        <w:rPr>
          <w:rFonts w:asciiTheme="majorHAnsi" w:hAnsiTheme="majorHAnsi" w:cstheme="majorHAnsi"/>
          <w:b/>
          <w:bCs/>
          <w:sz w:val="24"/>
          <w:szCs w:val="24"/>
          <w:cs/>
        </w:rPr>
        <w:t>2023</w:t>
      </w:r>
      <w:r w:rsidRPr="00A41069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797F96BC" w14:textId="77777777" w:rsidR="00FC175E" w:rsidRPr="007E479A" w:rsidRDefault="00FC175E" w:rsidP="00FC175E">
      <w:pPr>
        <w:ind w:left="720" w:hanging="720"/>
        <w:jc w:val="thaiDistribute"/>
        <w:rPr>
          <w:rFonts w:asciiTheme="minorHAnsi" w:hAnsiTheme="minorHAnsi" w:cstheme="minorHAnsi"/>
          <w:sz w:val="24"/>
          <w:szCs w:val="24"/>
        </w:rPr>
      </w:pPr>
    </w:p>
    <w:sectPr w:rsidR="00FC175E" w:rsidRPr="007E479A" w:rsidSect="00393444">
      <w:type w:val="continuous"/>
      <w:pgSz w:w="12240" w:h="15840"/>
      <w:pgMar w:top="720" w:right="720" w:bottom="720" w:left="720" w:header="708" w:footer="708" w:gutter="0"/>
      <w:cols w:num="2"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9035B"/>
    <w:multiLevelType w:val="hybridMultilevel"/>
    <w:tmpl w:val="BEC89552"/>
    <w:lvl w:ilvl="0" w:tplc="378C47A0">
      <w:start w:val="201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F2D5C"/>
    <w:multiLevelType w:val="hybridMultilevel"/>
    <w:tmpl w:val="A7E4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004"/>
    <w:multiLevelType w:val="hybridMultilevel"/>
    <w:tmpl w:val="9F02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4955">
    <w:abstractNumId w:val="0"/>
  </w:num>
  <w:num w:numId="2" w16cid:durableId="1799566634">
    <w:abstractNumId w:val="1"/>
  </w:num>
  <w:num w:numId="3" w16cid:durableId="198469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66"/>
    <w:rsid w:val="00055B14"/>
    <w:rsid w:val="00062D72"/>
    <w:rsid w:val="00164A31"/>
    <w:rsid w:val="00194CA8"/>
    <w:rsid w:val="00216FF7"/>
    <w:rsid w:val="00232862"/>
    <w:rsid w:val="0026660F"/>
    <w:rsid w:val="00393444"/>
    <w:rsid w:val="00437C66"/>
    <w:rsid w:val="004A6A38"/>
    <w:rsid w:val="005427B3"/>
    <w:rsid w:val="005865C9"/>
    <w:rsid w:val="00593E70"/>
    <w:rsid w:val="005A7E7C"/>
    <w:rsid w:val="005D3FE2"/>
    <w:rsid w:val="00757136"/>
    <w:rsid w:val="007729F4"/>
    <w:rsid w:val="00796774"/>
    <w:rsid w:val="007E479A"/>
    <w:rsid w:val="007F513D"/>
    <w:rsid w:val="008747D5"/>
    <w:rsid w:val="009E69DD"/>
    <w:rsid w:val="00A41069"/>
    <w:rsid w:val="00AF0DE4"/>
    <w:rsid w:val="00B80AB1"/>
    <w:rsid w:val="00B83CFE"/>
    <w:rsid w:val="00B958F6"/>
    <w:rsid w:val="00BD3BC5"/>
    <w:rsid w:val="00BD5939"/>
    <w:rsid w:val="00CD5322"/>
    <w:rsid w:val="00D303D1"/>
    <w:rsid w:val="00DB37BC"/>
    <w:rsid w:val="00DD557E"/>
    <w:rsid w:val="00E12C51"/>
    <w:rsid w:val="00E8522C"/>
    <w:rsid w:val="00F362E1"/>
    <w:rsid w:val="00FA16C0"/>
    <w:rsid w:val="00FB412B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CDD57"/>
  <w15:chartTrackingRefBased/>
  <w15:docId w15:val="{3D2DFFD6-82E2-4427-AA35-D2C6A100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C66"/>
    <w:pPr>
      <w:ind w:left="720"/>
      <w:contextualSpacing/>
    </w:pPr>
    <w:rPr>
      <w:rFonts w:cs="Angsana New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1300</Words>
  <Characters>8050</Characters>
  <Application>Microsoft Office Word</Application>
  <DocSecurity>0</DocSecurity>
  <Lines>306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anonymous </cp:lastModifiedBy>
  <cp:revision>10</cp:revision>
  <cp:lastPrinted>2024-05-03T01:09:00Z</cp:lastPrinted>
  <dcterms:created xsi:type="dcterms:W3CDTF">2024-05-01T12:34:00Z</dcterms:created>
  <dcterms:modified xsi:type="dcterms:W3CDTF">2024-05-30T02:37:00Z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7bc2be62c1f621b1c0b345b98a00736fddf4d28813bf33a351db2d8864296b92</vt:lpwstr>
  </property>
</Properties>
</file>