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A" w:rsidRPr="00122165" w:rsidRDefault="006B536A" w:rsidP="006B536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en-US"/>
        </w:rPr>
      </w:pPr>
      <w:bookmarkStart w:id="0" w:name="_GoBack"/>
      <w:bookmarkEnd w:id="0"/>
    </w:p>
    <w:p w:rsidR="00102E8D" w:rsidRPr="00122165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  <w:r w:rsidRPr="00122165">
        <w:rPr>
          <w:rFonts w:ascii="Century Gothic" w:hAnsi="Century Gothic" w:cs="Times New Roman"/>
          <w:b/>
          <w:lang w:val="en-GB"/>
        </w:rPr>
        <w:t>SPD 307  THEORIES OF SOCIAL POLICY AND DEVELOPMENT</w:t>
      </w:r>
    </w:p>
    <w:p w:rsidR="00102E8D" w:rsidRPr="00122165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</w:p>
    <w:p w:rsidR="00102E8D" w:rsidRPr="00122165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  <w:r w:rsidRPr="00122165">
        <w:rPr>
          <w:rFonts w:ascii="Century Gothic" w:hAnsi="Century Gothic" w:cs="Times New Roman"/>
          <w:b/>
          <w:lang w:val="en-GB"/>
        </w:rPr>
        <w:t>BA in SOCIAL POLICY &amp; DEVELOPMENT</w:t>
      </w:r>
    </w:p>
    <w:p w:rsidR="00102E8D" w:rsidRPr="00122165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  <w:r w:rsidRPr="00122165">
        <w:rPr>
          <w:rFonts w:ascii="Century Gothic" w:hAnsi="Century Gothic" w:cs="Times New Roman"/>
          <w:b/>
          <w:lang w:val="en-GB"/>
        </w:rPr>
        <w:t>FACULTY OF SOCIAL ADMINISTRATION</w:t>
      </w:r>
    </w:p>
    <w:p w:rsidR="00102E8D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  <w:r w:rsidRPr="00122165">
        <w:rPr>
          <w:rFonts w:ascii="Century Gothic" w:hAnsi="Century Gothic" w:cs="Times New Roman"/>
          <w:b/>
          <w:lang w:val="en-GB"/>
        </w:rPr>
        <w:t>THAMMASAT  UNIVERSITY</w:t>
      </w:r>
    </w:p>
    <w:p w:rsidR="00102E8D" w:rsidRPr="00122165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</w:p>
    <w:p w:rsidR="00102E8D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  <w:r>
        <w:rPr>
          <w:rFonts w:ascii="Century Gothic" w:hAnsi="Century Gothic" w:cs="Times New Roman"/>
          <w:b/>
          <w:lang w:val="en-GB"/>
        </w:rPr>
        <w:t>SEMESTER 2, 2019</w:t>
      </w:r>
    </w:p>
    <w:p w:rsidR="00102E8D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</w:p>
    <w:p w:rsidR="00102E8D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</w:p>
    <w:p w:rsidR="00102E8D" w:rsidRDefault="00102E8D" w:rsidP="00102E8D">
      <w:pPr>
        <w:spacing w:after="0" w:line="240" w:lineRule="auto"/>
        <w:jc w:val="center"/>
        <w:rPr>
          <w:rFonts w:ascii="Century Gothic" w:hAnsi="Century Gothic" w:cs="Times New Roman"/>
          <w:b/>
          <w:lang w:val="en-GB"/>
        </w:rPr>
      </w:pPr>
    </w:p>
    <w:p w:rsidR="00102E8D" w:rsidRPr="00102E8D" w:rsidRDefault="00102E8D" w:rsidP="00102E8D">
      <w:pPr>
        <w:rPr>
          <w:rFonts w:ascii="Century Gothic" w:hAnsi="Century Gothic" w:cs="Times New Roman"/>
          <w:b/>
          <w:lang w:val="en-GB"/>
        </w:rPr>
      </w:pPr>
      <w:r w:rsidRPr="00122165">
        <w:rPr>
          <w:rFonts w:ascii="Century Gothic" w:hAnsi="Century Gothic" w:cs="Times New Roman"/>
          <w:b/>
          <w:lang w:val="en-GB"/>
        </w:rPr>
        <w:t xml:space="preserve">Course Coordinator / Main Lecturer: </w:t>
      </w:r>
    </w:p>
    <w:p w:rsidR="00102E8D" w:rsidRPr="00122165" w:rsidRDefault="00102E8D" w:rsidP="00102E8D">
      <w:pPr>
        <w:pStyle w:val="Default"/>
        <w:rPr>
          <w:rFonts w:ascii="Century Gothic" w:hAnsi="Century Gothic"/>
          <w:sz w:val="22"/>
          <w:szCs w:val="22"/>
          <w:lang w:val="en-US"/>
        </w:rPr>
      </w:pPr>
      <w:r w:rsidRPr="00122165">
        <w:rPr>
          <w:rFonts w:ascii="Century Gothic" w:hAnsi="Century Gothic"/>
          <w:sz w:val="22"/>
          <w:szCs w:val="22"/>
          <w:lang w:val="en-US"/>
        </w:rPr>
        <w:t xml:space="preserve">Dr. Prapaporn Tivayanond </w:t>
      </w:r>
    </w:p>
    <w:p w:rsidR="00102E8D" w:rsidRPr="00122165" w:rsidRDefault="00102E8D" w:rsidP="00102E8D">
      <w:pPr>
        <w:pStyle w:val="Default"/>
        <w:rPr>
          <w:rFonts w:ascii="Century Gothic" w:hAnsi="Century Gothic"/>
          <w:sz w:val="22"/>
          <w:szCs w:val="22"/>
          <w:lang w:val="en-US"/>
        </w:rPr>
      </w:pPr>
      <w:r w:rsidRPr="00122165">
        <w:rPr>
          <w:rFonts w:ascii="Century Gothic" w:hAnsi="Century Gothic"/>
          <w:sz w:val="22"/>
          <w:szCs w:val="22"/>
          <w:lang w:val="en-US"/>
        </w:rPr>
        <w:t xml:space="preserve">Email: ttivayanond@yahoo.com </w:t>
      </w:r>
    </w:p>
    <w:p w:rsidR="00102E8D" w:rsidRDefault="00102E8D" w:rsidP="00102E8D">
      <w:pPr>
        <w:rPr>
          <w:rFonts w:ascii="Century Gothic" w:hAnsi="Century Gothic" w:cs="Times New Roman"/>
          <w:lang w:val="en-US"/>
        </w:rPr>
      </w:pPr>
      <w:r w:rsidRPr="00122165">
        <w:rPr>
          <w:rFonts w:ascii="Century Gothic" w:hAnsi="Century Gothic" w:cs="Times New Roman"/>
          <w:lang w:val="en-US"/>
        </w:rPr>
        <w:t>Office hours: by appointment</w:t>
      </w:r>
    </w:p>
    <w:p w:rsidR="00102E8D" w:rsidRPr="00122165" w:rsidRDefault="00102E8D" w:rsidP="00102E8D">
      <w:pPr>
        <w:spacing w:after="0" w:line="240" w:lineRule="auto"/>
        <w:rPr>
          <w:rFonts w:ascii="Century Gothic" w:hAnsi="Century Gothic" w:cs="Times New Roman"/>
          <w:b/>
          <w:lang w:val="en-GB"/>
        </w:rPr>
      </w:pPr>
      <w:r w:rsidRPr="00832BAA">
        <w:rPr>
          <w:rFonts w:ascii="Century Gothic" w:hAnsi="Century Gothic" w:cs="Times New Roman"/>
          <w:b/>
          <w:bCs/>
          <w:lang w:val="en-US"/>
        </w:rPr>
        <w:t>Course hours</w:t>
      </w:r>
      <w:r>
        <w:rPr>
          <w:rFonts w:ascii="Century Gothic" w:hAnsi="Century Gothic" w:cs="Times New Roman"/>
          <w:lang w:val="en-US"/>
        </w:rPr>
        <w:t>: Friday, 13:00 – 16:00 hrs</w:t>
      </w:r>
    </w:p>
    <w:p w:rsidR="00102E8D" w:rsidRDefault="00102E8D" w:rsidP="006B536A">
      <w:pPr>
        <w:jc w:val="both"/>
        <w:rPr>
          <w:rFonts w:ascii="Century Gothic" w:hAnsi="Century Gothic" w:cs="Times New Roman"/>
          <w:b/>
          <w:bCs/>
          <w:lang w:val="en-GB"/>
        </w:rPr>
      </w:pPr>
    </w:p>
    <w:p w:rsidR="00102E8D" w:rsidRDefault="006B536A" w:rsidP="006B536A">
      <w:pPr>
        <w:jc w:val="both"/>
        <w:rPr>
          <w:rFonts w:ascii="Century Gothic" w:eastAsia="Times New Roman" w:hAnsi="Century Gothic"/>
        </w:rPr>
      </w:pPr>
      <w:r w:rsidRPr="00122165">
        <w:rPr>
          <w:rFonts w:ascii="Century Gothic" w:hAnsi="Century Gothic" w:cs="Times New Roman"/>
          <w:b/>
          <w:bCs/>
          <w:lang w:val="en-US"/>
        </w:rPr>
        <w:t>Venue:</w:t>
      </w:r>
      <w:r w:rsidRPr="00122165">
        <w:rPr>
          <w:rFonts w:ascii="Century Gothic" w:hAnsi="Century Gothic" w:cs="Times New Roman"/>
          <w:lang w:val="en-US"/>
        </w:rPr>
        <w:t xml:space="preserve"> </w:t>
      </w:r>
      <w:r w:rsidR="00D75FE7">
        <w:rPr>
          <w:rFonts w:ascii="Century Gothic" w:eastAsia="Times New Roman" w:hAnsi="Century Gothic"/>
        </w:rPr>
        <w:t>TBC</w:t>
      </w:r>
      <w:r w:rsidRPr="00122165">
        <w:rPr>
          <w:rFonts w:ascii="Century Gothic" w:eastAsia="Times New Roman" w:hAnsi="Century Gothic"/>
        </w:rPr>
        <w:t>, Faculty of Social Administration, Thammasat University (Tha Prachan)</w:t>
      </w:r>
    </w:p>
    <w:p w:rsidR="006B536A" w:rsidRPr="00122165" w:rsidRDefault="006B536A" w:rsidP="006B536A">
      <w:pPr>
        <w:jc w:val="both"/>
        <w:rPr>
          <w:rFonts w:ascii="Century Gothic" w:hAnsi="Century Gothic" w:cs="Times New Roman"/>
          <w:b/>
          <w:lang w:val="en-GB"/>
        </w:rPr>
      </w:pPr>
      <w:r w:rsidRPr="00122165">
        <w:rPr>
          <w:rFonts w:ascii="Century Gothic" w:hAnsi="Century Gothic" w:cs="Times New Roman"/>
          <w:b/>
          <w:lang w:val="en-GB"/>
        </w:rPr>
        <w:t>Course Description</w:t>
      </w:r>
    </w:p>
    <w:p w:rsidR="008920DF" w:rsidRPr="00122165" w:rsidRDefault="00571DAD" w:rsidP="008920DF">
      <w:pPr>
        <w:rPr>
          <w:rFonts w:ascii="Century Gothic" w:hAnsi="Century Gothic" w:cs="TH Sarabun New"/>
        </w:rPr>
      </w:pPr>
      <w:r w:rsidRPr="00122165">
        <w:rPr>
          <w:rFonts w:ascii="Century Gothic" w:eastAsia="Times New Roman" w:hAnsi="Century Gothic"/>
        </w:rPr>
        <w:t xml:space="preserve">This course provides </w:t>
      </w:r>
      <w:r w:rsidR="008920DF" w:rsidRPr="00122165">
        <w:rPr>
          <w:rFonts w:ascii="Century Gothic" w:eastAsia="Times New Roman" w:hAnsi="Century Gothic"/>
        </w:rPr>
        <w:t>key</w:t>
      </w:r>
      <w:r w:rsidRPr="00122165">
        <w:rPr>
          <w:rFonts w:ascii="Century Gothic" w:eastAsia="Times New Roman" w:hAnsi="Century Gothic"/>
        </w:rPr>
        <w:t xml:space="preserve"> understanding </w:t>
      </w:r>
      <w:r w:rsidR="008920DF" w:rsidRPr="00122165">
        <w:rPr>
          <w:rFonts w:ascii="Century Gothic" w:eastAsia="Times New Roman" w:hAnsi="Century Gothic"/>
        </w:rPr>
        <w:t xml:space="preserve">and analysis </w:t>
      </w:r>
      <w:r w:rsidRPr="00122165">
        <w:rPr>
          <w:rFonts w:ascii="Century Gothic" w:eastAsia="Times New Roman" w:hAnsi="Century Gothic"/>
        </w:rPr>
        <w:t xml:space="preserve">about </w:t>
      </w:r>
      <w:r w:rsidR="008920DF" w:rsidRPr="00122165">
        <w:rPr>
          <w:rFonts w:ascii="Century Gothic" w:hAnsi="Century Gothic" w:cs="TH Sarabun New"/>
        </w:rPr>
        <w:t xml:space="preserve"> theoretical and practical aspects of social policy and social development. </w:t>
      </w:r>
      <w:r w:rsidR="00122165" w:rsidRPr="00122165">
        <w:rPr>
          <w:rFonts w:ascii="Century Gothic" w:hAnsi="Century Gothic" w:cs="TH Sarabun New"/>
        </w:rPr>
        <w:t xml:space="preserve">  </w:t>
      </w:r>
      <w:r w:rsidR="008920DF" w:rsidRPr="00122165">
        <w:rPr>
          <w:rFonts w:ascii="Century Gothic" w:hAnsi="Century Gothic" w:cs="TH Sarabun New"/>
        </w:rPr>
        <w:t>Goals and scope of social policy and social development in comparison with economic policy; development of social welfare policy in the national and international arenas; social policy mechanisms for poverty reduction and enhancing equality; different development approaches  and analysis of the social policy system in social, political, and economic perspectives.</w:t>
      </w:r>
    </w:p>
    <w:p w:rsidR="00571DAD" w:rsidRPr="00122165" w:rsidRDefault="00571DAD" w:rsidP="006B536A">
      <w:pPr>
        <w:jc w:val="both"/>
        <w:rPr>
          <w:rFonts w:ascii="Century Gothic" w:hAnsi="Century Gothic" w:cs="Times New Roman"/>
        </w:rPr>
      </w:pPr>
    </w:p>
    <w:p w:rsidR="006B536A" w:rsidRPr="00122165" w:rsidRDefault="006B536A" w:rsidP="006B536A">
      <w:pPr>
        <w:jc w:val="both"/>
        <w:rPr>
          <w:rFonts w:ascii="Century Gothic" w:hAnsi="Century Gothic" w:cs="Times New Roman"/>
          <w:b/>
          <w:lang w:val="en-US"/>
        </w:rPr>
      </w:pPr>
      <w:r w:rsidRPr="00122165">
        <w:rPr>
          <w:rFonts w:ascii="Century Gothic" w:hAnsi="Century Gothic" w:cs="Times New Roman"/>
          <w:b/>
          <w:lang w:val="en-US"/>
        </w:rPr>
        <w:t>Teaching Methods</w:t>
      </w:r>
    </w:p>
    <w:p w:rsidR="008920DF" w:rsidRPr="00122165" w:rsidRDefault="006B536A" w:rsidP="006B536A">
      <w:pPr>
        <w:jc w:val="both"/>
        <w:rPr>
          <w:rFonts w:ascii="Century Gothic" w:hAnsi="Century Gothic" w:cs="Times New Roman"/>
          <w:lang w:val="en-US"/>
        </w:rPr>
      </w:pPr>
      <w:r w:rsidRPr="00122165">
        <w:rPr>
          <w:rFonts w:ascii="Century Gothic" w:hAnsi="Century Gothic" w:cs="Times New Roman"/>
          <w:lang w:val="en-US"/>
        </w:rPr>
        <w:lastRenderedPageBreak/>
        <w:t xml:space="preserve">Each class will begin with a lecture that will provide the overarching context of the session’s topic. </w:t>
      </w:r>
      <w:r w:rsidR="00871D6A" w:rsidRPr="00122165">
        <w:rPr>
          <w:rFonts w:ascii="Century Gothic" w:hAnsi="Century Gothic" w:cs="Times New Roman"/>
          <w:lang w:val="en-US"/>
        </w:rPr>
        <w:t xml:space="preserve">Lectures are designed to explain and complement the reading materials.  Assigned material must be read prior to class. Each member of the class is expected to actively engage in the </w:t>
      </w:r>
      <w:r w:rsidR="00122165" w:rsidRPr="00122165">
        <w:rPr>
          <w:rFonts w:ascii="Century Gothic" w:hAnsi="Century Gothic" w:cs="Times New Roman"/>
          <w:lang w:val="en-US"/>
        </w:rPr>
        <w:t>class</w:t>
      </w:r>
      <w:r w:rsidR="00871D6A" w:rsidRPr="00122165">
        <w:rPr>
          <w:rFonts w:ascii="Century Gothic" w:hAnsi="Century Gothic" w:cs="Times New Roman"/>
          <w:lang w:val="en-US"/>
        </w:rPr>
        <w:t xml:space="preserve"> and contribute to the session’s discussion.  </w:t>
      </w:r>
    </w:p>
    <w:p w:rsidR="006B536A" w:rsidRPr="00122165" w:rsidRDefault="006B536A" w:rsidP="006B536A">
      <w:pPr>
        <w:jc w:val="both"/>
        <w:rPr>
          <w:rFonts w:ascii="Century Gothic" w:hAnsi="Century Gothic" w:cs="Times New Roman"/>
          <w:b/>
          <w:lang w:val="en-US"/>
        </w:rPr>
      </w:pPr>
      <w:r w:rsidRPr="00122165">
        <w:rPr>
          <w:rFonts w:ascii="Century Gothic" w:hAnsi="Century Gothic" w:cs="Times New Roman"/>
          <w:b/>
          <w:lang w:val="en-US"/>
        </w:rPr>
        <w:t>Learning Objectives</w:t>
      </w:r>
    </w:p>
    <w:p w:rsidR="006B536A" w:rsidRPr="00122165" w:rsidRDefault="006B536A" w:rsidP="006B536A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</w:rPr>
      </w:pPr>
      <w:r w:rsidRPr="00122165">
        <w:rPr>
          <w:rFonts w:ascii="Century Gothic" w:eastAsia="Times New Roman" w:hAnsi="Century Gothic"/>
        </w:rPr>
        <w:t xml:space="preserve">To </w:t>
      </w:r>
      <w:r w:rsidR="00891AD6" w:rsidRPr="00122165">
        <w:rPr>
          <w:rFonts w:ascii="Century Gothic" w:eastAsia="Times New Roman" w:hAnsi="Century Gothic"/>
        </w:rPr>
        <w:t>induce</w:t>
      </w:r>
      <w:r w:rsidRPr="00122165">
        <w:rPr>
          <w:rFonts w:ascii="Century Gothic" w:eastAsia="Times New Roman" w:hAnsi="Century Gothic"/>
        </w:rPr>
        <w:t xml:space="preserve"> critical thinking of the different dimensions of social </w:t>
      </w:r>
      <w:r w:rsidR="008920DF" w:rsidRPr="00122165">
        <w:rPr>
          <w:rFonts w:ascii="Century Gothic" w:eastAsia="Times New Roman" w:hAnsi="Century Gothic"/>
        </w:rPr>
        <w:t>policy and development</w:t>
      </w:r>
      <w:r w:rsidRPr="00122165">
        <w:rPr>
          <w:rFonts w:ascii="Century Gothic" w:eastAsia="Times New Roman" w:hAnsi="Century Gothic"/>
        </w:rPr>
        <w:t xml:space="preserve">. </w:t>
      </w:r>
    </w:p>
    <w:p w:rsidR="006B536A" w:rsidRPr="00122165" w:rsidRDefault="006B536A" w:rsidP="006B536A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/>
        </w:rPr>
      </w:pPr>
      <w:r w:rsidRPr="00122165">
        <w:rPr>
          <w:rFonts w:ascii="Century Gothic" w:eastAsia="Times New Roman" w:hAnsi="Century Gothic"/>
        </w:rPr>
        <w:t xml:space="preserve">To obtain a deeper understanding of </w:t>
      </w:r>
      <w:r w:rsidR="00122165">
        <w:rPr>
          <w:rFonts w:ascii="Century Gothic" w:eastAsia="Times New Roman" w:hAnsi="Century Gothic"/>
        </w:rPr>
        <w:t>the different steps of policy making</w:t>
      </w:r>
      <w:r w:rsidRPr="00122165">
        <w:rPr>
          <w:rFonts w:ascii="Century Gothic" w:eastAsia="Times New Roman" w:hAnsi="Century Gothic"/>
        </w:rPr>
        <w:t>.</w:t>
      </w:r>
    </w:p>
    <w:p w:rsidR="006B536A" w:rsidRPr="00122165" w:rsidRDefault="006B536A" w:rsidP="006B53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  <w:r w:rsidRPr="00122165">
        <w:rPr>
          <w:rFonts w:ascii="Century Gothic" w:eastAsia="Times New Roman" w:hAnsi="Century Gothic"/>
        </w:rPr>
        <w:t xml:space="preserve">To examine the link </w:t>
      </w:r>
      <w:r w:rsidR="00122165">
        <w:rPr>
          <w:rFonts w:ascii="Century Gothic" w:eastAsia="Times New Roman" w:hAnsi="Century Gothic"/>
        </w:rPr>
        <w:t>between economic and social development at both the national and international level</w:t>
      </w:r>
      <w:r w:rsidRPr="00122165">
        <w:rPr>
          <w:rFonts w:ascii="Century Gothic" w:eastAsia="Times New Roman" w:hAnsi="Century Gothic"/>
        </w:rPr>
        <w:t>.</w:t>
      </w:r>
    </w:p>
    <w:p w:rsidR="006B536A" w:rsidRPr="00122165" w:rsidRDefault="006B536A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</w:p>
    <w:p w:rsidR="006B536A" w:rsidRPr="00122165" w:rsidRDefault="006B536A" w:rsidP="006B536A">
      <w:pPr>
        <w:spacing w:after="0" w:line="240" w:lineRule="auto"/>
        <w:jc w:val="both"/>
        <w:rPr>
          <w:rFonts w:ascii="Century Gothic" w:hAnsi="Century Gothic" w:cs="Times New Roman"/>
          <w:lang w:val="en-US"/>
        </w:rPr>
      </w:pPr>
    </w:p>
    <w:p w:rsidR="006B536A" w:rsidRPr="00122165" w:rsidRDefault="002A6266" w:rsidP="006B536A">
      <w:pPr>
        <w:jc w:val="both"/>
        <w:rPr>
          <w:rFonts w:ascii="Century Gothic" w:hAnsi="Century Gothic" w:cs="Times New Roman"/>
          <w:b/>
          <w:lang w:val="en-US"/>
        </w:rPr>
      </w:pPr>
      <w:r w:rsidRPr="00122165">
        <w:rPr>
          <w:rFonts w:ascii="Century Gothic" w:hAnsi="Century Gothic" w:cs="Times New Roman"/>
          <w:b/>
          <w:lang w:val="en-US"/>
        </w:rPr>
        <w:t>ASSESSMENT PLAN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997"/>
        <w:gridCol w:w="4016"/>
        <w:gridCol w:w="2183"/>
        <w:gridCol w:w="2050"/>
      </w:tblGrid>
      <w:tr w:rsidR="002A6266" w:rsidRPr="00122165" w:rsidTr="00832BAA"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No. of Activities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ASSESSMENT</w:t>
            </w:r>
            <w:r w:rsidR="00C042EC" w:rsidRPr="00122165">
              <w:rPr>
                <w:rFonts w:ascii="Century Gothic" w:hAnsi="Century Gothic" w:cs="Times New Roman"/>
                <w:b/>
                <w:lang w:val="en-US"/>
              </w:rPr>
              <w:t>S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C042EC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ASSESSMENT METHODS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Assessment weeks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Proportion of assessment score</w:t>
            </w:r>
          </w:p>
        </w:tc>
      </w:tr>
      <w:tr w:rsidR="002A6266" w:rsidRPr="00122165" w:rsidTr="00832BAA"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A6266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Class attendance</w:t>
            </w:r>
          </w:p>
          <w:p w:rsidR="00071AE6" w:rsidRPr="00122165" w:rsidRDefault="00071AE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&amp; weekly class participation and assignment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 xml:space="preserve">Scores allocated to prompt attendance and signing of attendance sheet in timely manner. Late attendance will result in mark deduction. </w:t>
            </w:r>
          </w:p>
          <w:p w:rsidR="00071AE6" w:rsidRDefault="00071AE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</w:p>
          <w:p w:rsidR="00071AE6" w:rsidRPr="00122165" w:rsidRDefault="00071AE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 xml:space="preserve">For some weeks, students are asked to complete assigned tasks. Also, students are expected to demonstrate active participation during </w:t>
            </w:r>
            <w:r w:rsidRPr="00122165">
              <w:rPr>
                <w:rFonts w:ascii="Century Gothic" w:hAnsi="Century Gothic" w:cs="Times New Roman"/>
                <w:b/>
                <w:lang w:val="en-US"/>
              </w:rPr>
              <w:t>class discussions.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8920DF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All sessions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CC444C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2</w:t>
            </w:r>
            <w:r w:rsidR="002A6266" w:rsidRPr="00122165">
              <w:rPr>
                <w:rFonts w:ascii="Century Gothic" w:hAnsi="Century Gothic" w:cs="Times New Roman"/>
                <w:b/>
                <w:lang w:val="en-US"/>
              </w:rPr>
              <w:t>0</w:t>
            </w:r>
            <w:r w:rsidR="008920DF" w:rsidRPr="00122165">
              <w:rPr>
                <w:rFonts w:ascii="Century Gothic" w:hAnsi="Century Gothic" w:cs="Times New Roman"/>
                <w:b/>
                <w:lang w:val="en-US"/>
              </w:rPr>
              <w:t xml:space="preserve"> %</w:t>
            </w:r>
          </w:p>
        </w:tc>
      </w:tr>
      <w:tr w:rsidR="002A6266" w:rsidRPr="00122165" w:rsidTr="00832BAA"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071AE6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Midterm exam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A6266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 xml:space="preserve">Students are required to complete the midterm exam, which assesses what have been taught in the first part of the course.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BE5F6D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 xml:space="preserve"> 5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122165" w:rsidRDefault="002568F3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2</w:t>
            </w:r>
            <w:r w:rsidR="00122165" w:rsidRPr="00122165">
              <w:rPr>
                <w:rFonts w:ascii="Century Gothic" w:hAnsi="Century Gothic" w:cs="Times New Roman"/>
                <w:b/>
                <w:lang w:val="en-US"/>
              </w:rPr>
              <w:t>0</w:t>
            </w:r>
            <w:r w:rsidR="008920DF" w:rsidRPr="00122165">
              <w:rPr>
                <w:rFonts w:ascii="Century Gothic" w:hAnsi="Century Gothic" w:cs="Times New Roman"/>
                <w:b/>
                <w:lang w:val="en-US"/>
              </w:rPr>
              <w:t xml:space="preserve"> %</w:t>
            </w:r>
          </w:p>
        </w:tc>
      </w:tr>
      <w:tr w:rsidR="002568F3" w:rsidRPr="00122165" w:rsidTr="00832BAA"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68F3" w:rsidRDefault="00BE5F6D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3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68F3" w:rsidRPr="00122165" w:rsidRDefault="00BE5F6D" w:rsidP="00BE5F6D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 xml:space="preserve">Summary of </w:t>
            </w:r>
            <w:r w:rsidR="002568F3">
              <w:rPr>
                <w:rFonts w:ascii="Century Gothic" w:hAnsi="Century Gothic" w:cs="Times New Roman"/>
                <w:b/>
                <w:lang w:val="en-US"/>
              </w:rPr>
              <w:t xml:space="preserve">Public </w:t>
            </w:r>
            <w:r w:rsidR="002568F3">
              <w:rPr>
                <w:rFonts w:ascii="Century Gothic" w:hAnsi="Century Gothic" w:cs="Times New Roman"/>
                <w:b/>
                <w:lang w:val="en-US"/>
              </w:rPr>
              <w:lastRenderedPageBreak/>
              <w:t xml:space="preserve">Lecture Series 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68F3" w:rsidRPr="00122165" w:rsidRDefault="002568F3" w:rsidP="002A626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lastRenderedPageBreak/>
              <w:t xml:space="preserve">Students are asked to attend the </w:t>
            </w:r>
            <w:r>
              <w:rPr>
                <w:rFonts w:ascii="Century Gothic" w:hAnsi="Century Gothic" w:cs="Times New Roman"/>
                <w:b/>
                <w:lang w:val="en-US"/>
              </w:rPr>
              <w:lastRenderedPageBreak/>
              <w:t xml:space="preserve">public lectures </w:t>
            </w:r>
            <w:r w:rsidR="00BE5F6D">
              <w:rPr>
                <w:rFonts w:ascii="Century Gothic" w:hAnsi="Century Gothic" w:cs="Times New Roman"/>
                <w:b/>
                <w:lang w:val="en-US"/>
              </w:rPr>
              <w:t>and provide summaries on the topic discussed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68F3" w:rsidRPr="00122165" w:rsidRDefault="00BE5F6D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lastRenderedPageBreak/>
              <w:t>8-9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68F3" w:rsidRDefault="002568F3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20%</w:t>
            </w:r>
          </w:p>
        </w:tc>
      </w:tr>
      <w:tr w:rsidR="00071AE6" w:rsidRPr="00122165" w:rsidTr="00832BAA"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Default="00BE5F6D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071AE6" w:rsidP="00122165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Policy presentation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071AE6" w:rsidP="00071AE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>Students are asked to present a policy memo on the issue of their choice.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BE5F6D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11-13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Default="00CC444C" w:rsidP="002A6266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20</w:t>
            </w:r>
            <w:r w:rsidR="00071AE6" w:rsidRPr="00122165">
              <w:rPr>
                <w:rFonts w:ascii="Century Gothic" w:hAnsi="Century Gothic" w:cs="Times New Roman"/>
                <w:b/>
                <w:lang w:val="en-US"/>
              </w:rPr>
              <w:t xml:space="preserve"> %</w:t>
            </w:r>
          </w:p>
        </w:tc>
      </w:tr>
      <w:tr w:rsidR="00071AE6" w:rsidRPr="00122165" w:rsidTr="00832BAA"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BE5F6D" w:rsidP="006751A5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5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071AE6" w:rsidP="00071AE6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 xml:space="preserve">Written policy memo 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071AE6" w:rsidP="006751A5">
            <w:pPr>
              <w:spacing w:after="0" w:line="240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122165">
              <w:rPr>
                <w:rFonts w:ascii="Century Gothic" w:hAnsi="Century Gothic" w:cs="Times New Roman"/>
                <w:b/>
                <w:lang w:val="en-US"/>
              </w:rPr>
              <w:t xml:space="preserve">Students are asked to write a policy memo on the issue of their choice.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071AE6" w:rsidP="006751A5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Final week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AE6" w:rsidRPr="00122165" w:rsidRDefault="00BE5F6D" w:rsidP="006751A5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lang w:val="en-US"/>
              </w:rPr>
            </w:pPr>
            <w:r>
              <w:rPr>
                <w:rFonts w:ascii="Century Gothic" w:hAnsi="Century Gothic" w:cs="Times New Roman"/>
                <w:b/>
                <w:lang w:val="en-US"/>
              </w:rPr>
              <w:t>2</w:t>
            </w:r>
            <w:r w:rsidR="00071AE6">
              <w:rPr>
                <w:rFonts w:ascii="Century Gothic" w:hAnsi="Century Gothic" w:cs="Times New Roman"/>
                <w:b/>
                <w:lang w:val="en-US"/>
              </w:rPr>
              <w:t>0%</w:t>
            </w:r>
          </w:p>
        </w:tc>
      </w:tr>
    </w:tbl>
    <w:p w:rsidR="002A6266" w:rsidRDefault="002A6266" w:rsidP="006B536A">
      <w:pPr>
        <w:jc w:val="both"/>
        <w:rPr>
          <w:rFonts w:ascii="Century Gothic" w:hAnsi="Century Gothic" w:cs="Times New Roman"/>
          <w:b/>
          <w:lang w:val="en-US"/>
        </w:rPr>
      </w:pPr>
    </w:p>
    <w:p w:rsidR="00102E8D" w:rsidRDefault="00102E8D" w:rsidP="00ED003F">
      <w:pPr>
        <w:jc w:val="both"/>
        <w:rPr>
          <w:rFonts w:ascii="Century Gothic" w:hAnsi="Century Gothic" w:cs="Times New Roman"/>
          <w:b/>
          <w:lang w:val="en-US"/>
        </w:rPr>
      </w:pPr>
    </w:p>
    <w:p w:rsidR="00102E8D" w:rsidRDefault="00102E8D" w:rsidP="00ED003F">
      <w:pPr>
        <w:jc w:val="both"/>
        <w:rPr>
          <w:rFonts w:ascii="Century Gothic" w:hAnsi="Century Gothic" w:cs="Times New Roman"/>
          <w:b/>
          <w:lang w:val="en-US"/>
        </w:rPr>
      </w:pPr>
    </w:p>
    <w:p w:rsidR="00ED003F" w:rsidRPr="00122165" w:rsidRDefault="00ED003F" w:rsidP="00ED003F">
      <w:pPr>
        <w:jc w:val="both"/>
        <w:rPr>
          <w:rFonts w:ascii="Century Gothic" w:hAnsi="Century Gothic" w:cs="Times New Roman"/>
          <w:b/>
          <w:lang w:val="en-US"/>
        </w:rPr>
      </w:pPr>
      <w:r w:rsidRPr="00122165">
        <w:rPr>
          <w:rFonts w:ascii="Century Gothic" w:hAnsi="Century Gothic" w:cs="Times New Roman"/>
          <w:b/>
          <w:lang w:val="en-US"/>
        </w:rPr>
        <w:t>ASSIGNMENT DETAILS</w:t>
      </w:r>
    </w:p>
    <w:p w:rsidR="00B666FA" w:rsidRDefault="00B666FA" w:rsidP="00ED003F">
      <w:pPr>
        <w:pStyle w:val="Default"/>
        <w:numPr>
          <w:ilvl w:val="0"/>
          <w:numId w:val="1"/>
        </w:numPr>
        <w:spacing w:after="46"/>
        <w:jc w:val="both"/>
        <w:rPr>
          <w:rFonts w:ascii="Century Gothic" w:hAnsi="Century Gothic"/>
          <w:sz w:val="22"/>
          <w:szCs w:val="22"/>
          <w:lang w:val="en-US"/>
        </w:rPr>
      </w:pPr>
      <w:r w:rsidRPr="00B666FA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Weekly assignment</w:t>
      </w:r>
      <w:r>
        <w:rPr>
          <w:rFonts w:ascii="Century Gothic" w:hAnsi="Century Gothic"/>
          <w:sz w:val="22"/>
          <w:szCs w:val="22"/>
          <w:lang w:val="en-US"/>
        </w:rPr>
        <w:t xml:space="preserve">: </w:t>
      </w:r>
      <w:r w:rsidR="00CC444C">
        <w:rPr>
          <w:rFonts w:ascii="Century Gothic" w:hAnsi="Century Gothic"/>
          <w:sz w:val="22"/>
          <w:szCs w:val="22"/>
          <w:lang w:val="en-US"/>
        </w:rPr>
        <w:t>For some weeks, s</w:t>
      </w:r>
      <w:r>
        <w:rPr>
          <w:rFonts w:ascii="Century Gothic" w:hAnsi="Century Gothic"/>
          <w:sz w:val="22"/>
          <w:szCs w:val="22"/>
          <w:lang w:val="en-US"/>
        </w:rPr>
        <w:t xml:space="preserve">tudents will be assigned weekly tasks. For example, in their first week, they will be asked to pick </w:t>
      </w:r>
      <w:r w:rsidR="008F3FD2">
        <w:rPr>
          <w:rFonts w:ascii="Century Gothic" w:hAnsi="Century Gothic"/>
          <w:sz w:val="22"/>
          <w:szCs w:val="22"/>
          <w:lang w:val="en-US"/>
        </w:rPr>
        <w:t>a</w:t>
      </w:r>
      <w:r>
        <w:rPr>
          <w:rFonts w:ascii="Century Gothic" w:hAnsi="Century Gothic"/>
          <w:sz w:val="22"/>
          <w:szCs w:val="22"/>
          <w:lang w:val="en-US"/>
        </w:rPr>
        <w:t xml:space="preserve"> news article related to social policy to </w:t>
      </w:r>
      <w:r w:rsidR="008F3FD2">
        <w:rPr>
          <w:rFonts w:ascii="Century Gothic" w:hAnsi="Century Gothic"/>
          <w:sz w:val="22"/>
          <w:szCs w:val="22"/>
          <w:lang w:val="en-US"/>
        </w:rPr>
        <w:t xml:space="preserve">be </w:t>
      </w:r>
      <w:r>
        <w:rPr>
          <w:rFonts w:ascii="Century Gothic" w:hAnsi="Century Gothic"/>
          <w:sz w:val="22"/>
          <w:szCs w:val="22"/>
          <w:lang w:val="en-US"/>
        </w:rPr>
        <w:t>share</w:t>
      </w:r>
      <w:r w:rsidR="008F3FD2">
        <w:rPr>
          <w:rFonts w:ascii="Century Gothic" w:hAnsi="Century Gothic"/>
          <w:sz w:val="22"/>
          <w:szCs w:val="22"/>
          <w:lang w:val="en-US"/>
        </w:rPr>
        <w:t>d</w:t>
      </w:r>
      <w:r>
        <w:rPr>
          <w:rFonts w:ascii="Century Gothic" w:hAnsi="Century Gothic"/>
          <w:sz w:val="22"/>
          <w:szCs w:val="22"/>
          <w:lang w:val="en-US"/>
        </w:rPr>
        <w:t xml:space="preserve"> with the class. </w:t>
      </w:r>
    </w:p>
    <w:p w:rsidR="00BE5F6D" w:rsidRPr="00B666FA" w:rsidRDefault="00BE5F6D" w:rsidP="00ED003F">
      <w:pPr>
        <w:pStyle w:val="Default"/>
        <w:numPr>
          <w:ilvl w:val="0"/>
          <w:numId w:val="1"/>
        </w:numPr>
        <w:spacing w:after="4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Summary of Public Lecture Series</w:t>
      </w:r>
      <w:r w:rsidRPr="00BE5F6D">
        <w:rPr>
          <w:rFonts w:ascii="Century Gothic" w:hAnsi="Century Gothic"/>
          <w:sz w:val="22"/>
          <w:szCs w:val="22"/>
          <w:lang w:val="en-US"/>
        </w:rPr>
        <w:t>:</w:t>
      </w:r>
      <w:r>
        <w:rPr>
          <w:rFonts w:ascii="Century Gothic" w:hAnsi="Century Gothic"/>
          <w:sz w:val="22"/>
          <w:szCs w:val="22"/>
          <w:lang w:val="en-US"/>
        </w:rPr>
        <w:t xml:space="preserve"> Students are asked to attend all public lectures and provide a summary on the topics lectured.</w:t>
      </w:r>
    </w:p>
    <w:p w:rsidR="00ED003F" w:rsidRPr="004136B4" w:rsidRDefault="00B666FA" w:rsidP="00ED003F">
      <w:pPr>
        <w:pStyle w:val="Default"/>
        <w:numPr>
          <w:ilvl w:val="0"/>
          <w:numId w:val="1"/>
        </w:numPr>
        <w:spacing w:after="4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Policy Memo</w:t>
      </w:r>
      <w:r w:rsidR="00ED003F" w:rsidRPr="004136B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Presentation:</w:t>
      </w:r>
      <w:r w:rsidR="00ED003F" w:rsidRPr="004136B4">
        <w:rPr>
          <w:rFonts w:ascii="Century Gothic" w:hAnsi="Century Gothic"/>
          <w:i/>
          <w:iCs/>
          <w:sz w:val="22"/>
          <w:szCs w:val="22"/>
          <w:lang w:val="en-US"/>
        </w:rPr>
        <w:t xml:space="preserve"> 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Students will be asked to give a final presentation (approximately </w:t>
      </w:r>
      <w:r w:rsidR="004136B4" w:rsidRPr="004136B4">
        <w:rPr>
          <w:rFonts w:ascii="Century Gothic" w:hAnsi="Century Gothic"/>
          <w:sz w:val="22"/>
          <w:szCs w:val="22"/>
          <w:lang w:val="en-US"/>
        </w:rPr>
        <w:t>20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 minutes</w:t>
      </w:r>
      <w:r w:rsidR="004136B4" w:rsidRPr="004136B4">
        <w:rPr>
          <w:rFonts w:ascii="Century Gothic" w:hAnsi="Century Gothic"/>
          <w:sz w:val="22"/>
          <w:szCs w:val="22"/>
          <w:lang w:val="en-US"/>
        </w:rPr>
        <w:t xml:space="preserve"> – 15 minutes for presenting and 5 minutes for Q&amp;A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) on </w:t>
      </w:r>
      <w:r w:rsidR="004136B4" w:rsidRPr="004136B4">
        <w:rPr>
          <w:rFonts w:ascii="Century Gothic" w:hAnsi="Century Gothic"/>
          <w:sz w:val="22"/>
          <w:szCs w:val="22"/>
          <w:lang w:val="en-US"/>
        </w:rPr>
        <w:t>the policy memo, which is to be handed at the end of the course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. The presentation will help students prepare for their </w:t>
      </w:r>
      <w:r w:rsidR="004136B4" w:rsidRPr="004136B4">
        <w:rPr>
          <w:rFonts w:ascii="Century Gothic" w:hAnsi="Century Gothic"/>
          <w:sz w:val="22"/>
          <w:szCs w:val="22"/>
          <w:lang w:val="en-US"/>
        </w:rPr>
        <w:t>policy memo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 by gauging the feedback from their peers</w:t>
      </w:r>
      <w:r w:rsidR="004136B4" w:rsidRPr="004136B4">
        <w:rPr>
          <w:rFonts w:ascii="Century Gothic" w:hAnsi="Century Gothic"/>
          <w:sz w:val="22"/>
          <w:szCs w:val="22"/>
          <w:lang w:val="en-US"/>
        </w:rPr>
        <w:t xml:space="preserve"> and from the lecturers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. </w:t>
      </w:r>
    </w:p>
    <w:p w:rsidR="00ED003F" w:rsidRPr="004136B4" w:rsidRDefault="00122165" w:rsidP="00ED003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4136B4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>Written Policy Memo</w:t>
      </w:r>
      <w:r w:rsidR="00ED003F" w:rsidRPr="004136B4">
        <w:rPr>
          <w:rFonts w:ascii="Century Gothic" w:hAnsi="Century Gothic"/>
          <w:b/>
          <w:bCs/>
          <w:sz w:val="22"/>
          <w:szCs w:val="22"/>
          <w:lang w:val="en-US"/>
        </w:rPr>
        <w:t xml:space="preserve">: 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Each student will prepare a </w:t>
      </w:r>
      <w:r w:rsidR="004136B4" w:rsidRPr="004136B4">
        <w:rPr>
          <w:rFonts w:ascii="Century Gothic" w:hAnsi="Century Gothic"/>
          <w:sz w:val="22"/>
          <w:szCs w:val="22"/>
          <w:lang w:val="en-US"/>
        </w:rPr>
        <w:t>policy memo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 on a topic of interest, as agreed with the lecturer. The paper itself should be submitted </w:t>
      </w:r>
      <w:r w:rsidR="004136B4" w:rsidRPr="004136B4">
        <w:rPr>
          <w:rFonts w:ascii="Century Gothic" w:hAnsi="Century Gothic"/>
          <w:sz w:val="22"/>
          <w:szCs w:val="22"/>
          <w:lang w:val="en-US"/>
        </w:rPr>
        <w:t xml:space="preserve">by </w:t>
      </w:r>
      <w:r w:rsidR="00CC444C">
        <w:rPr>
          <w:rFonts w:ascii="Century Gothic" w:hAnsi="Century Gothic"/>
          <w:sz w:val="22"/>
          <w:szCs w:val="22"/>
          <w:lang w:val="en-US"/>
        </w:rPr>
        <w:t>26th of May.  The policy memo should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 be around </w:t>
      </w:r>
      <w:r w:rsidR="00E53E89" w:rsidRPr="004136B4">
        <w:rPr>
          <w:rFonts w:ascii="Century Gothic" w:hAnsi="Century Gothic"/>
          <w:sz w:val="22"/>
          <w:szCs w:val="22"/>
          <w:lang w:val="en-US"/>
        </w:rPr>
        <w:t>2,000</w:t>
      </w:r>
      <w:r w:rsidR="00ED003F" w:rsidRPr="004136B4">
        <w:rPr>
          <w:rFonts w:ascii="Century Gothic" w:hAnsi="Century Gothic"/>
          <w:sz w:val="22"/>
          <w:szCs w:val="22"/>
          <w:lang w:val="en-US"/>
        </w:rPr>
        <w:t xml:space="preserve"> words in length (not including footnotes and references). </w:t>
      </w:r>
    </w:p>
    <w:p w:rsidR="006B536A" w:rsidRPr="00122165" w:rsidRDefault="006B536A" w:rsidP="006B536A">
      <w:pPr>
        <w:jc w:val="both"/>
        <w:rPr>
          <w:rFonts w:ascii="Century Gothic" w:hAnsi="Century Gothic" w:cs="Times New Roman"/>
          <w:b/>
          <w:lang w:val="en-US"/>
        </w:rPr>
      </w:pPr>
    </w:p>
    <w:p w:rsidR="006B536A" w:rsidRDefault="006B536A" w:rsidP="006B536A">
      <w:pPr>
        <w:jc w:val="both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jc w:val="both"/>
        <w:rPr>
          <w:rFonts w:ascii="Century Gothic" w:hAnsi="Century Gothic" w:cs="Times New Roman"/>
          <w:b/>
          <w:lang w:val="en-US"/>
        </w:rPr>
      </w:pPr>
    </w:p>
    <w:p w:rsidR="00102E8D" w:rsidRPr="00122165" w:rsidRDefault="00102E8D" w:rsidP="006B536A">
      <w:pPr>
        <w:jc w:val="both"/>
        <w:rPr>
          <w:rFonts w:ascii="Century Gothic" w:hAnsi="Century Gothic" w:cs="Times New Roman"/>
          <w:b/>
          <w:lang w:val="en-US"/>
        </w:rPr>
      </w:pPr>
    </w:p>
    <w:p w:rsidR="006B536A" w:rsidRPr="00122165" w:rsidRDefault="00D450BE" w:rsidP="006B536A">
      <w:pPr>
        <w:jc w:val="both"/>
        <w:rPr>
          <w:rFonts w:ascii="Century Gothic" w:hAnsi="Century Gothic" w:cs="Times New Roman"/>
          <w:b/>
          <w:lang w:val="en-US"/>
        </w:rPr>
      </w:pPr>
      <w:r w:rsidRPr="00122165">
        <w:rPr>
          <w:rFonts w:ascii="Century Gothic" w:hAnsi="Century Gothic" w:cs="Times New Roman"/>
          <w:b/>
          <w:lang w:val="en-US"/>
        </w:rPr>
        <w:lastRenderedPageBreak/>
        <w:t>COURSE POLICY</w:t>
      </w:r>
    </w:p>
    <w:p w:rsidR="006B536A" w:rsidRPr="00122165" w:rsidRDefault="006B536A" w:rsidP="006B536A">
      <w:pPr>
        <w:pStyle w:val="Default"/>
        <w:numPr>
          <w:ilvl w:val="0"/>
          <w:numId w:val="2"/>
        </w:numPr>
        <w:spacing w:after="47"/>
        <w:jc w:val="both"/>
        <w:rPr>
          <w:rFonts w:ascii="Century Gothic" w:hAnsi="Century Gothic"/>
          <w:sz w:val="22"/>
          <w:szCs w:val="22"/>
          <w:lang w:val="en-US"/>
        </w:rPr>
      </w:pPr>
      <w:r w:rsidRPr="00122165">
        <w:rPr>
          <w:rFonts w:ascii="Century Gothic" w:hAnsi="Century Gothic"/>
          <w:sz w:val="22"/>
          <w:szCs w:val="22"/>
          <w:lang w:val="en-US"/>
        </w:rPr>
        <w:t xml:space="preserve">Punctual attendance is a requirement for all classes. Students must provide an excused absence from the </w:t>
      </w:r>
      <w:r w:rsidR="003D557D" w:rsidRPr="00122165">
        <w:rPr>
          <w:rFonts w:ascii="Century Gothic" w:hAnsi="Century Gothic"/>
          <w:sz w:val="22"/>
          <w:szCs w:val="22"/>
          <w:lang w:val="en-US"/>
        </w:rPr>
        <w:t>lecturer</w:t>
      </w:r>
      <w:r w:rsidRPr="00122165">
        <w:rPr>
          <w:rFonts w:ascii="Century Gothic" w:hAnsi="Century Gothic"/>
          <w:sz w:val="22"/>
          <w:szCs w:val="22"/>
          <w:lang w:val="en-US"/>
        </w:rPr>
        <w:t xml:space="preserve"> for any class that they missed. An attendance sheet will be circulated when the class begins. </w:t>
      </w:r>
    </w:p>
    <w:p w:rsidR="006B536A" w:rsidRPr="00122165" w:rsidRDefault="006B536A" w:rsidP="006B536A">
      <w:pPr>
        <w:pStyle w:val="Default"/>
        <w:numPr>
          <w:ilvl w:val="0"/>
          <w:numId w:val="2"/>
        </w:numPr>
        <w:spacing w:after="47"/>
        <w:jc w:val="both"/>
        <w:rPr>
          <w:rFonts w:ascii="Century Gothic" w:hAnsi="Century Gothic"/>
          <w:sz w:val="22"/>
          <w:szCs w:val="22"/>
          <w:lang w:val="en-US"/>
        </w:rPr>
      </w:pPr>
      <w:r w:rsidRPr="00122165">
        <w:rPr>
          <w:rFonts w:ascii="Century Gothic" w:hAnsi="Century Gothic"/>
          <w:sz w:val="22"/>
          <w:szCs w:val="22"/>
          <w:lang w:val="en-US"/>
        </w:rPr>
        <w:t>All assignments must</w:t>
      </w:r>
      <w:r w:rsidR="00104F6F" w:rsidRPr="00122165">
        <w:rPr>
          <w:rFonts w:ascii="Century Gothic" w:hAnsi="Century Gothic"/>
          <w:sz w:val="22"/>
          <w:szCs w:val="22"/>
          <w:lang w:val="en-US"/>
        </w:rPr>
        <w:t xml:space="preserve"> be handed in at the designated</w:t>
      </w:r>
      <w:r w:rsidRPr="00122165">
        <w:rPr>
          <w:rFonts w:ascii="Century Gothic" w:hAnsi="Century Gothic"/>
          <w:sz w:val="22"/>
          <w:szCs w:val="22"/>
          <w:lang w:val="en-US"/>
        </w:rPr>
        <w:t xml:space="preserve"> due</w:t>
      </w:r>
      <w:r w:rsidR="00104F6F" w:rsidRPr="00122165">
        <w:rPr>
          <w:rFonts w:ascii="Century Gothic" w:hAnsi="Century Gothic"/>
          <w:sz w:val="22"/>
          <w:szCs w:val="22"/>
          <w:lang w:val="en-US"/>
        </w:rPr>
        <w:t xml:space="preserve"> dates</w:t>
      </w:r>
      <w:r w:rsidRPr="00122165">
        <w:rPr>
          <w:rFonts w:ascii="Century Gothic" w:hAnsi="Century Gothic"/>
          <w:sz w:val="22"/>
          <w:szCs w:val="22"/>
          <w:lang w:val="en-US"/>
        </w:rPr>
        <w:t>. Late assignments will only be acce</w:t>
      </w:r>
      <w:r w:rsidR="003D557D" w:rsidRPr="00122165">
        <w:rPr>
          <w:rFonts w:ascii="Century Gothic" w:hAnsi="Century Gothic"/>
          <w:sz w:val="22"/>
          <w:szCs w:val="22"/>
          <w:lang w:val="en-US"/>
        </w:rPr>
        <w:t xml:space="preserve">pted if lateness is due to ill </w:t>
      </w:r>
      <w:r w:rsidRPr="00122165">
        <w:rPr>
          <w:rFonts w:ascii="Century Gothic" w:hAnsi="Century Gothic"/>
          <w:sz w:val="22"/>
          <w:szCs w:val="22"/>
          <w:lang w:val="en-US"/>
        </w:rPr>
        <w:t xml:space="preserve">health or other emergencies that are documented. Any papers that are more than 3 days late will not be accepted. </w:t>
      </w:r>
    </w:p>
    <w:p w:rsidR="00123E9F" w:rsidRPr="00122165" w:rsidRDefault="00891AD6" w:rsidP="00123E9F">
      <w:pPr>
        <w:pStyle w:val="Default"/>
        <w:numPr>
          <w:ilvl w:val="0"/>
          <w:numId w:val="2"/>
        </w:numPr>
        <w:spacing w:after="47"/>
        <w:jc w:val="both"/>
        <w:rPr>
          <w:rFonts w:ascii="Century Gothic" w:hAnsi="Century Gothic"/>
          <w:sz w:val="22"/>
          <w:szCs w:val="22"/>
          <w:lang w:val="en-US"/>
        </w:rPr>
      </w:pPr>
      <w:r w:rsidRPr="00122165">
        <w:rPr>
          <w:rFonts w:ascii="Century Gothic" w:hAnsi="Century Gothic"/>
          <w:sz w:val="22"/>
          <w:szCs w:val="22"/>
          <w:lang w:val="en-US"/>
        </w:rPr>
        <w:t>This course encourages free exchanges of ideas.  Given that many s</w:t>
      </w:r>
      <w:r w:rsidR="00104F6F" w:rsidRPr="00122165">
        <w:rPr>
          <w:rFonts w:ascii="Century Gothic" w:hAnsi="Century Gothic"/>
          <w:sz w:val="22"/>
          <w:szCs w:val="22"/>
          <w:lang w:val="en-US"/>
        </w:rPr>
        <w:t>ocial problems are controversial</w:t>
      </w:r>
      <w:r w:rsidRPr="00122165">
        <w:rPr>
          <w:rFonts w:ascii="Century Gothic" w:hAnsi="Century Gothic"/>
          <w:sz w:val="22"/>
          <w:szCs w:val="22"/>
          <w:lang w:val="en-US"/>
        </w:rPr>
        <w:t>, s</w:t>
      </w:r>
      <w:r w:rsidR="00104F6F" w:rsidRPr="00122165">
        <w:rPr>
          <w:rFonts w:ascii="Century Gothic" w:hAnsi="Century Gothic"/>
          <w:sz w:val="22"/>
          <w:szCs w:val="22"/>
          <w:lang w:val="en-US"/>
        </w:rPr>
        <w:t>tudents will be voicing different opinions that they may find disagreeable. In this classroom, it is expected that students respect each other’s opinions</w:t>
      </w:r>
      <w:r w:rsidR="00123E9F" w:rsidRPr="00122165">
        <w:rPr>
          <w:rFonts w:ascii="Century Gothic" w:hAnsi="Century Gothic"/>
          <w:sz w:val="22"/>
          <w:szCs w:val="22"/>
          <w:lang w:val="en-US"/>
        </w:rPr>
        <w:t xml:space="preserve"> and support mutual dialogues</w:t>
      </w:r>
      <w:r w:rsidR="00104F6F" w:rsidRPr="00122165">
        <w:rPr>
          <w:rFonts w:ascii="Century Gothic" w:hAnsi="Century Gothic"/>
          <w:sz w:val="22"/>
          <w:szCs w:val="22"/>
          <w:lang w:val="en-US"/>
        </w:rPr>
        <w:t xml:space="preserve">. </w:t>
      </w:r>
    </w:p>
    <w:p w:rsidR="00891AD6" w:rsidRPr="00122165" w:rsidRDefault="00891AD6" w:rsidP="006B536A">
      <w:pPr>
        <w:pStyle w:val="a3"/>
        <w:numPr>
          <w:ilvl w:val="0"/>
          <w:numId w:val="2"/>
        </w:numPr>
        <w:jc w:val="both"/>
        <w:rPr>
          <w:rFonts w:ascii="Century Gothic" w:hAnsi="Century Gothic"/>
          <w:bCs/>
          <w:lang w:val="en-US"/>
        </w:rPr>
      </w:pPr>
      <w:r w:rsidRPr="00122165">
        <w:rPr>
          <w:rFonts w:ascii="Century Gothic" w:hAnsi="Century Gothic" w:cs="Times New Roman"/>
          <w:bCs/>
          <w:lang w:val="en-US"/>
        </w:rPr>
        <w:t>In order to</w:t>
      </w:r>
      <w:r w:rsidR="00553EB8" w:rsidRPr="00122165">
        <w:rPr>
          <w:rFonts w:ascii="Century Gothic" w:hAnsi="Century Gothic" w:cs="Times New Roman"/>
          <w:bCs/>
          <w:lang w:val="en-US"/>
        </w:rPr>
        <w:t xml:space="preserve"> promote a</w:t>
      </w:r>
      <w:r w:rsidRPr="00122165">
        <w:rPr>
          <w:rFonts w:ascii="Century Gothic" w:hAnsi="Century Gothic" w:cs="Times New Roman"/>
          <w:bCs/>
          <w:lang w:val="en-US"/>
        </w:rPr>
        <w:t xml:space="preserve"> productive classroom environment,</w:t>
      </w:r>
      <w:r w:rsidR="002137B6" w:rsidRPr="00122165">
        <w:rPr>
          <w:rFonts w:ascii="Century Gothic" w:hAnsi="Century Gothic" w:cs="Times New Roman"/>
          <w:bCs/>
          <w:lang w:val="en-US"/>
        </w:rPr>
        <w:t xml:space="preserve"> a</w:t>
      </w:r>
      <w:r w:rsidRPr="00122165">
        <w:rPr>
          <w:rFonts w:ascii="Century Gothic" w:hAnsi="Century Gothic" w:cs="Times New Roman"/>
          <w:bCs/>
          <w:lang w:val="en-US"/>
        </w:rPr>
        <w:t>ny behavior tha</w:t>
      </w:r>
      <w:r w:rsidR="00553EB8" w:rsidRPr="00122165">
        <w:rPr>
          <w:rFonts w:ascii="Century Gothic" w:hAnsi="Century Gothic" w:cs="Times New Roman"/>
          <w:bCs/>
          <w:lang w:val="en-US"/>
        </w:rPr>
        <w:t>t distract</w:t>
      </w:r>
      <w:r w:rsidR="002137B6" w:rsidRPr="00122165">
        <w:rPr>
          <w:rFonts w:ascii="Century Gothic" w:hAnsi="Century Gothic" w:cs="Times New Roman"/>
          <w:bCs/>
          <w:lang w:val="en-US"/>
        </w:rPr>
        <w:t>s</w:t>
      </w:r>
      <w:r w:rsidR="00553EB8" w:rsidRPr="00122165">
        <w:rPr>
          <w:rFonts w:ascii="Century Gothic" w:hAnsi="Century Gothic" w:cs="Times New Roman"/>
          <w:bCs/>
          <w:lang w:val="en-US"/>
        </w:rPr>
        <w:t xml:space="preserve"> or disrupt</w:t>
      </w:r>
      <w:r w:rsidR="002137B6" w:rsidRPr="00122165">
        <w:rPr>
          <w:rFonts w:ascii="Century Gothic" w:hAnsi="Century Gothic" w:cs="Times New Roman"/>
          <w:bCs/>
          <w:lang w:val="en-US"/>
        </w:rPr>
        <w:t>s</w:t>
      </w:r>
      <w:r w:rsidR="00553EB8" w:rsidRPr="00122165">
        <w:rPr>
          <w:rFonts w:ascii="Century Gothic" w:hAnsi="Century Gothic" w:cs="Times New Roman"/>
          <w:bCs/>
          <w:lang w:val="en-US"/>
        </w:rPr>
        <w:t xml:space="preserve"> other </w:t>
      </w:r>
      <w:r w:rsidRPr="00122165">
        <w:rPr>
          <w:rFonts w:ascii="Century Gothic" w:hAnsi="Century Gothic" w:cs="Times New Roman"/>
          <w:bCs/>
          <w:lang w:val="en-US"/>
        </w:rPr>
        <w:t xml:space="preserve">students and faculty is not acceptable. Such behavior includes cell phone use, surfing the internet, checking email, text messaging, listening to music, leaving early without permission, </w:t>
      </w:r>
      <w:r w:rsidR="002137B6" w:rsidRPr="00122165">
        <w:rPr>
          <w:rFonts w:ascii="Century Gothic" w:hAnsi="Century Gothic" w:cs="Times New Roman"/>
          <w:bCs/>
          <w:lang w:val="en-US"/>
        </w:rPr>
        <w:t xml:space="preserve">and </w:t>
      </w:r>
      <w:r w:rsidRPr="00122165">
        <w:rPr>
          <w:rFonts w:ascii="Century Gothic" w:hAnsi="Century Gothic" w:cs="Times New Roman"/>
          <w:bCs/>
          <w:lang w:val="en-US"/>
        </w:rPr>
        <w:t>discourteous r</w:t>
      </w:r>
      <w:r w:rsidR="002137B6" w:rsidRPr="00122165">
        <w:rPr>
          <w:rFonts w:ascii="Century Gothic" w:hAnsi="Century Gothic" w:cs="Times New Roman"/>
          <w:bCs/>
          <w:lang w:val="en-US"/>
        </w:rPr>
        <w:t>emarks</w:t>
      </w:r>
      <w:r w:rsidRPr="00122165">
        <w:rPr>
          <w:rFonts w:ascii="Century Gothic" w:hAnsi="Century Gothic" w:cs="Times New Roman"/>
          <w:bCs/>
          <w:lang w:val="en-US"/>
        </w:rPr>
        <w:t>.</w:t>
      </w:r>
      <w:r w:rsidR="00553EB8" w:rsidRPr="00122165">
        <w:rPr>
          <w:rFonts w:ascii="Century Gothic" w:hAnsi="Century Gothic" w:cs="Times New Roman"/>
          <w:bCs/>
          <w:lang w:val="en-US"/>
        </w:rPr>
        <w:t xml:space="preserve">  </w:t>
      </w:r>
      <w:r w:rsidR="00553EB8" w:rsidRPr="00122165">
        <w:rPr>
          <w:rFonts w:ascii="Century Gothic" w:hAnsi="Century Gothic"/>
          <w:lang w:val="en-US"/>
        </w:rPr>
        <w:t>There will be no tolerance for violation of these principles.</w:t>
      </w:r>
      <w:r w:rsidR="002137B6" w:rsidRPr="00122165">
        <w:rPr>
          <w:rFonts w:ascii="Century Gothic" w:hAnsi="Century Gothic"/>
          <w:lang w:val="en-US"/>
        </w:rPr>
        <w:t xml:space="preserve">  Instead, </w:t>
      </w:r>
      <w:r w:rsidR="002137B6" w:rsidRPr="00122165">
        <w:rPr>
          <w:rFonts w:ascii="Century Gothic" w:hAnsi="Century Gothic" w:cs="Times New Roman"/>
          <w:bCs/>
          <w:lang w:val="en-US"/>
        </w:rPr>
        <w:t>students are expected to act with mutual respect and common courtesy towards other students and lecturers.</w:t>
      </w:r>
    </w:p>
    <w:p w:rsidR="006B536A" w:rsidRDefault="006B536A" w:rsidP="00123E9F">
      <w:pPr>
        <w:pStyle w:val="a3"/>
        <w:numPr>
          <w:ilvl w:val="0"/>
          <w:numId w:val="2"/>
        </w:numPr>
        <w:jc w:val="both"/>
        <w:rPr>
          <w:rFonts w:ascii="Century Gothic" w:hAnsi="Century Gothic"/>
          <w:lang w:val="en-US"/>
        </w:rPr>
      </w:pPr>
      <w:r w:rsidRPr="00122165">
        <w:rPr>
          <w:rFonts w:ascii="Century Gothic" w:hAnsi="Century Gothic"/>
          <w:lang w:val="en-US"/>
        </w:rPr>
        <w:t xml:space="preserve">Any student caught committing an act of plagiarism or other forms of academic dishonesty will be given a fail grade for the entire course. Plagiarism is the act of stating or implying that another person's work is your own. Plagiarism can range from submitting a paper you did not write to omitting key citations. Any action in which you misleadingly claim an idea as your own when it is not could constitute plagiarism. </w:t>
      </w:r>
      <w:r w:rsidR="00123E9F" w:rsidRPr="00122165">
        <w:rPr>
          <w:rFonts w:ascii="Century Gothic" w:hAnsi="Century Gothic"/>
          <w:lang w:val="en-US"/>
        </w:rPr>
        <w:t>Other forms of academic dishonesty include cheating, fabrication, denying others access to information or material, and facilitating violations of academic integrity.</w:t>
      </w:r>
    </w:p>
    <w:p w:rsidR="007A0ABD" w:rsidRPr="00122165" w:rsidRDefault="007A0ABD" w:rsidP="00123E9F">
      <w:pPr>
        <w:pStyle w:val="a3"/>
        <w:numPr>
          <w:ilvl w:val="0"/>
          <w:numId w:val="2"/>
        </w:num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Students are asked to attend 60% of lectures for the sessions </w:t>
      </w:r>
      <w:r w:rsidRPr="007A0ABD">
        <w:rPr>
          <w:rFonts w:ascii="Century Gothic" w:hAnsi="Century Gothic"/>
          <w:b/>
          <w:bCs/>
          <w:u w:val="single"/>
          <w:lang w:val="en-US"/>
        </w:rPr>
        <w:t>before and after</w:t>
      </w:r>
      <w:r>
        <w:rPr>
          <w:rFonts w:ascii="Century Gothic" w:hAnsi="Century Gothic"/>
          <w:lang w:val="en-US"/>
        </w:rPr>
        <w:t xml:space="preserve"> the Midterm exam. Students who fail to attend 60% of the lectures will not be allowed to sit in and undertake the Midterm and/or Final exam(s).</w:t>
      </w:r>
    </w:p>
    <w:p w:rsidR="00104F6F" w:rsidRPr="00122165" w:rsidRDefault="00104F6F" w:rsidP="00104F6F">
      <w:pPr>
        <w:pStyle w:val="Default"/>
        <w:jc w:val="both"/>
        <w:rPr>
          <w:rFonts w:ascii="Century Gothic" w:hAnsi="Century Gothic"/>
          <w:sz w:val="22"/>
          <w:szCs w:val="22"/>
          <w:lang w:val="en-US"/>
        </w:rPr>
      </w:pPr>
    </w:p>
    <w:p w:rsidR="00104F6F" w:rsidRPr="00122165" w:rsidRDefault="00104F6F" w:rsidP="00104F6F">
      <w:pPr>
        <w:pStyle w:val="Default"/>
        <w:jc w:val="both"/>
        <w:rPr>
          <w:rFonts w:ascii="Century Gothic" w:hAnsi="Century Gothic"/>
          <w:sz w:val="22"/>
          <w:szCs w:val="22"/>
          <w:lang w:val="en-US"/>
        </w:rPr>
      </w:pPr>
    </w:p>
    <w:p w:rsidR="008F3FD2" w:rsidRPr="008F3FD2" w:rsidRDefault="008F3FD2" w:rsidP="006B536A">
      <w:pPr>
        <w:spacing w:after="120" w:line="240" w:lineRule="auto"/>
        <w:jc w:val="both"/>
        <w:rPr>
          <w:rFonts w:ascii="Century Gothic" w:hAnsi="Century Gothic" w:cs="Times New Roman"/>
          <w:b/>
          <w:bCs/>
          <w:lang w:val="en-US"/>
        </w:rPr>
      </w:pPr>
      <w:r w:rsidRPr="008F3FD2">
        <w:rPr>
          <w:rFonts w:ascii="Century Gothic" w:hAnsi="Century Gothic" w:cs="Times New Roman"/>
          <w:b/>
          <w:bCs/>
          <w:lang w:val="en-US"/>
        </w:rPr>
        <w:t>Main readings for the course</w:t>
      </w:r>
    </w:p>
    <w:p w:rsidR="008F3FD2" w:rsidRDefault="008F3FD2" w:rsidP="008F3FD2">
      <w:pPr>
        <w:pStyle w:val="a3"/>
        <w:numPr>
          <w:ilvl w:val="0"/>
          <w:numId w:val="16"/>
        </w:numPr>
        <w:jc w:val="both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Alcock, P. et al. (2003) The Student’s Companion to Social Policy, Oxford: Blackwell.</w:t>
      </w:r>
    </w:p>
    <w:p w:rsidR="003D557D" w:rsidRDefault="008F3FD2" w:rsidP="008F3FD2">
      <w:pPr>
        <w:pStyle w:val="a3"/>
        <w:numPr>
          <w:ilvl w:val="0"/>
          <w:numId w:val="16"/>
        </w:numPr>
        <w:jc w:val="both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Dean, H. (2009) Short Introductions to Social Policy, Cambridge: Polity Press.</w:t>
      </w:r>
    </w:p>
    <w:p w:rsidR="008F3FD2" w:rsidRDefault="008F3FD2" w:rsidP="008F3FD2">
      <w:pPr>
        <w:pStyle w:val="a3"/>
        <w:numPr>
          <w:ilvl w:val="0"/>
          <w:numId w:val="16"/>
        </w:numPr>
        <w:jc w:val="both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Titmuss, R.M. (1974) An Introduction to Social Policy, London: George Allen &amp; Unwin.</w:t>
      </w:r>
    </w:p>
    <w:p w:rsidR="00581277" w:rsidRDefault="00581277" w:rsidP="008F3FD2">
      <w:pPr>
        <w:pStyle w:val="a3"/>
        <w:numPr>
          <w:ilvl w:val="0"/>
          <w:numId w:val="16"/>
        </w:numPr>
        <w:jc w:val="both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Sachs, W. (1993) The Development Dictionary, London: Zed Books.</w:t>
      </w:r>
    </w:p>
    <w:p w:rsidR="005F07A9" w:rsidRDefault="005F07A9" w:rsidP="005F07A9">
      <w:pPr>
        <w:pStyle w:val="a3"/>
        <w:ind w:left="1440"/>
        <w:jc w:val="both"/>
        <w:rPr>
          <w:rFonts w:ascii="Century Gothic" w:hAnsi="Century Gothic" w:cs="Times New Roman"/>
          <w:lang w:val="en-US"/>
        </w:rPr>
      </w:pPr>
    </w:p>
    <w:p w:rsidR="005F07A9" w:rsidRDefault="005F07A9" w:rsidP="005F07A9">
      <w:pPr>
        <w:pStyle w:val="a3"/>
        <w:ind w:left="1440"/>
        <w:jc w:val="both"/>
        <w:rPr>
          <w:rFonts w:ascii="Century Gothic" w:hAnsi="Century Gothic" w:cs="Times New Roman"/>
          <w:lang w:val="en-US"/>
        </w:rPr>
      </w:pPr>
    </w:p>
    <w:p w:rsidR="00102E8D" w:rsidRDefault="00102E8D" w:rsidP="005F07A9">
      <w:pPr>
        <w:pStyle w:val="a3"/>
        <w:ind w:left="1440"/>
        <w:jc w:val="both"/>
        <w:rPr>
          <w:rFonts w:ascii="Century Gothic" w:hAnsi="Century Gothic" w:cs="Times New Roman"/>
          <w:lang w:val="en-US"/>
        </w:rPr>
      </w:pPr>
    </w:p>
    <w:p w:rsidR="00102E8D" w:rsidRDefault="00102E8D" w:rsidP="005F07A9">
      <w:pPr>
        <w:pStyle w:val="a3"/>
        <w:ind w:left="1440"/>
        <w:jc w:val="both"/>
        <w:rPr>
          <w:rFonts w:ascii="Century Gothic" w:hAnsi="Century Gothic" w:cs="Times New Roman"/>
          <w:lang w:val="en-US"/>
        </w:rPr>
      </w:pPr>
    </w:p>
    <w:p w:rsidR="00102E8D" w:rsidRPr="00122165" w:rsidRDefault="00102E8D" w:rsidP="005F07A9">
      <w:pPr>
        <w:pStyle w:val="a3"/>
        <w:ind w:left="1440"/>
        <w:jc w:val="both"/>
        <w:rPr>
          <w:rFonts w:ascii="Century Gothic" w:hAnsi="Century Gothic" w:cs="Times New Roman"/>
          <w:lang w:val="en-US"/>
        </w:rPr>
      </w:pPr>
    </w:p>
    <w:p w:rsidR="005F07A9" w:rsidRPr="005F07A9" w:rsidRDefault="005F07A9" w:rsidP="005F07A9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en-US"/>
        </w:rPr>
      </w:pPr>
      <w:r w:rsidRPr="005F07A9">
        <w:rPr>
          <w:rFonts w:ascii="Century Gothic" w:hAnsi="Century Gothic"/>
          <w:b/>
          <w:bCs/>
          <w:sz w:val="22"/>
          <w:szCs w:val="22"/>
          <w:lang w:val="en-US"/>
        </w:rPr>
        <w:t>Grading Scale</w:t>
      </w:r>
    </w:p>
    <w:p w:rsidR="005F07A9" w:rsidRPr="005F07A9" w:rsidRDefault="005F07A9" w:rsidP="005F07A9">
      <w:pPr>
        <w:pStyle w:val="Default"/>
        <w:ind w:left="1440"/>
        <w:jc w:val="both"/>
        <w:rPr>
          <w:rFonts w:ascii="Century Gothic" w:hAnsi="Century Gothic"/>
          <w:sz w:val="22"/>
          <w:szCs w:val="22"/>
          <w:lang w:val="en-US"/>
        </w:rPr>
      </w:pPr>
    </w:p>
    <w:tbl>
      <w:tblPr>
        <w:tblStyle w:val="af5"/>
        <w:tblpPr w:leftFromText="180" w:rightFromText="180" w:vertAnchor="text" w:tblpX="468" w:tblpY="1"/>
        <w:tblW w:w="0" w:type="auto"/>
        <w:tblLook w:val="04A0" w:firstRow="1" w:lastRow="0" w:firstColumn="1" w:lastColumn="0" w:noHBand="0" w:noVBand="1"/>
      </w:tblPr>
      <w:tblGrid>
        <w:gridCol w:w="1350"/>
        <w:gridCol w:w="1458"/>
        <w:gridCol w:w="900"/>
        <w:gridCol w:w="4860"/>
      </w:tblGrid>
      <w:tr w:rsidR="005F07A9" w:rsidRPr="004A286F" w:rsidTr="00675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bidi="th-TH"/>
              </w:rPr>
            </w:pPr>
            <w:r w:rsidRPr="004A286F">
              <w:rPr>
                <w:rFonts w:eastAsia="Times New Roman" w:cs="Times New Roman"/>
                <w:sz w:val="20"/>
                <w:szCs w:val="20"/>
                <w:lang w:val="en-US" w:bidi="th-TH"/>
              </w:rPr>
              <w:t>Letter Grade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Percentage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GPA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Remark</w:t>
            </w:r>
          </w:p>
        </w:tc>
      </w:tr>
      <w:tr w:rsidR="005F07A9" w:rsidRPr="004A286F" w:rsidTr="0067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A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US" w:bidi="th-TH"/>
              </w:rPr>
            </w:pPr>
            <w:r w:rsidRPr="004A286F">
              <w:rPr>
                <w:rFonts w:eastAsia="Times New Roman" w:cs="Times New Roman"/>
                <w:sz w:val="20"/>
                <w:szCs w:val="20"/>
                <w:lang w:val="en-US" w:bidi="th-TH"/>
              </w:rPr>
              <w:t xml:space="preserve">90 – 100 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4.0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 xml:space="preserve">Distinctive work which exhibits originality, thinking, and real contribution </w:t>
            </w:r>
          </w:p>
        </w:tc>
      </w:tr>
      <w:tr w:rsidR="005F07A9" w:rsidRPr="004A286F" w:rsidTr="00675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B+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US" w:bidi="th-TH"/>
              </w:rPr>
            </w:pPr>
            <w:r w:rsidRPr="004A286F">
              <w:rPr>
                <w:rFonts w:eastAsia="Times New Roman" w:cs="Times New Roman"/>
                <w:sz w:val="20"/>
                <w:szCs w:val="20"/>
                <w:lang w:val="en-US" w:bidi="th-TH"/>
              </w:rPr>
              <w:t xml:space="preserve">85 - 89  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3.5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 xml:space="preserve">Great effort, meeting all requirements but which can still improve in originality and contribution </w:t>
            </w:r>
          </w:p>
        </w:tc>
      </w:tr>
      <w:tr w:rsidR="005F07A9" w:rsidRPr="004A286F" w:rsidTr="0067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B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US" w:bidi="th-TH"/>
              </w:rPr>
            </w:pPr>
            <w:r w:rsidRPr="004A286F">
              <w:rPr>
                <w:rFonts w:eastAsia="Times New Roman" w:cs="Times New Roman"/>
                <w:sz w:val="20"/>
                <w:szCs w:val="20"/>
                <w:lang w:val="en-US" w:bidi="th-TH"/>
              </w:rPr>
              <w:t>80 - 84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3.0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Good effort meeting average requirement</w:t>
            </w:r>
          </w:p>
        </w:tc>
      </w:tr>
      <w:tr w:rsidR="005F07A9" w:rsidRPr="004A286F" w:rsidTr="00675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C+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75 -79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2.5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Passing work that does not meet all requirement but has sign of possible improvement</w:t>
            </w:r>
          </w:p>
        </w:tc>
      </w:tr>
      <w:tr w:rsidR="005F07A9" w:rsidRPr="004A286F" w:rsidTr="0067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C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70 - 74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2.0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Passing work that does not meet all requirement</w:t>
            </w:r>
          </w:p>
        </w:tc>
      </w:tr>
      <w:tr w:rsidR="005F07A9" w:rsidRPr="004A286F" w:rsidTr="00675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 xml:space="preserve">D+  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65 - 69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1.5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Poor quality which need extra effort in organization / English composition</w:t>
            </w:r>
          </w:p>
        </w:tc>
      </w:tr>
      <w:tr w:rsidR="005F07A9" w:rsidRPr="004A286F" w:rsidTr="00675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D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60 -64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1.0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Poor quality work</w:t>
            </w:r>
          </w:p>
        </w:tc>
      </w:tr>
      <w:tr w:rsidR="005F07A9" w:rsidRPr="004A286F" w:rsidTr="00675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07A9" w:rsidRPr="004A286F" w:rsidRDefault="005F07A9" w:rsidP="006751A5">
            <w:pPr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F</w:t>
            </w:r>
          </w:p>
        </w:tc>
        <w:tc>
          <w:tcPr>
            <w:tcW w:w="1458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0 - 59</w:t>
            </w:r>
          </w:p>
        </w:tc>
        <w:tc>
          <w:tcPr>
            <w:tcW w:w="90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 w:rsidRPr="004A286F">
              <w:rPr>
                <w:sz w:val="20"/>
                <w:szCs w:val="20"/>
                <w:lang w:val="en-US" w:bidi="th-TH"/>
              </w:rPr>
              <w:t>0.0</w:t>
            </w:r>
          </w:p>
        </w:tc>
        <w:tc>
          <w:tcPr>
            <w:tcW w:w="4860" w:type="dxa"/>
          </w:tcPr>
          <w:p w:rsidR="005F07A9" w:rsidRPr="004A286F" w:rsidRDefault="005F07A9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th-TH"/>
              </w:rPr>
            </w:pPr>
            <w:r>
              <w:rPr>
                <w:sz w:val="20"/>
                <w:szCs w:val="20"/>
                <w:lang w:val="en-US" w:bidi="th-TH"/>
              </w:rPr>
              <w:t>Unacceptable work</w:t>
            </w:r>
          </w:p>
        </w:tc>
      </w:tr>
    </w:tbl>
    <w:p w:rsidR="00BB395E" w:rsidRPr="00122165" w:rsidRDefault="00BB395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76583F" w:rsidRDefault="0076583F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832BAA" w:rsidRDefault="00832BAA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5F07A9" w:rsidRDefault="005F07A9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FC633E" w:rsidRDefault="00FC633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102E8D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</w:p>
    <w:p w:rsidR="006B536A" w:rsidRDefault="00E6340B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lang w:val="en-US"/>
        </w:rPr>
      </w:pPr>
      <w:r w:rsidRPr="00122165">
        <w:rPr>
          <w:rFonts w:ascii="Century Gothic" w:hAnsi="Century Gothic" w:cs="Times New Roman"/>
          <w:b/>
          <w:lang w:val="en-US"/>
        </w:rPr>
        <w:t>COURSE PLAN</w:t>
      </w:r>
    </w:p>
    <w:p w:rsidR="00102E8D" w:rsidRPr="00122165" w:rsidRDefault="00102E8D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lang w:val="en-US"/>
        </w:rPr>
      </w:pPr>
    </w:p>
    <w:p w:rsidR="00BB395E" w:rsidRPr="00122165" w:rsidRDefault="00BB395E" w:rsidP="006B53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lang w:val="en-GB"/>
        </w:rPr>
      </w:pPr>
    </w:p>
    <w:tbl>
      <w:tblPr>
        <w:tblStyle w:val="MediumGrid3-Accent51"/>
        <w:tblW w:w="144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761"/>
        <w:gridCol w:w="1791"/>
        <w:gridCol w:w="8778"/>
      </w:tblGrid>
      <w:tr w:rsidR="009A17F3" w:rsidRPr="00122165" w:rsidTr="005F0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9A17F3" w:rsidRPr="005F07A9" w:rsidRDefault="009A17F3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>Session</w:t>
            </w:r>
            <w:r w:rsidR="00234E71" w:rsidRPr="005F07A9">
              <w:rPr>
                <w:rFonts w:ascii="Century Gothic" w:eastAsia="Calibri" w:hAnsi="Century Gothic" w:cs="Cordia New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:rsidR="009A17F3" w:rsidRPr="005F07A9" w:rsidRDefault="009A17F3" w:rsidP="00FA2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 xml:space="preserve">DATE </w:t>
            </w:r>
          </w:p>
        </w:tc>
        <w:tc>
          <w:tcPr>
            <w:tcW w:w="1761" w:type="dxa"/>
          </w:tcPr>
          <w:p w:rsidR="009A17F3" w:rsidRPr="005F07A9" w:rsidRDefault="009A17F3" w:rsidP="00FA2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>SESSION THEMES</w:t>
            </w:r>
          </w:p>
        </w:tc>
        <w:tc>
          <w:tcPr>
            <w:tcW w:w="1791" w:type="dxa"/>
          </w:tcPr>
          <w:p w:rsidR="009A17F3" w:rsidRPr="005F07A9" w:rsidRDefault="009A17F3" w:rsidP="00FA2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>LECTURERS</w:t>
            </w:r>
          </w:p>
        </w:tc>
        <w:tc>
          <w:tcPr>
            <w:tcW w:w="8778" w:type="dxa"/>
          </w:tcPr>
          <w:p w:rsidR="009A17F3" w:rsidRPr="005F07A9" w:rsidRDefault="004136B4" w:rsidP="0041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 xml:space="preserve">TOPICS COVERED / REFERENCES </w:t>
            </w:r>
          </w:p>
        </w:tc>
      </w:tr>
      <w:tr w:rsidR="00CC444C" w:rsidRPr="00122165" w:rsidTr="005F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C444C" w:rsidRPr="005F07A9" w:rsidRDefault="00CC444C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CC444C" w:rsidRPr="005F07A9" w:rsidRDefault="00044B8F" w:rsidP="00F9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75FE7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1761" w:type="dxa"/>
          </w:tcPr>
          <w:p w:rsidR="00CC444C" w:rsidRPr="005F07A9" w:rsidRDefault="00CC444C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 xml:space="preserve">Overview of course </w:t>
            </w:r>
          </w:p>
          <w:p w:rsidR="00CC444C" w:rsidRPr="005F07A9" w:rsidRDefault="00CC444C" w:rsidP="008851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 xml:space="preserve">Introduction to what is social policy </w:t>
            </w:r>
          </w:p>
        </w:tc>
        <w:tc>
          <w:tcPr>
            <w:tcW w:w="1791" w:type="dxa"/>
          </w:tcPr>
          <w:p w:rsidR="00CC444C" w:rsidRPr="005F07A9" w:rsidRDefault="00CC444C" w:rsidP="008851D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Dr. Prapaporn Tivayanond </w:t>
            </w:r>
          </w:p>
        </w:tc>
        <w:tc>
          <w:tcPr>
            <w:tcW w:w="8778" w:type="dxa"/>
          </w:tcPr>
          <w:p w:rsidR="00CC444C" w:rsidRPr="005F07A9" w:rsidRDefault="00CC444C" w:rsidP="00F359D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Introduction the course</w:t>
            </w:r>
          </w:p>
          <w:p w:rsidR="00CC444C" w:rsidRPr="005F07A9" w:rsidRDefault="00CC444C" w:rsidP="00F359D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Definition of Social Policy</w:t>
            </w:r>
          </w:p>
          <w:p w:rsidR="00CC444C" w:rsidRPr="005F07A9" w:rsidRDefault="00CC444C" w:rsidP="00F359D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Difference between Public Policy and Social Policy</w:t>
            </w:r>
          </w:p>
          <w:p w:rsidR="00F359D4" w:rsidRPr="005F07A9" w:rsidRDefault="00F359D4" w:rsidP="00F359D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Comparative Social Policy</w:t>
            </w:r>
          </w:p>
          <w:p w:rsidR="005F07A9" w:rsidRPr="005F07A9" w:rsidRDefault="005F07A9" w:rsidP="005F0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 w:cs="Times New Roman"/>
                <w:b/>
                <w:bCs/>
                <w:sz w:val="18"/>
                <w:szCs w:val="18"/>
                <w:lang w:val="en-US"/>
              </w:rPr>
              <w:t>Readings</w:t>
            </w:r>
          </w:p>
          <w:p w:rsidR="00F359D4" w:rsidRPr="005F07A9" w:rsidRDefault="00F359D4" w:rsidP="00F359D4">
            <w:pPr>
              <w:pStyle w:val="a3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Titmuss, R.M. (1974) An Introduction to Social Policy, London: George Allen &amp; Unwin.</w:t>
            </w:r>
          </w:p>
          <w:p w:rsidR="005F07A9" w:rsidRPr="005F07A9" w:rsidRDefault="00F359D4" w:rsidP="005F07A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Midgley, J. and Tang, K. (2010) Social Policy and Poverty in East Asia, London: Routledge</w:t>
            </w:r>
          </w:p>
          <w:p w:rsidR="00CC444C" w:rsidRPr="005F07A9" w:rsidRDefault="00CC444C" w:rsidP="005F07A9">
            <w:pPr>
              <w:pStyle w:val="a3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Weekly Assignment</w:t>
            </w: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:  find a news clipping (local or international) which cover a social policy.</w:t>
            </w:r>
          </w:p>
        </w:tc>
      </w:tr>
      <w:tr w:rsidR="00C253F1" w:rsidRPr="00122165" w:rsidTr="005F0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253F1" w:rsidRPr="005F07A9" w:rsidRDefault="00C253F1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C253F1" w:rsidRPr="005F07A9" w:rsidRDefault="00044B8F" w:rsidP="00F9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FEB</w:t>
            </w:r>
          </w:p>
        </w:tc>
        <w:tc>
          <w:tcPr>
            <w:tcW w:w="1761" w:type="dxa"/>
          </w:tcPr>
          <w:p w:rsidR="00C253F1" w:rsidRPr="005F07A9" w:rsidRDefault="00C253F1" w:rsidP="006751A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 xml:space="preserve">Social Administration </w:t>
            </w:r>
          </w:p>
        </w:tc>
        <w:tc>
          <w:tcPr>
            <w:tcW w:w="1791" w:type="dxa"/>
          </w:tcPr>
          <w:p w:rsidR="00C253F1" w:rsidRPr="005F07A9" w:rsidRDefault="00C253F1" w:rsidP="006751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Dr. Prapaporn Tivayanond</w:t>
            </w:r>
          </w:p>
        </w:tc>
        <w:tc>
          <w:tcPr>
            <w:tcW w:w="8778" w:type="dxa"/>
          </w:tcPr>
          <w:p w:rsidR="00C253F1" w:rsidRPr="005F07A9" w:rsidRDefault="00C253F1" w:rsidP="00C253F1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Organization and Delivery of Welfare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Arguments for and against welfare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Welfare Pluralism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State welfare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Private welfare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Residual welfare</w:t>
            </w:r>
          </w:p>
          <w:p w:rsidR="00C253F1" w:rsidRPr="005F07A9" w:rsidRDefault="00C253F1" w:rsidP="00102E8D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Welfare Regimes</w:t>
            </w:r>
          </w:p>
        </w:tc>
      </w:tr>
      <w:tr w:rsidR="00C253F1" w:rsidRPr="00122165" w:rsidTr="005F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253F1" w:rsidRPr="005F07A9" w:rsidRDefault="00C253F1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 w:rsidRPr="005F07A9">
              <w:rPr>
                <w:rFonts w:ascii="Century Gothic" w:eastAsia="Calibri" w:hAnsi="Century Gothic" w:cs="Cordia Ne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C253F1" w:rsidRPr="005F07A9" w:rsidRDefault="00044B8F" w:rsidP="00F9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FEB</w:t>
            </w:r>
          </w:p>
        </w:tc>
        <w:tc>
          <w:tcPr>
            <w:tcW w:w="1761" w:type="dxa"/>
          </w:tcPr>
          <w:p w:rsidR="00C253F1" w:rsidRPr="005F07A9" w:rsidRDefault="00C253F1" w:rsidP="006751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Who is welfare for?</w:t>
            </w:r>
          </w:p>
        </w:tc>
        <w:tc>
          <w:tcPr>
            <w:tcW w:w="1791" w:type="dxa"/>
          </w:tcPr>
          <w:p w:rsidR="00C253F1" w:rsidRPr="005F07A9" w:rsidRDefault="00C253F1" w:rsidP="006751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Dr. Prapaporn Tivayanond</w:t>
            </w:r>
          </w:p>
        </w:tc>
        <w:tc>
          <w:tcPr>
            <w:tcW w:w="8778" w:type="dxa"/>
          </w:tcPr>
          <w:p w:rsidR="00C253F1" w:rsidRPr="005F07A9" w:rsidRDefault="00C253F1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Access to Weflare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Universalism vs. Selectivity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Mixed economy of welfare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Social Insurance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Social Assistance</w:t>
            </w:r>
          </w:p>
          <w:p w:rsidR="00C253F1" w:rsidRPr="005F07A9" w:rsidRDefault="00C253F1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Dependency</w:t>
            </w:r>
          </w:p>
        </w:tc>
      </w:tr>
      <w:tr w:rsidR="00D75FE7" w:rsidRPr="00122165" w:rsidTr="005F0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75FE7" w:rsidRPr="005F07A9" w:rsidRDefault="00D75FE7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75FE7" w:rsidRDefault="00044B8F" w:rsidP="00F9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FEB</w:t>
            </w:r>
          </w:p>
        </w:tc>
        <w:tc>
          <w:tcPr>
            <w:tcW w:w="1761" w:type="dxa"/>
          </w:tcPr>
          <w:p w:rsidR="00D75FE7" w:rsidRDefault="00D75FE7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Review in preparation of Midterm exam</w:t>
            </w:r>
          </w:p>
          <w:p w:rsidR="00D75FE7" w:rsidRPr="005F07A9" w:rsidRDefault="00D75FE7" w:rsidP="00675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</w:tcPr>
          <w:p w:rsidR="00D75FE7" w:rsidRPr="005F07A9" w:rsidRDefault="00D75FE7" w:rsidP="006751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Dr. Prapaporn Tivayanond</w:t>
            </w:r>
          </w:p>
        </w:tc>
        <w:tc>
          <w:tcPr>
            <w:tcW w:w="8778" w:type="dxa"/>
          </w:tcPr>
          <w:p w:rsidR="00D75FE7" w:rsidRDefault="00D75FE7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Review for Mid Term Exam</w:t>
            </w:r>
          </w:p>
          <w:p w:rsidR="0045734F" w:rsidRPr="005F07A9" w:rsidRDefault="0045734F" w:rsidP="0045734F">
            <w:pPr>
              <w:pStyle w:val="a3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5FE7" w:rsidRPr="00122165" w:rsidTr="005F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75FE7" w:rsidRDefault="00D75FE7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D75FE7" w:rsidRDefault="00044B8F" w:rsidP="00F9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75FE7">
              <w:rPr>
                <w:sz w:val="18"/>
                <w:szCs w:val="18"/>
              </w:rPr>
              <w:t xml:space="preserve"> MAR</w:t>
            </w:r>
          </w:p>
        </w:tc>
        <w:tc>
          <w:tcPr>
            <w:tcW w:w="1761" w:type="dxa"/>
          </w:tcPr>
          <w:p w:rsidR="00D75FE7" w:rsidRDefault="00D75FE7" w:rsidP="0067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MID TERM</w:t>
            </w:r>
          </w:p>
        </w:tc>
        <w:tc>
          <w:tcPr>
            <w:tcW w:w="1791" w:type="dxa"/>
          </w:tcPr>
          <w:p w:rsidR="00D75FE7" w:rsidRPr="005F07A9" w:rsidRDefault="00D75FE7" w:rsidP="006751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778" w:type="dxa"/>
          </w:tcPr>
          <w:p w:rsidR="00D75FE7" w:rsidRDefault="00D75FE7" w:rsidP="00C253F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MID TERM EXAM</w:t>
            </w:r>
          </w:p>
        </w:tc>
      </w:tr>
      <w:tr w:rsidR="00C253F1" w:rsidRPr="00122165" w:rsidTr="005F0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253F1" w:rsidRPr="005F07A9" w:rsidRDefault="000D4003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C253F1" w:rsidRDefault="004F24DA" w:rsidP="00F9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</w:t>
            </w:r>
            <w:r w:rsidR="00044B8F">
              <w:rPr>
                <w:sz w:val="18"/>
                <w:szCs w:val="18"/>
              </w:rPr>
              <w:t>22</w:t>
            </w:r>
            <w:r w:rsidR="00D75FE7">
              <w:rPr>
                <w:sz w:val="18"/>
                <w:szCs w:val="18"/>
              </w:rPr>
              <w:t xml:space="preserve"> MAR</w:t>
            </w:r>
          </w:p>
          <w:p w:rsidR="004F24DA" w:rsidRPr="005F07A9" w:rsidRDefault="004F24DA" w:rsidP="00F9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1761" w:type="dxa"/>
          </w:tcPr>
          <w:p w:rsidR="00C253F1" w:rsidRPr="005F07A9" w:rsidRDefault="00D75FE7" w:rsidP="006751A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Development and welfare</w:t>
            </w:r>
          </w:p>
        </w:tc>
        <w:tc>
          <w:tcPr>
            <w:tcW w:w="1791" w:type="dxa"/>
          </w:tcPr>
          <w:p w:rsidR="00C253F1" w:rsidRPr="005F07A9" w:rsidRDefault="00D601AC" w:rsidP="006751A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Dr. Prapaporn Tivayanond</w:t>
            </w:r>
          </w:p>
        </w:tc>
        <w:tc>
          <w:tcPr>
            <w:tcW w:w="8778" w:type="dxa"/>
          </w:tcPr>
          <w:p w:rsidR="00D75FE7" w:rsidRDefault="00D75FE7" w:rsidP="00D75FE7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Linking development to social policy</w:t>
            </w:r>
          </w:p>
          <w:p w:rsidR="00D601AC" w:rsidRPr="005F07A9" w:rsidRDefault="00D601AC" w:rsidP="00D75FE7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Attendance of UNESCAP “International Social Work Day” – Promoting Community and Environmental Sustainability</w:t>
            </w:r>
          </w:p>
          <w:p w:rsidR="00C253F1" w:rsidRPr="005F07A9" w:rsidRDefault="00C253F1" w:rsidP="00D75FE7">
            <w:pPr>
              <w:pStyle w:val="a3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0D4003" w:rsidRPr="00122165" w:rsidTr="005F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0D4003" w:rsidRDefault="000D4003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</w:tcPr>
          <w:p w:rsidR="000D4003" w:rsidRDefault="000D4003" w:rsidP="00F9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APR</w:t>
            </w:r>
          </w:p>
        </w:tc>
        <w:tc>
          <w:tcPr>
            <w:tcW w:w="1761" w:type="dxa"/>
          </w:tcPr>
          <w:p w:rsidR="000D4003" w:rsidRDefault="000D4003" w:rsidP="000D400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Policy Cycle</w:t>
            </w:r>
          </w:p>
          <w:p w:rsidR="000D4003" w:rsidRPr="005F07A9" w:rsidRDefault="000D4003" w:rsidP="000D4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How to write a policy memo</w:t>
            </w:r>
          </w:p>
        </w:tc>
        <w:tc>
          <w:tcPr>
            <w:tcW w:w="1791" w:type="dxa"/>
          </w:tcPr>
          <w:p w:rsidR="000D4003" w:rsidRDefault="000D4003" w:rsidP="006751A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Dr. Prapaporn Tivayanond</w:t>
            </w:r>
          </w:p>
        </w:tc>
        <w:tc>
          <w:tcPr>
            <w:tcW w:w="8778" w:type="dxa"/>
          </w:tcPr>
          <w:p w:rsidR="000D4003" w:rsidRPr="005F07A9" w:rsidRDefault="000D4003" w:rsidP="000D4003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Stages of policy cycle</w:t>
            </w:r>
          </w:p>
          <w:p w:rsidR="000D4003" w:rsidRDefault="000D4003" w:rsidP="000D4003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Howlett, M. and Ramesh, M. (1995) Studying Public Policy: Policy Cycles and Policy Subsystems, Oxford: Oxford University Press.</w:t>
            </w:r>
          </w:p>
          <w:p w:rsidR="000D4003" w:rsidRPr="000D4003" w:rsidRDefault="000D4003" w:rsidP="00EF46D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D4003">
              <w:rPr>
                <w:rFonts w:ascii="Century Gothic" w:eastAsia="Times New Roman" w:hAnsi="Century Gothic"/>
                <w:sz w:val="18"/>
                <w:szCs w:val="18"/>
              </w:rPr>
              <w:t xml:space="preserve">Craft of research </w:t>
            </w:r>
          </w:p>
          <w:p w:rsidR="000D4003" w:rsidRPr="005F07A9" w:rsidRDefault="000D4003" w:rsidP="000D4003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Techniques of policy writing</w:t>
            </w:r>
          </w:p>
        </w:tc>
      </w:tr>
      <w:tr w:rsidR="00C253F1" w:rsidRPr="00122165" w:rsidTr="005F0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253F1" w:rsidRPr="005F07A9" w:rsidRDefault="00D75FE7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253F1" w:rsidRPr="005F07A9" w:rsidRDefault="00044B8F" w:rsidP="00F96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75FE7">
              <w:rPr>
                <w:sz w:val="18"/>
                <w:szCs w:val="18"/>
              </w:rPr>
              <w:t xml:space="preserve"> APR</w:t>
            </w:r>
            <w:r w:rsidR="00D601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</w:tcPr>
          <w:p w:rsidR="00C253F1" w:rsidRPr="005F07A9" w:rsidRDefault="00D75FE7" w:rsidP="006751A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Cross cutting issues in social policy</w:t>
            </w:r>
            <w:r w:rsidR="00FB632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&amp; development</w:t>
            </w:r>
          </w:p>
        </w:tc>
        <w:tc>
          <w:tcPr>
            <w:tcW w:w="1791" w:type="dxa"/>
          </w:tcPr>
          <w:p w:rsidR="00C253F1" w:rsidRPr="005F07A9" w:rsidRDefault="00BD0660" w:rsidP="00D75FE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Dr. </w:t>
            </w:r>
            <w:r w:rsidR="00D601AC">
              <w:rPr>
                <w:rFonts w:ascii="Century Gothic" w:eastAsia="Times New Roman" w:hAnsi="Century Gothic"/>
                <w:sz w:val="18"/>
                <w:szCs w:val="18"/>
              </w:rPr>
              <w:t>Kevin Sieh Yeow Tan (Social Science University of Singapore)</w:t>
            </w:r>
          </w:p>
        </w:tc>
        <w:tc>
          <w:tcPr>
            <w:tcW w:w="8778" w:type="dxa"/>
          </w:tcPr>
          <w:p w:rsidR="00C253F1" w:rsidRPr="005F07A9" w:rsidRDefault="00D75FE7" w:rsidP="00D75FE7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Publ</w:t>
            </w:r>
            <w:r w:rsidR="00D601AC">
              <w:rPr>
                <w:rFonts w:ascii="Century Gothic" w:eastAsia="Times New Roman" w:hAnsi="Century Gothic"/>
                <w:sz w:val="18"/>
                <w:szCs w:val="18"/>
              </w:rPr>
              <w:t>ic Lecture on Research in Social Policy and Development: Case Study from Singapore</w:t>
            </w:r>
          </w:p>
        </w:tc>
      </w:tr>
      <w:tr w:rsidR="00C253F1" w:rsidRPr="00122165" w:rsidTr="005F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253F1" w:rsidRPr="005F07A9" w:rsidRDefault="00D75FE7" w:rsidP="00FA2790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C253F1" w:rsidRPr="005F07A9" w:rsidRDefault="00044B8F" w:rsidP="00F96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601AC">
              <w:rPr>
                <w:sz w:val="18"/>
                <w:szCs w:val="18"/>
              </w:rPr>
              <w:t xml:space="preserve"> APR </w:t>
            </w:r>
          </w:p>
        </w:tc>
        <w:tc>
          <w:tcPr>
            <w:tcW w:w="1761" w:type="dxa"/>
          </w:tcPr>
          <w:p w:rsidR="00C253F1" w:rsidRPr="005F07A9" w:rsidRDefault="004F24DA" w:rsidP="006751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Policy Memo Workshop</w:t>
            </w:r>
          </w:p>
        </w:tc>
        <w:tc>
          <w:tcPr>
            <w:tcW w:w="1791" w:type="dxa"/>
          </w:tcPr>
          <w:p w:rsidR="004F24DA" w:rsidRDefault="004F24DA" w:rsidP="004F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Dr. Prapaporn Tivayanond </w:t>
            </w:r>
          </w:p>
          <w:p w:rsidR="00C253F1" w:rsidRPr="005F07A9" w:rsidRDefault="00C253F1" w:rsidP="00D601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778" w:type="dxa"/>
          </w:tcPr>
          <w:p w:rsidR="004F24DA" w:rsidRDefault="004F24DA" w:rsidP="00044B8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Submit assignment </w:t>
            </w:r>
          </w:p>
          <w:p w:rsidR="00C253F1" w:rsidRPr="005F07A9" w:rsidRDefault="004F24DA" w:rsidP="00044B8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Open workshop for students to consult lecturer on policy memo assignment</w:t>
            </w:r>
            <w:r w:rsidR="00FB6326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</w:tc>
      </w:tr>
      <w:tr w:rsidR="004F24DA" w:rsidRPr="00122165" w:rsidTr="005F0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F24DA" w:rsidRPr="005F07A9" w:rsidRDefault="004F24DA" w:rsidP="004F24DA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4F24DA" w:rsidRPr="005F07A9" w:rsidRDefault="004F24DA" w:rsidP="004F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MAY</w:t>
            </w:r>
          </w:p>
        </w:tc>
        <w:tc>
          <w:tcPr>
            <w:tcW w:w="1761" w:type="dxa"/>
          </w:tcPr>
          <w:p w:rsidR="004F24DA" w:rsidRPr="005F07A9" w:rsidRDefault="004F24DA" w:rsidP="004F24D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Policy memo</w:t>
            </w:r>
          </w:p>
        </w:tc>
        <w:tc>
          <w:tcPr>
            <w:tcW w:w="1791" w:type="dxa"/>
          </w:tcPr>
          <w:p w:rsidR="004F24DA" w:rsidRDefault="004F24DA" w:rsidP="004F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Dr. Prapaporn Tivayanond </w:t>
            </w:r>
          </w:p>
          <w:p w:rsidR="004F24DA" w:rsidRPr="005F07A9" w:rsidRDefault="004F24DA" w:rsidP="004F24D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778" w:type="dxa"/>
          </w:tcPr>
          <w:p w:rsidR="004F24DA" w:rsidRPr="005F07A9" w:rsidRDefault="004F24DA" w:rsidP="004F24D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Students’ presentation</w:t>
            </w:r>
          </w:p>
        </w:tc>
      </w:tr>
      <w:tr w:rsidR="004F24DA" w:rsidRPr="00122165" w:rsidTr="005F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F24DA" w:rsidRPr="005F07A9" w:rsidRDefault="004F24DA" w:rsidP="004F24DA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4F24DA" w:rsidRPr="005F07A9" w:rsidRDefault="004F24DA" w:rsidP="004F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MAY</w:t>
            </w:r>
          </w:p>
        </w:tc>
        <w:tc>
          <w:tcPr>
            <w:tcW w:w="1761" w:type="dxa"/>
          </w:tcPr>
          <w:p w:rsidR="004F24DA" w:rsidRPr="005F07A9" w:rsidRDefault="004F24DA" w:rsidP="004F24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Policy memo</w:t>
            </w:r>
          </w:p>
        </w:tc>
        <w:tc>
          <w:tcPr>
            <w:tcW w:w="1791" w:type="dxa"/>
          </w:tcPr>
          <w:p w:rsidR="004F24DA" w:rsidRDefault="004F24DA" w:rsidP="004F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Dr. Prapaporn Tivayanond </w:t>
            </w:r>
          </w:p>
          <w:p w:rsidR="004F24DA" w:rsidRPr="005F07A9" w:rsidRDefault="004F24DA" w:rsidP="004F24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778" w:type="dxa"/>
          </w:tcPr>
          <w:p w:rsidR="004F24DA" w:rsidRPr="005F07A9" w:rsidRDefault="004F24DA" w:rsidP="004F24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Students’ presentation</w:t>
            </w:r>
          </w:p>
        </w:tc>
      </w:tr>
      <w:tr w:rsidR="004F24DA" w:rsidRPr="00122165" w:rsidTr="005F0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F24DA" w:rsidRPr="005F07A9" w:rsidRDefault="004F24DA" w:rsidP="004F24DA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4F24DA" w:rsidRPr="005F07A9" w:rsidRDefault="004F24DA" w:rsidP="004F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MAY</w:t>
            </w:r>
          </w:p>
        </w:tc>
        <w:tc>
          <w:tcPr>
            <w:tcW w:w="1761" w:type="dxa"/>
          </w:tcPr>
          <w:p w:rsidR="004F24DA" w:rsidRPr="005F07A9" w:rsidRDefault="004F24DA" w:rsidP="004F24D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07A9">
              <w:rPr>
                <w:rFonts w:ascii="Century Gothic" w:hAnsi="Century Gothic"/>
                <w:sz w:val="18"/>
                <w:szCs w:val="18"/>
                <w:lang w:val="en-US"/>
              </w:rPr>
              <w:t>Policy memo</w:t>
            </w:r>
          </w:p>
        </w:tc>
        <w:tc>
          <w:tcPr>
            <w:tcW w:w="1791" w:type="dxa"/>
          </w:tcPr>
          <w:p w:rsidR="004F24DA" w:rsidRDefault="004F24DA" w:rsidP="004F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Dr. Prapaporn Tivayanond </w:t>
            </w:r>
          </w:p>
          <w:p w:rsidR="004F24DA" w:rsidRPr="005F07A9" w:rsidRDefault="004F24DA" w:rsidP="004F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778" w:type="dxa"/>
          </w:tcPr>
          <w:p w:rsidR="004F24DA" w:rsidRPr="005F07A9" w:rsidRDefault="004F24DA" w:rsidP="004F24D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Students’ presentation </w:t>
            </w:r>
          </w:p>
        </w:tc>
      </w:tr>
      <w:tr w:rsidR="004F24DA" w:rsidRPr="00122165" w:rsidTr="005F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4F24DA" w:rsidRPr="005F07A9" w:rsidRDefault="004F24DA" w:rsidP="004F24DA">
            <w:pPr>
              <w:rPr>
                <w:rFonts w:ascii="Century Gothic" w:eastAsia="Calibri" w:hAnsi="Century Gothic" w:cs="Cordia New"/>
                <w:sz w:val="18"/>
                <w:szCs w:val="18"/>
              </w:rPr>
            </w:pPr>
            <w:r>
              <w:rPr>
                <w:rFonts w:ascii="Century Gothic" w:eastAsia="Calibri" w:hAnsi="Century Gothic" w:cs="Cordia New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4F24DA" w:rsidRPr="005F07A9" w:rsidRDefault="004F24DA" w:rsidP="004F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MAY</w:t>
            </w:r>
          </w:p>
        </w:tc>
        <w:tc>
          <w:tcPr>
            <w:tcW w:w="1761" w:type="dxa"/>
          </w:tcPr>
          <w:p w:rsidR="004F24DA" w:rsidRPr="005F07A9" w:rsidRDefault="004F24DA" w:rsidP="004F24D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Policy Memo Submission </w:t>
            </w:r>
          </w:p>
        </w:tc>
        <w:tc>
          <w:tcPr>
            <w:tcW w:w="1791" w:type="dxa"/>
          </w:tcPr>
          <w:p w:rsidR="004F24DA" w:rsidRDefault="004F24DA" w:rsidP="004F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 xml:space="preserve">Dr. Prapaporn Tivayanond </w:t>
            </w:r>
          </w:p>
          <w:p w:rsidR="004F24DA" w:rsidRPr="005F07A9" w:rsidRDefault="004F24DA" w:rsidP="004F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778" w:type="dxa"/>
          </w:tcPr>
          <w:p w:rsidR="004F24DA" w:rsidRPr="005F07A9" w:rsidRDefault="004F24DA" w:rsidP="004F24D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F07A9">
              <w:rPr>
                <w:rFonts w:ascii="Century Gothic" w:eastAsia="Times New Roman" w:hAnsi="Century Gothic"/>
                <w:sz w:val="18"/>
                <w:szCs w:val="18"/>
              </w:rPr>
              <w:t>Submit policy memo</w:t>
            </w:r>
          </w:p>
        </w:tc>
      </w:tr>
    </w:tbl>
    <w:p w:rsidR="006B536A" w:rsidRPr="00122165" w:rsidRDefault="006B536A" w:rsidP="00BB39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lang w:val="en-GB"/>
        </w:rPr>
      </w:pPr>
    </w:p>
    <w:sectPr w:rsidR="006B536A" w:rsidRPr="00122165" w:rsidSect="00102E8D">
      <w:footerReference w:type="default" r:id="rId8"/>
      <w:pgSz w:w="15840" w:h="12240" w:orient="landscape"/>
      <w:pgMar w:top="994" w:right="1411" w:bottom="135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E3" w:rsidRDefault="000E53E3">
      <w:pPr>
        <w:spacing w:after="0" w:line="240" w:lineRule="auto"/>
      </w:pPr>
      <w:r>
        <w:separator/>
      </w:r>
    </w:p>
  </w:endnote>
  <w:endnote w:type="continuationSeparator" w:id="0">
    <w:p w:rsidR="000E53E3" w:rsidRDefault="000E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oundrySterling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 Sarabun New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7187"/>
      <w:docPartObj>
        <w:docPartGallery w:val="Page Numbers (Bottom of Page)"/>
        <w:docPartUnique/>
      </w:docPartObj>
    </w:sdtPr>
    <w:sdtEndPr/>
    <w:sdtContent>
      <w:p w:rsidR="00FD611A" w:rsidRDefault="001356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E1" w:rsidRPr="00C60CE1">
          <w:rPr>
            <w:noProof/>
            <w:lang w:val="de-DE"/>
          </w:rPr>
          <w:t>1</w:t>
        </w:r>
        <w:r>
          <w:fldChar w:fldCharType="end"/>
        </w:r>
      </w:p>
    </w:sdtContent>
  </w:sdt>
  <w:p w:rsidR="00FD611A" w:rsidRDefault="000E53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E3" w:rsidRDefault="000E53E3">
      <w:pPr>
        <w:spacing w:after="0" w:line="240" w:lineRule="auto"/>
      </w:pPr>
      <w:r>
        <w:separator/>
      </w:r>
    </w:p>
  </w:footnote>
  <w:footnote w:type="continuationSeparator" w:id="0">
    <w:p w:rsidR="000E53E3" w:rsidRDefault="000E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AF"/>
    <w:multiLevelType w:val="hybridMultilevel"/>
    <w:tmpl w:val="623A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3E6C"/>
    <w:multiLevelType w:val="hybridMultilevel"/>
    <w:tmpl w:val="CD66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4FF"/>
    <w:multiLevelType w:val="hybridMultilevel"/>
    <w:tmpl w:val="CF6CE8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E2A77"/>
    <w:multiLevelType w:val="hybridMultilevel"/>
    <w:tmpl w:val="DC402364"/>
    <w:lvl w:ilvl="0" w:tplc="BDBA1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1F59"/>
    <w:multiLevelType w:val="hybridMultilevel"/>
    <w:tmpl w:val="7C34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4103"/>
    <w:multiLevelType w:val="hybridMultilevel"/>
    <w:tmpl w:val="274C07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7E02"/>
    <w:multiLevelType w:val="hybridMultilevel"/>
    <w:tmpl w:val="D75C7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005B9"/>
    <w:multiLevelType w:val="hybridMultilevel"/>
    <w:tmpl w:val="7CEC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87CAB"/>
    <w:multiLevelType w:val="hybridMultilevel"/>
    <w:tmpl w:val="D9401E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75FB0"/>
    <w:multiLevelType w:val="hybridMultilevel"/>
    <w:tmpl w:val="E56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8296D"/>
    <w:multiLevelType w:val="hybridMultilevel"/>
    <w:tmpl w:val="EC9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F07D3"/>
    <w:multiLevelType w:val="hybridMultilevel"/>
    <w:tmpl w:val="953CAE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2449"/>
    <w:multiLevelType w:val="hybridMultilevel"/>
    <w:tmpl w:val="71C05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21E9B"/>
    <w:multiLevelType w:val="hybridMultilevel"/>
    <w:tmpl w:val="B1C0C8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914A64"/>
    <w:multiLevelType w:val="hybridMultilevel"/>
    <w:tmpl w:val="4052EC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00B51"/>
    <w:multiLevelType w:val="multilevel"/>
    <w:tmpl w:val="B22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6A"/>
    <w:rsid w:val="000012B9"/>
    <w:rsid w:val="00007B6F"/>
    <w:rsid w:val="000117C9"/>
    <w:rsid w:val="00011B50"/>
    <w:rsid w:val="00011F55"/>
    <w:rsid w:val="00016463"/>
    <w:rsid w:val="00022BDA"/>
    <w:rsid w:val="00024F2B"/>
    <w:rsid w:val="00024F4B"/>
    <w:rsid w:val="00026AE7"/>
    <w:rsid w:val="00030026"/>
    <w:rsid w:val="000326F0"/>
    <w:rsid w:val="000350F6"/>
    <w:rsid w:val="00035A10"/>
    <w:rsid w:val="00040328"/>
    <w:rsid w:val="00041A35"/>
    <w:rsid w:val="000442DB"/>
    <w:rsid w:val="00044B8F"/>
    <w:rsid w:val="000503E7"/>
    <w:rsid w:val="00053016"/>
    <w:rsid w:val="00056134"/>
    <w:rsid w:val="000641A2"/>
    <w:rsid w:val="0006508E"/>
    <w:rsid w:val="000667CE"/>
    <w:rsid w:val="00071AE6"/>
    <w:rsid w:val="0007244C"/>
    <w:rsid w:val="00072D0E"/>
    <w:rsid w:val="00074E73"/>
    <w:rsid w:val="00075576"/>
    <w:rsid w:val="00075FC0"/>
    <w:rsid w:val="00077C3D"/>
    <w:rsid w:val="0008022F"/>
    <w:rsid w:val="00080574"/>
    <w:rsid w:val="00081EF9"/>
    <w:rsid w:val="000829FF"/>
    <w:rsid w:val="00083615"/>
    <w:rsid w:val="00085A27"/>
    <w:rsid w:val="00087983"/>
    <w:rsid w:val="00090559"/>
    <w:rsid w:val="00094300"/>
    <w:rsid w:val="00096F52"/>
    <w:rsid w:val="000A0747"/>
    <w:rsid w:val="000A3356"/>
    <w:rsid w:val="000A4872"/>
    <w:rsid w:val="000B1B96"/>
    <w:rsid w:val="000B2391"/>
    <w:rsid w:val="000B3595"/>
    <w:rsid w:val="000B404C"/>
    <w:rsid w:val="000B4FC0"/>
    <w:rsid w:val="000B6A3D"/>
    <w:rsid w:val="000C1B9C"/>
    <w:rsid w:val="000C7256"/>
    <w:rsid w:val="000D16D8"/>
    <w:rsid w:val="000D3A9C"/>
    <w:rsid w:val="000D4003"/>
    <w:rsid w:val="000E53E3"/>
    <w:rsid w:val="000F2046"/>
    <w:rsid w:val="000F25F1"/>
    <w:rsid w:val="000F26CD"/>
    <w:rsid w:val="000F3404"/>
    <w:rsid w:val="000F4029"/>
    <w:rsid w:val="000F5187"/>
    <w:rsid w:val="0010291E"/>
    <w:rsid w:val="00102E8D"/>
    <w:rsid w:val="00103F9C"/>
    <w:rsid w:val="001046BA"/>
    <w:rsid w:val="00104F6F"/>
    <w:rsid w:val="00105C82"/>
    <w:rsid w:val="001108FA"/>
    <w:rsid w:val="00112321"/>
    <w:rsid w:val="00112B98"/>
    <w:rsid w:val="001175ED"/>
    <w:rsid w:val="00122165"/>
    <w:rsid w:val="00123E9F"/>
    <w:rsid w:val="001311A0"/>
    <w:rsid w:val="00131C72"/>
    <w:rsid w:val="00135678"/>
    <w:rsid w:val="00136B22"/>
    <w:rsid w:val="00140388"/>
    <w:rsid w:val="0014113E"/>
    <w:rsid w:val="00141E66"/>
    <w:rsid w:val="001441A2"/>
    <w:rsid w:val="001444C1"/>
    <w:rsid w:val="00147509"/>
    <w:rsid w:val="001536DC"/>
    <w:rsid w:val="0016214A"/>
    <w:rsid w:val="001633C4"/>
    <w:rsid w:val="00165B35"/>
    <w:rsid w:val="0017023E"/>
    <w:rsid w:val="00174D7D"/>
    <w:rsid w:val="00180F15"/>
    <w:rsid w:val="00182EDA"/>
    <w:rsid w:val="00183652"/>
    <w:rsid w:val="00184CE2"/>
    <w:rsid w:val="00195D99"/>
    <w:rsid w:val="001A0382"/>
    <w:rsid w:val="001A7A43"/>
    <w:rsid w:val="001B0353"/>
    <w:rsid w:val="001B0746"/>
    <w:rsid w:val="001B11D0"/>
    <w:rsid w:val="001B4D59"/>
    <w:rsid w:val="001C398B"/>
    <w:rsid w:val="001C4847"/>
    <w:rsid w:val="001C6E01"/>
    <w:rsid w:val="001D3765"/>
    <w:rsid w:val="001D7113"/>
    <w:rsid w:val="001E4648"/>
    <w:rsid w:val="001E54C1"/>
    <w:rsid w:val="001E5812"/>
    <w:rsid w:val="001E7DD4"/>
    <w:rsid w:val="001F0F3D"/>
    <w:rsid w:val="002019DF"/>
    <w:rsid w:val="002021DB"/>
    <w:rsid w:val="002029C2"/>
    <w:rsid w:val="00203725"/>
    <w:rsid w:val="00207829"/>
    <w:rsid w:val="002107DF"/>
    <w:rsid w:val="002137B6"/>
    <w:rsid w:val="002140E9"/>
    <w:rsid w:val="0021573C"/>
    <w:rsid w:val="00215E91"/>
    <w:rsid w:val="00220779"/>
    <w:rsid w:val="0022411C"/>
    <w:rsid w:val="00224C85"/>
    <w:rsid w:val="002275AF"/>
    <w:rsid w:val="00232528"/>
    <w:rsid w:val="0023260B"/>
    <w:rsid w:val="00234C97"/>
    <w:rsid w:val="00234E71"/>
    <w:rsid w:val="002362F4"/>
    <w:rsid w:val="00236DDC"/>
    <w:rsid w:val="00240047"/>
    <w:rsid w:val="0024366F"/>
    <w:rsid w:val="00244E87"/>
    <w:rsid w:val="002457C0"/>
    <w:rsid w:val="00245F5E"/>
    <w:rsid w:val="0025224F"/>
    <w:rsid w:val="00254E6E"/>
    <w:rsid w:val="002568F3"/>
    <w:rsid w:val="002601A4"/>
    <w:rsid w:val="00263247"/>
    <w:rsid w:val="00263883"/>
    <w:rsid w:val="002671A5"/>
    <w:rsid w:val="0026797B"/>
    <w:rsid w:val="002779E6"/>
    <w:rsid w:val="00277D0A"/>
    <w:rsid w:val="0028055F"/>
    <w:rsid w:val="0028087A"/>
    <w:rsid w:val="002808D0"/>
    <w:rsid w:val="0028314C"/>
    <w:rsid w:val="00283450"/>
    <w:rsid w:val="0029053C"/>
    <w:rsid w:val="00292C56"/>
    <w:rsid w:val="00293696"/>
    <w:rsid w:val="002943F0"/>
    <w:rsid w:val="00296098"/>
    <w:rsid w:val="00297766"/>
    <w:rsid w:val="002A057E"/>
    <w:rsid w:val="002A1CB0"/>
    <w:rsid w:val="002A4024"/>
    <w:rsid w:val="002A6266"/>
    <w:rsid w:val="002B06E1"/>
    <w:rsid w:val="002B2335"/>
    <w:rsid w:val="002B25BA"/>
    <w:rsid w:val="002C6A3F"/>
    <w:rsid w:val="002C7AB6"/>
    <w:rsid w:val="002C7D07"/>
    <w:rsid w:val="002D1073"/>
    <w:rsid w:val="002D2DB5"/>
    <w:rsid w:val="002E20F2"/>
    <w:rsid w:val="002E30B5"/>
    <w:rsid w:val="002E74F8"/>
    <w:rsid w:val="002E75D1"/>
    <w:rsid w:val="002E7EBC"/>
    <w:rsid w:val="002F03A8"/>
    <w:rsid w:val="002F3F32"/>
    <w:rsid w:val="002F4A2A"/>
    <w:rsid w:val="002F573B"/>
    <w:rsid w:val="002F6EF2"/>
    <w:rsid w:val="00304776"/>
    <w:rsid w:val="00306480"/>
    <w:rsid w:val="0030799C"/>
    <w:rsid w:val="00312613"/>
    <w:rsid w:val="00312F9D"/>
    <w:rsid w:val="00313C5E"/>
    <w:rsid w:val="00316F21"/>
    <w:rsid w:val="00317749"/>
    <w:rsid w:val="003235D8"/>
    <w:rsid w:val="00323627"/>
    <w:rsid w:val="00330CF6"/>
    <w:rsid w:val="003330FB"/>
    <w:rsid w:val="00333C06"/>
    <w:rsid w:val="00334E3A"/>
    <w:rsid w:val="0033642C"/>
    <w:rsid w:val="003366CA"/>
    <w:rsid w:val="00345D92"/>
    <w:rsid w:val="00350411"/>
    <w:rsid w:val="00351D14"/>
    <w:rsid w:val="00352081"/>
    <w:rsid w:val="00352A15"/>
    <w:rsid w:val="00352B2D"/>
    <w:rsid w:val="00356D84"/>
    <w:rsid w:val="00360187"/>
    <w:rsid w:val="00360FA0"/>
    <w:rsid w:val="00361A1E"/>
    <w:rsid w:val="003627C8"/>
    <w:rsid w:val="003652D5"/>
    <w:rsid w:val="00365DA3"/>
    <w:rsid w:val="00372E81"/>
    <w:rsid w:val="00376500"/>
    <w:rsid w:val="00377BD2"/>
    <w:rsid w:val="0038275A"/>
    <w:rsid w:val="00383285"/>
    <w:rsid w:val="0039076D"/>
    <w:rsid w:val="00392210"/>
    <w:rsid w:val="00392BD6"/>
    <w:rsid w:val="0039552C"/>
    <w:rsid w:val="003960AB"/>
    <w:rsid w:val="003A45DD"/>
    <w:rsid w:val="003A4C95"/>
    <w:rsid w:val="003B126F"/>
    <w:rsid w:val="003C4062"/>
    <w:rsid w:val="003C41EC"/>
    <w:rsid w:val="003C4ED6"/>
    <w:rsid w:val="003C5F09"/>
    <w:rsid w:val="003D3147"/>
    <w:rsid w:val="003D3E8C"/>
    <w:rsid w:val="003D557D"/>
    <w:rsid w:val="003E0060"/>
    <w:rsid w:val="003E0287"/>
    <w:rsid w:val="003E0EA2"/>
    <w:rsid w:val="003E425A"/>
    <w:rsid w:val="003E4647"/>
    <w:rsid w:val="003E5E65"/>
    <w:rsid w:val="003E6178"/>
    <w:rsid w:val="003E6A69"/>
    <w:rsid w:val="003E6F6B"/>
    <w:rsid w:val="003F187A"/>
    <w:rsid w:val="003F19DF"/>
    <w:rsid w:val="003F3630"/>
    <w:rsid w:val="003F66F4"/>
    <w:rsid w:val="003F7315"/>
    <w:rsid w:val="003F76DB"/>
    <w:rsid w:val="004009A1"/>
    <w:rsid w:val="00402481"/>
    <w:rsid w:val="0040376F"/>
    <w:rsid w:val="00403817"/>
    <w:rsid w:val="00406E5D"/>
    <w:rsid w:val="00406FB4"/>
    <w:rsid w:val="004136B4"/>
    <w:rsid w:val="00415337"/>
    <w:rsid w:val="004168D5"/>
    <w:rsid w:val="00417362"/>
    <w:rsid w:val="0042644F"/>
    <w:rsid w:val="00432A58"/>
    <w:rsid w:val="004405F5"/>
    <w:rsid w:val="004422AC"/>
    <w:rsid w:val="00443127"/>
    <w:rsid w:val="00446910"/>
    <w:rsid w:val="0044701D"/>
    <w:rsid w:val="00447BA3"/>
    <w:rsid w:val="00450011"/>
    <w:rsid w:val="00455B1A"/>
    <w:rsid w:val="0045734F"/>
    <w:rsid w:val="00462C9C"/>
    <w:rsid w:val="00466686"/>
    <w:rsid w:val="00471992"/>
    <w:rsid w:val="00473D73"/>
    <w:rsid w:val="00474DBD"/>
    <w:rsid w:val="00475784"/>
    <w:rsid w:val="00477C22"/>
    <w:rsid w:val="00477CD1"/>
    <w:rsid w:val="00480480"/>
    <w:rsid w:val="00481CD9"/>
    <w:rsid w:val="004820F5"/>
    <w:rsid w:val="00482B45"/>
    <w:rsid w:val="004834C7"/>
    <w:rsid w:val="004844A6"/>
    <w:rsid w:val="00485BDB"/>
    <w:rsid w:val="0049220F"/>
    <w:rsid w:val="00494923"/>
    <w:rsid w:val="00495036"/>
    <w:rsid w:val="00496651"/>
    <w:rsid w:val="004974ED"/>
    <w:rsid w:val="004A6678"/>
    <w:rsid w:val="004B23B1"/>
    <w:rsid w:val="004B2C9E"/>
    <w:rsid w:val="004B3FB9"/>
    <w:rsid w:val="004C4516"/>
    <w:rsid w:val="004C4C1A"/>
    <w:rsid w:val="004D0BD4"/>
    <w:rsid w:val="004D1484"/>
    <w:rsid w:val="004D6873"/>
    <w:rsid w:val="004D71F3"/>
    <w:rsid w:val="004E0DBC"/>
    <w:rsid w:val="004E2893"/>
    <w:rsid w:val="004E5D0D"/>
    <w:rsid w:val="004E6EF5"/>
    <w:rsid w:val="004E7041"/>
    <w:rsid w:val="004F062A"/>
    <w:rsid w:val="004F24DA"/>
    <w:rsid w:val="004F26AE"/>
    <w:rsid w:val="004F3192"/>
    <w:rsid w:val="004F7766"/>
    <w:rsid w:val="005013ED"/>
    <w:rsid w:val="00503488"/>
    <w:rsid w:val="005050A7"/>
    <w:rsid w:val="00505C82"/>
    <w:rsid w:val="00511501"/>
    <w:rsid w:val="00512333"/>
    <w:rsid w:val="0051416D"/>
    <w:rsid w:val="00514A28"/>
    <w:rsid w:val="0051702E"/>
    <w:rsid w:val="005235C6"/>
    <w:rsid w:val="00523C2B"/>
    <w:rsid w:val="005243DE"/>
    <w:rsid w:val="00526D80"/>
    <w:rsid w:val="00534FD0"/>
    <w:rsid w:val="0053512F"/>
    <w:rsid w:val="0053759F"/>
    <w:rsid w:val="005409BD"/>
    <w:rsid w:val="0054699C"/>
    <w:rsid w:val="00546C73"/>
    <w:rsid w:val="00551424"/>
    <w:rsid w:val="00553EB8"/>
    <w:rsid w:val="00555399"/>
    <w:rsid w:val="00555C97"/>
    <w:rsid w:val="005561EB"/>
    <w:rsid w:val="00556947"/>
    <w:rsid w:val="00557FEC"/>
    <w:rsid w:val="00561164"/>
    <w:rsid w:val="0056683E"/>
    <w:rsid w:val="00570364"/>
    <w:rsid w:val="005706EC"/>
    <w:rsid w:val="0057101F"/>
    <w:rsid w:val="00571DAD"/>
    <w:rsid w:val="00573D94"/>
    <w:rsid w:val="00573F35"/>
    <w:rsid w:val="00575E9A"/>
    <w:rsid w:val="00577A52"/>
    <w:rsid w:val="00581277"/>
    <w:rsid w:val="005869AB"/>
    <w:rsid w:val="00586B45"/>
    <w:rsid w:val="00587BBF"/>
    <w:rsid w:val="00587DA3"/>
    <w:rsid w:val="005918B6"/>
    <w:rsid w:val="0059334E"/>
    <w:rsid w:val="005938CF"/>
    <w:rsid w:val="0059564F"/>
    <w:rsid w:val="005A08B2"/>
    <w:rsid w:val="005A092A"/>
    <w:rsid w:val="005A248D"/>
    <w:rsid w:val="005A43BD"/>
    <w:rsid w:val="005A5FEE"/>
    <w:rsid w:val="005A6838"/>
    <w:rsid w:val="005A7382"/>
    <w:rsid w:val="005B0F3F"/>
    <w:rsid w:val="005B13B7"/>
    <w:rsid w:val="005B15F8"/>
    <w:rsid w:val="005B5910"/>
    <w:rsid w:val="005B5FA7"/>
    <w:rsid w:val="005B6CE0"/>
    <w:rsid w:val="005C0088"/>
    <w:rsid w:val="005C2439"/>
    <w:rsid w:val="005C37F7"/>
    <w:rsid w:val="005C558F"/>
    <w:rsid w:val="005C64BE"/>
    <w:rsid w:val="005C76FF"/>
    <w:rsid w:val="005D4843"/>
    <w:rsid w:val="005D5160"/>
    <w:rsid w:val="005D7A9D"/>
    <w:rsid w:val="005D7B25"/>
    <w:rsid w:val="005E393C"/>
    <w:rsid w:val="005E481E"/>
    <w:rsid w:val="005E6B29"/>
    <w:rsid w:val="005F06D2"/>
    <w:rsid w:val="005F07A9"/>
    <w:rsid w:val="005F1E20"/>
    <w:rsid w:val="005F4E2A"/>
    <w:rsid w:val="005F544D"/>
    <w:rsid w:val="0060284A"/>
    <w:rsid w:val="0060407B"/>
    <w:rsid w:val="00604690"/>
    <w:rsid w:val="00610D65"/>
    <w:rsid w:val="00613335"/>
    <w:rsid w:val="00614FC3"/>
    <w:rsid w:val="00616C42"/>
    <w:rsid w:val="00617387"/>
    <w:rsid w:val="006178E5"/>
    <w:rsid w:val="00617F27"/>
    <w:rsid w:val="00626475"/>
    <w:rsid w:val="006319BD"/>
    <w:rsid w:val="00631B90"/>
    <w:rsid w:val="00632EA0"/>
    <w:rsid w:val="00634203"/>
    <w:rsid w:val="00635CD3"/>
    <w:rsid w:val="00636127"/>
    <w:rsid w:val="00640B56"/>
    <w:rsid w:val="00641690"/>
    <w:rsid w:val="0064283D"/>
    <w:rsid w:val="00647A27"/>
    <w:rsid w:val="00647B0E"/>
    <w:rsid w:val="00656BFA"/>
    <w:rsid w:val="006608F4"/>
    <w:rsid w:val="00667B0E"/>
    <w:rsid w:val="0067261D"/>
    <w:rsid w:val="006730EF"/>
    <w:rsid w:val="00674200"/>
    <w:rsid w:val="00674940"/>
    <w:rsid w:val="00677218"/>
    <w:rsid w:val="006803CF"/>
    <w:rsid w:val="006808EE"/>
    <w:rsid w:val="006815BC"/>
    <w:rsid w:val="00691723"/>
    <w:rsid w:val="006935B6"/>
    <w:rsid w:val="00694ACF"/>
    <w:rsid w:val="006A0033"/>
    <w:rsid w:val="006A1BD7"/>
    <w:rsid w:val="006A2846"/>
    <w:rsid w:val="006A3740"/>
    <w:rsid w:val="006A3C36"/>
    <w:rsid w:val="006A5288"/>
    <w:rsid w:val="006A7F09"/>
    <w:rsid w:val="006B0158"/>
    <w:rsid w:val="006B0BBF"/>
    <w:rsid w:val="006B1BFA"/>
    <w:rsid w:val="006B291A"/>
    <w:rsid w:val="006B440D"/>
    <w:rsid w:val="006B4AAF"/>
    <w:rsid w:val="006B536A"/>
    <w:rsid w:val="006B64C7"/>
    <w:rsid w:val="006C3692"/>
    <w:rsid w:val="006C3CB4"/>
    <w:rsid w:val="006C57CA"/>
    <w:rsid w:val="006C61F5"/>
    <w:rsid w:val="006C6C29"/>
    <w:rsid w:val="006D0F14"/>
    <w:rsid w:val="006D1E7D"/>
    <w:rsid w:val="006D5532"/>
    <w:rsid w:val="006D583D"/>
    <w:rsid w:val="006D6F2D"/>
    <w:rsid w:val="006D7A98"/>
    <w:rsid w:val="006D7C38"/>
    <w:rsid w:val="006E0B98"/>
    <w:rsid w:val="006E12FC"/>
    <w:rsid w:val="006E2086"/>
    <w:rsid w:val="006F3769"/>
    <w:rsid w:val="006F3893"/>
    <w:rsid w:val="006F425C"/>
    <w:rsid w:val="006F46FB"/>
    <w:rsid w:val="006F7BDC"/>
    <w:rsid w:val="007000E0"/>
    <w:rsid w:val="00702DD7"/>
    <w:rsid w:val="007058A1"/>
    <w:rsid w:val="007143B5"/>
    <w:rsid w:val="00715ADA"/>
    <w:rsid w:val="00727F7E"/>
    <w:rsid w:val="00730605"/>
    <w:rsid w:val="00731DC6"/>
    <w:rsid w:val="007348FB"/>
    <w:rsid w:val="0073786B"/>
    <w:rsid w:val="007477D8"/>
    <w:rsid w:val="00747E1D"/>
    <w:rsid w:val="00753CD8"/>
    <w:rsid w:val="00761424"/>
    <w:rsid w:val="007644BA"/>
    <w:rsid w:val="00764A46"/>
    <w:rsid w:val="0076583F"/>
    <w:rsid w:val="00766464"/>
    <w:rsid w:val="00771F28"/>
    <w:rsid w:val="0077207B"/>
    <w:rsid w:val="00772585"/>
    <w:rsid w:val="007746AB"/>
    <w:rsid w:val="00776169"/>
    <w:rsid w:val="0077732B"/>
    <w:rsid w:val="00783211"/>
    <w:rsid w:val="00790B8D"/>
    <w:rsid w:val="00797371"/>
    <w:rsid w:val="007A0419"/>
    <w:rsid w:val="007A08A6"/>
    <w:rsid w:val="007A0ABD"/>
    <w:rsid w:val="007A0B25"/>
    <w:rsid w:val="007A0FA5"/>
    <w:rsid w:val="007B0F5A"/>
    <w:rsid w:val="007B2B31"/>
    <w:rsid w:val="007B3135"/>
    <w:rsid w:val="007B38E5"/>
    <w:rsid w:val="007B4882"/>
    <w:rsid w:val="007B5C6C"/>
    <w:rsid w:val="007B63A5"/>
    <w:rsid w:val="007B6A6C"/>
    <w:rsid w:val="007B745D"/>
    <w:rsid w:val="007C13B3"/>
    <w:rsid w:val="007C15F6"/>
    <w:rsid w:val="007C4D2D"/>
    <w:rsid w:val="007C752D"/>
    <w:rsid w:val="007C7BC9"/>
    <w:rsid w:val="007D294F"/>
    <w:rsid w:val="007D2CA6"/>
    <w:rsid w:val="007D7876"/>
    <w:rsid w:val="007E1465"/>
    <w:rsid w:val="007E4842"/>
    <w:rsid w:val="007E5DB9"/>
    <w:rsid w:val="007E6B37"/>
    <w:rsid w:val="007E73F4"/>
    <w:rsid w:val="007F4044"/>
    <w:rsid w:val="007F4720"/>
    <w:rsid w:val="007F5E7C"/>
    <w:rsid w:val="007F6A8A"/>
    <w:rsid w:val="007F7963"/>
    <w:rsid w:val="008109BB"/>
    <w:rsid w:val="00810D95"/>
    <w:rsid w:val="00811731"/>
    <w:rsid w:val="00813C1D"/>
    <w:rsid w:val="00814E0F"/>
    <w:rsid w:val="00817B81"/>
    <w:rsid w:val="00817E67"/>
    <w:rsid w:val="00823621"/>
    <w:rsid w:val="008255A4"/>
    <w:rsid w:val="00830EEE"/>
    <w:rsid w:val="00832BAA"/>
    <w:rsid w:val="00834D07"/>
    <w:rsid w:val="0083547C"/>
    <w:rsid w:val="0083675F"/>
    <w:rsid w:val="00836A40"/>
    <w:rsid w:val="00837D40"/>
    <w:rsid w:val="00837E85"/>
    <w:rsid w:val="00842CA5"/>
    <w:rsid w:val="00845E66"/>
    <w:rsid w:val="00847272"/>
    <w:rsid w:val="00850E5A"/>
    <w:rsid w:val="00855AE3"/>
    <w:rsid w:val="00860637"/>
    <w:rsid w:val="00861A05"/>
    <w:rsid w:val="00861DCF"/>
    <w:rsid w:val="008632ED"/>
    <w:rsid w:val="008640EF"/>
    <w:rsid w:val="00864807"/>
    <w:rsid w:val="00865237"/>
    <w:rsid w:val="00866916"/>
    <w:rsid w:val="00871D6A"/>
    <w:rsid w:val="00873850"/>
    <w:rsid w:val="008741A4"/>
    <w:rsid w:val="0087551C"/>
    <w:rsid w:val="008758B9"/>
    <w:rsid w:val="0087592B"/>
    <w:rsid w:val="0087701C"/>
    <w:rsid w:val="008805BD"/>
    <w:rsid w:val="008809A8"/>
    <w:rsid w:val="008820DE"/>
    <w:rsid w:val="0088325C"/>
    <w:rsid w:val="008851D4"/>
    <w:rsid w:val="00886476"/>
    <w:rsid w:val="008874AC"/>
    <w:rsid w:val="008911BA"/>
    <w:rsid w:val="00891AD6"/>
    <w:rsid w:val="008920DF"/>
    <w:rsid w:val="00892FCD"/>
    <w:rsid w:val="008A7E58"/>
    <w:rsid w:val="008B1163"/>
    <w:rsid w:val="008B2268"/>
    <w:rsid w:val="008B2ADF"/>
    <w:rsid w:val="008B4543"/>
    <w:rsid w:val="008B5478"/>
    <w:rsid w:val="008B5F72"/>
    <w:rsid w:val="008C05C2"/>
    <w:rsid w:val="008C13DE"/>
    <w:rsid w:val="008C5766"/>
    <w:rsid w:val="008C627E"/>
    <w:rsid w:val="008E04A7"/>
    <w:rsid w:val="008F3549"/>
    <w:rsid w:val="008F3FD2"/>
    <w:rsid w:val="008F79C2"/>
    <w:rsid w:val="008F7AF8"/>
    <w:rsid w:val="00901674"/>
    <w:rsid w:val="00906D21"/>
    <w:rsid w:val="00907FBB"/>
    <w:rsid w:val="00911D09"/>
    <w:rsid w:val="00912E98"/>
    <w:rsid w:val="0091793E"/>
    <w:rsid w:val="00933007"/>
    <w:rsid w:val="0093345D"/>
    <w:rsid w:val="00934CD6"/>
    <w:rsid w:val="00936855"/>
    <w:rsid w:val="00936B7D"/>
    <w:rsid w:val="009373AE"/>
    <w:rsid w:val="009441AD"/>
    <w:rsid w:val="00944871"/>
    <w:rsid w:val="00947BB0"/>
    <w:rsid w:val="009506A0"/>
    <w:rsid w:val="00954CF5"/>
    <w:rsid w:val="009553E0"/>
    <w:rsid w:val="00964DA3"/>
    <w:rsid w:val="00967011"/>
    <w:rsid w:val="0097259A"/>
    <w:rsid w:val="00972A3C"/>
    <w:rsid w:val="00972E53"/>
    <w:rsid w:val="00975EC5"/>
    <w:rsid w:val="00976CD5"/>
    <w:rsid w:val="00985C71"/>
    <w:rsid w:val="009861B8"/>
    <w:rsid w:val="00995251"/>
    <w:rsid w:val="009A1078"/>
    <w:rsid w:val="009A17F3"/>
    <w:rsid w:val="009A1F67"/>
    <w:rsid w:val="009A7807"/>
    <w:rsid w:val="009B34EC"/>
    <w:rsid w:val="009B3D37"/>
    <w:rsid w:val="009B4747"/>
    <w:rsid w:val="009B5811"/>
    <w:rsid w:val="009C094A"/>
    <w:rsid w:val="009C09C9"/>
    <w:rsid w:val="009C65C3"/>
    <w:rsid w:val="009D202A"/>
    <w:rsid w:val="009E568B"/>
    <w:rsid w:val="009E67D9"/>
    <w:rsid w:val="009E6F9B"/>
    <w:rsid w:val="00A00A08"/>
    <w:rsid w:val="00A02496"/>
    <w:rsid w:val="00A05B87"/>
    <w:rsid w:val="00A07E2E"/>
    <w:rsid w:val="00A152E2"/>
    <w:rsid w:val="00A23AE2"/>
    <w:rsid w:val="00A24262"/>
    <w:rsid w:val="00A25274"/>
    <w:rsid w:val="00A273C5"/>
    <w:rsid w:val="00A27B0E"/>
    <w:rsid w:val="00A309EE"/>
    <w:rsid w:val="00A31E91"/>
    <w:rsid w:val="00A41033"/>
    <w:rsid w:val="00A433D2"/>
    <w:rsid w:val="00A4527F"/>
    <w:rsid w:val="00A45CC0"/>
    <w:rsid w:val="00A5050A"/>
    <w:rsid w:val="00A5249F"/>
    <w:rsid w:val="00A53176"/>
    <w:rsid w:val="00A53FC1"/>
    <w:rsid w:val="00A55CF6"/>
    <w:rsid w:val="00A60EDC"/>
    <w:rsid w:val="00A62960"/>
    <w:rsid w:val="00A62DF4"/>
    <w:rsid w:val="00A644DA"/>
    <w:rsid w:val="00A6631C"/>
    <w:rsid w:val="00A718EA"/>
    <w:rsid w:val="00A718ED"/>
    <w:rsid w:val="00A735B2"/>
    <w:rsid w:val="00A76EE3"/>
    <w:rsid w:val="00A810C8"/>
    <w:rsid w:val="00A81B05"/>
    <w:rsid w:val="00A827BE"/>
    <w:rsid w:val="00AA0379"/>
    <w:rsid w:val="00AA07DA"/>
    <w:rsid w:val="00AA0E64"/>
    <w:rsid w:val="00AA1195"/>
    <w:rsid w:val="00AA1C05"/>
    <w:rsid w:val="00AA3560"/>
    <w:rsid w:val="00AA357F"/>
    <w:rsid w:val="00AA5489"/>
    <w:rsid w:val="00AB3A57"/>
    <w:rsid w:val="00AB5193"/>
    <w:rsid w:val="00AB693A"/>
    <w:rsid w:val="00AC02DE"/>
    <w:rsid w:val="00AC178C"/>
    <w:rsid w:val="00AC5438"/>
    <w:rsid w:val="00AC7625"/>
    <w:rsid w:val="00AD0621"/>
    <w:rsid w:val="00AD1BF3"/>
    <w:rsid w:val="00AD3731"/>
    <w:rsid w:val="00AD4856"/>
    <w:rsid w:val="00AD5325"/>
    <w:rsid w:val="00AD6AD9"/>
    <w:rsid w:val="00AE2E79"/>
    <w:rsid w:val="00AF3615"/>
    <w:rsid w:val="00AF36F5"/>
    <w:rsid w:val="00AF3775"/>
    <w:rsid w:val="00AF3A10"/>
    <w:rsid w:val="00AF3EA9"/>
    <w:rsid w:val="00B005EA"/>
    <w:rsid w:val="00B0580B"/>
    <w:rsid w:val="00B05A1D"/>
    <w:rsid w:val="00B10F74"/>
    <w:rsid w:val="00B128F7"/>
    <w:rsid w:val="00B12F48"/>
    <w:rsid w:val="00B13E32"/>
    <w:rsid w:val="00B1489A"/>
    <w:rsid w:val="00B163A2"/>
    <w:rsid w:val="00B22878"/>
    <w:rsid w:val="00B22F4F"/>
    <w:rsid w:val="00B25BC8"/>
    <w:rsid w:val="00B300E5"/>
    <w:rsid w:val="00B3540D"/>
    <w:rsid w:val="00B35FD6"/>
    <w:rsid w:val="00B36189"/>
    <w:rsid w:val="00B36483"/>
    <w:rsid w:val="00B42546"/>
    <w:rsid w:val="00B4297B"/>
    <w:rsid w:val="00B42FD3"/>
    <w:rsid w:val="00B460CB"/>
    <w:rsid w:val="00B468A0"/>
    <w:rsid w:val="00B51DE5"/>
    <w:rsid w:val="00B550F6"/>
    <w:rsid w:val="00B57FEE"/>
    <w:rsid w:val="00B63737"/>
    <w:rsid w:val="00B666FA"/>
    <w:rsid w:val="00B6695F"/>
    <w:rsid w:val="00B67C54"/>
    <w:rsid w:val="00B70AF2"/>
    <w:rsid w:val="00B720E2"/>
    <w:rsid w:val="00B76429"/>
    <w:rsid w:val="00B7673C"/>
    <w:rsid w:val="00B770F4"/>
    <w:rsid w:val="00B77969"/>
    <w:rsid w:val="00B80A1F"/>
    <w:rsid w:val="00B810D9"/>
    <w:rsid w:val="00B81CE4"/>
    <w:rsid w:val="00B84B71"/>
    <w:rsid w:val="00B859B5"/>
    <w:rsid w:val="00B946EE"/>
    <w:rsid w:val="00B962D5"/>
    <w:rsid w:val="00B96802"/>
    <w:rsid w:val="00BA0A0E"/>
    <w:rsid w:val="00BA2BDB"/>
    <w:rsid w:val="00BA3B8C"/>
    <w:rsid w:val="00BB1AD6"/>
    <w:rsid w:val="00BB291C"/>
    <w:rsid w:val="00BB395E"/>
    <w:rsid w:val="00BB3994"/>
    <w:rsid w:val="00BB7DEE"/>
    <w:rsid w:val="00BD02E0"/>
    <w:rsid w:val="00BD0660"/>
    <w:rsid w:val="00BD1492"/>
    <w:rsid w:val="00BD1D02"/>
    <w:rsid w:val="00BD1DA6"/>
    <w:rsid w:val="00BD367B"/>
    <w:rsid w:val="00BD43CD"/>
    <w:rsid w:val="00BD4B13"/>
    <w:rsid w:val="00BD548D"/>
    <w:rsid w:val="00BD5ACA"/>
    <w:rsid w:val="00BE06C6"/>
    <w:rsid w:val="00BE40AA"/>
    <w:rsid w:val="00BE5F6D"/>
    <w:rsid w:val="00BE6DFA"/>
    <w:rsid w:val="00BF1283"/>
    <w:rsid w:val="00BF28D5"/>
    <w:rsid w:val="00BF2F8B"/>
    <w:rsid w:val="00BF51AA"/>
    <w:rsid w:val="00BF5618"/>
    <w:rsid w:val="00BF6C7D"/>
    <w:rsid w:val="00BF6F78"/>
    <w:rsid w:val="00BF7A26"/>
    <w:rsid w:val="00C01E42"/>
    <w:rsid w:val="00C028CA"/>
    <w:rsid w:val="00C03F00"/>
    <w:rsid w:val="00C042EC"/>
    <w:rsid w:val="00C053B3"/>
    <w:rsid w:val="00C05E74"/>
    <w:rsid w:val="00C061D4"/>
    <w:rsid w:val="00C07D31"/>
    <w:rsid w:val="00C10A15"/>
    <w:rsid w:val="00C11BD3"/>
    <w:rsid w:val="00C13E75"/>
    <w:rsid w:val="00C14C66"/>
    <w:rsid w:val="00C1654D"/>
    <w:rsid w:val="00C21DA5"/>
    <w:rsid w:val="00C22B7A"/>
    <w:rsid w:val="00C253F1"/>
    <w:rsid w:val="00C35731"/>
    <w:rsid w:val="00C35B7C"/>
    <w:rsid w:val="00C36654"/>
    <w:rsid w:val="00C44D70"/>
    <w:rsid w:val="00C4549C"/>
    <w:rsid w:val="00C4654D"/>
    <w:rsid w:val="00C5439A"/>
    <w:rsid w:val="00C5448E"/>
    <w:rsid w:val="00C54E51"/>
    <w:rsid w:val="00C57BD7"/>
    <w:rsid w:val="00C607C8"/>
    <w:rsid w:val="00C60CE1"/>
    <w:rsid w:val="00C64632"/>
    <w:rsid w:val="00C65550"/>
    <w:rsid w:val="00C65D9F"/>
    <w:rsid w:val="00C66A73"/>
    <w:rsid w:val="00C72B21"/>
    <w:rsid w:val="00C7742F"/>
    <w:rsid w:val="00C7752F"/>
    <w:rsid w:val="00C835F1"/>
    <w:rsid w:val="00C838CC"/>
    <w:rsid w:val="00C9343A"/>
    <w:rsid w:val="00C960D1"/>
    <w:rsid w:val="00C9762F"/>
    <w:rsid w:val="00CA1E12"/>
    <w:rsid w:val="00CA3C3F"/>
    <w:rsid w:val="00CA49E9"/>
    <w:rsid w:val="00CA676D"/>
    <w:rsid w:val="00CB0121"/>
    <w:rsid w:val="00CB0FFE"/>
    <w:rsid w:val="00CB1C8A"/>
    <w:rsid w:val="00CB2DEF"/>
    <w:rsid w:val="00CB477B"/>
    <w:rsid w:val="00CB4E1D"/>
    <w:rsid w:val="00CB4FC1"/>
    <w:rsid w:val="00CC444C"/>
    <w:rsid w:val="00CC4EC9"/>
    <w:rsid w:val="00CD10C9"/>
    <w:rsid w:val="00CE01F0"/>
    <w:rsid w:val="00CE3441"/>
    <w:rsid w:val="00CE6441"/>
    <w:rsid w:val="00CF1701"/>
    <w:rsid w:val="00CF4D03"/>
    <w:rsid w:val="00CF6F2E"/>
    <w:rsid w:val="00CF7E89"/>
    <w:rsid w:val="00D07456"/>
    <w:rsid w:val="00D11BF4"/>
    <w:rsid w:val="00D13682"/>
    <w:rsid w:val="00D14E7C"/>
    <w:rsid w:val="00D1660A"/>
    <w:rsid w:val="00D174B4"/>
    <w:rsid w:val="00D22F78"/>
    <w:rsid w:val="00D23448"/>
    <w:rsid w:val="00D23818"/>
    <w:rsid w:val="00D2471B"/>
    <w:rsid w:val="00D26A48"/>
    <w:rsid w:val="00D307FA"/>
    <w:rsid w:val="00D30D86"/>
    <w:rsid w:val="00D34EA9"/>
    <w:rsid w:val="00D3687A"/>
    <w:rsid w:val="00D37994"/>
    <w:rsid w:val="00D450BE"/>
    <w:rsid w:val="00D45DBE"/>
    <w:rsid w:val="00D46C46"/>
    <w:rsid w:val="00D601AC"/>
    <w:rsid w:val="00D603F9"/>
    <w:rsid w:val="00D6260D"/>
    <w:rsid w:val="00D71A2C"/>
    <w:rsid w:val="00D747FA"/>
    <w:rsid w:val="00D74BB8"/>
    <w:rsid w:val="00D75504"/>
    <w:rsid w:val="00D75FE7"/>
    <w:rsid w:val="00D8296E"/>
    <w:rsid w:val="00D876BD"/>
    <w:rsid w:val="00D9500F"/>
    <w:rsid w:val="00D95BEB"/>
    <w:rsid w:val="00D9729E"/>
    <w:rsid w:val="00DA3374"/>
    <w:rsid w:val="00DA68A9"/>
    <w:rsid w:val="00DB1F2B"/>
    <w:rsid w:val="00DB5B7A"/>
    <w:rsid w:val="00DB6012"/>
    <w:rsid w:val="00DB78EE"/>
    <w:rsid w:val="00DC3CE3"/>
    <w:rsid w:val="00DC57A1"/>
    <w:rsid w:val="00DC59A5"/>
    <w:rsid w:val="00DC6233"/>
    <w:rsid w:val="00DC6880"/>
    <w:rsid w:val="00DD0145"/>
    <w:rsid w:val="00DD57AE"/>
    <w:rsid w:val="00DD7406"/>
    <w:rsid w:val="00DD7A60"/>
    <w:rsid w:val="00DE06E2"/>
    <w:rsid w:val="00DE4F66"/>
    <w:rsid w:val="00DE5DD6"/>
    <w:rsid w:val="00DF195F"/>
    <w:rsid w:val="00DF3537"/>
    <w:rsid w:val="00DF5578"/>
    <w:rsid w:val="00DF6D44"/>
    <w:rsid w:val="00E0026F"/>
    <w:rsid w:val="00E02DA2"/>
    <w:rsid w:val="00E05859"/>
    <w:rsid w:val="00E135BB"/>
    <w:rsid w:val="00E15FBD"/>
    <w:rsid w:val="00E21E81"/>
    <w:rsid w:val="00E24B91"/>
    <w:rsid w:val="00E30232"/>
    <w:rsid w:val="00E30394"/>
    <w:rsid w:val="00E37065"/>
    <w:rsid w:val="00E378CE"/>
    <w:rsid w:val="00E41D22"/>
    <w:rsid w:val="00E44FDB"/>
    <w:rsid w:val="00E47F7A"/>
    <w:rsid w:val="00E50083"/>
    <w:rsid w:val="00E51128"/>
    <w:rsid w:val="00E51A67"/>
    <w:rsid w:val="00E53E89"/>
    <w:rsid w:val="00E53ED8"/>
    <w:rsid w:val="00E57FA8"/>
    <w:rsid w:val="00E6029D"/>
    <w:rsid w:val="00E60DF7"/>
    <w:rsid w:val="00E626B7"/>
    <w:rsid w:val="00E62AA3"/>
    <w:rsid w:val="00E6340B"/>
    <w:rsid w:val="00E66A1E"/>
    <w:rsid w:val="00E71491"/>
    <w:rsid w:val="00E71EA0"/>
    <w:rsid w:val="00E73911"/>
    <w:rsid w:val="00E74A11"/>
    <w:rsid w:val="00E74AA3"/>
    <w:rsid w:val="00E80900"/>
    <w:rsid w:val="00E839A0"/>
    <w:rsid w:val="00E86FA6"/>
    <w:rsid w:val="00E87D02"/>
    <w:rsid w:val="00E90688"/>
    <w:rsid w:val="00E946B5"/>
    <w:rsid w:val="00E961C3"/>
    <w:rsid w:val="00EA06A7"/>
    <w:rsid w:val="00EA5C94"/>
    <w:rsid w:val="00EA6476"/>
    <w:rsid w:val="00EB0DE4"/>
    <w:rsid w:val="00EB15A9"/>
    <w:rsid w:val="00EB2C13"/>
    <w:rsid w:val="00EB6D9F"/>
    <w:rsid w:val="00EB7711"/>
    <w:rsid w:val="00EC32B3"/>
    <w:rsid w:val="00EC3639"/>
    <w:rsid w:val="00EC3DB7"/>
    <w:rsid w:val="00EC4ACE"/>
    <w:rsid w:val="00EC5512"/>
    <w:rsid w:val="00EC7349"/>
    <w:rsid w:val="00EC75BC"/>
    <w:rsid w:val="00ED003F"/>
    <w:rsid w:val="00ED2E5B"/>
    <w:rsid w:val="00ED5B55"/>
    <w:rsid w:val="00ED5F32"/>
    <w:rsid w:val="00ED636C"/>
    <w:rsid w:val="00EE1AA0"/>
    <w:rsid w:val="00EE3631"/>
    <w:rsid w:val="00EE3FFE"/>
    <w:rsid w:val="00EE712C"/>
    <w:rsid w:val="00EE714D"/>
    <w:rsid w:val="00EE7A96"/>
    <w:rsid w:val="00EF1736"/>
    <w:rsid w:val="00EF52DC"/>
    <w:rsid w:val="00EF70A7"/>
    <w:rsid w:val="00F024E9"/>
    <w:rsid w:val="00F026E1"/>
    <w:rsid w:val="00F0394D"/>
    <w:rsid w:val="00F03BE2"/>
    <w:rsid w:val="00F11F61"/>
    <w:rsid w:val="00F150FE"/>
    <w:rsid w:val="00F16C01"/>
    <w:rsid w:val="00F212FB"/>
    <w:rsid w:val="00F2239E"/>
    <w:rsid w:val="00F23FBA"/>
    <w:rsid w:val="00F24AC0"/>
    <w:rsid w:val="00F26F9C"/>
    <w:rsid w:val="00F319E8"/>
    <w:rsid w:val="00F359D4"/>
    <w:rsid w:val="00F362B4"/>
    <w:rsid w:val="00F41141"/>
    <w:rsid w:val="00F4589E"/>
    <w:rsid w:val="00F45979"/>
    <w:rsid w:val="00F504CD"/>
    <w:rsid w:val="00F52B74"/>
    <w:rsid w:val="00F5389A"/>
    <w:rsid w:val="00F539CE"/>
    <w:rsid w:val="00F53E36"/>
    <w:rsid w:val="00F54C71"/>
    <w:rsid w:val="00F552F0"/>
    <w:rsid w:val="00F56129"/>
    <w:rsid w:val="00F571A7"/>
    <w:rsid w:val="00F61D6C"/>
    <w:rsid w:val="00F623E9"/>
    <w:rsid w:val="00F62E16"/>
    <w:rsid w:val="00F63A2A"/>
    <w:rsid w:val="00F65605"/>
    <w:rsid w:val="00F67EEC"/>
    <w:rsid w:val="00F70DF6"/>
    <w:rsid w:val="00F73AED"/>
    <w:rsid w:val="00F764B5"/>
    <w:rsid w:val="00F77EE7"/>
    <w:rsid w:val="00F82D37"/>
    <w:rsid w:val="00F867D9"/>
    <w:rsid w:val="00F90F65"/>
    <w:rsid w:val="00F92B71"/>
    <w:rsid w:val="00F93081"/>
    <w:rsid w:val="00F95360"/>
    <w:rsid w:val="00F97700"/>
    <w:rsid w:val="00FA1FF6"/>
    <w:rsid w:val="00FA25DD"/>
    <w:rsid w:val="00FA63BD"/>
    <w:rsid w:val="00FA77CB"/>
    <w:rsid w:val="00FB031F"/>
    <w:rsid w:val="00FB3BCD"/>
    <w:rsid w:val="00FB6326"/>
    <w:rsid w:val="00FB6B57"/>
    <w:rsid w:val="00FB73AA"/>
    <w:rsid w:val="00FB7568"/>
    <w:rsid w:val="00FC53E5"/>
    <w:rsid w:val="00FC633E"/>
    <w:rsid w:val="00FD15FB"/>
    <w:rsid w:val="00FD46F8"/>
    <w:rsid w:val="00FD4ADA"/>
    <w:rsid w:val="00FD5121"/>
    <w:rsid w:val="00FD7536"/>
    <w:rsid w:val="00FE01C7"/>
    <w:rsid w:val="00FE3604"/>
    <w:rsid w:val="00FE4BFB"/>
    <w:rsid w:val="00FE58A6"/>
    <w:rsid w:val="00FE709E"/>
    <w:rsid w:val="00FE7E93"/>
    <w:rsid w:val="00FF248E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rPr>
      <w:szCs w:val="22"/>
      <w:lang w:val="es-MX" w:bidi="ar-SA"/>
    </w:rPr>
  </w:style>
  <w:style w:type="paragraph" w:styleId="1">
    <w:name w:val="heading 1"/>
    <w:basedOn w:val="a"/>
    <w:next w:val="a"/>
    <w:link w:val="10"/>
    <w:qFormat/>
    <w:rsid w:val="006B536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536A"/>
    <w:rPr>
      <w:rFonts w:ascii="Times New Roman" w:eastAsia="Times New Roman" w:hAnsi="Times New Roman" w:cs="Times New Roman"/>
      <w:b/>
      <w:sz w:val="24"/>
      <w:szCs w:val="20"/>
      <w:lang w:val="de-DE" w:eastAsia="de-DE" w:bidi="ar-SA"/>
    </w:rPr>
  </w:style>
  <w:style w:type="paragraph" w:customStyle="1" w:styleId="Default">
    <w:name w:val="Default"/>
    <w:rsid w:val="006B5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 w:bidi="ar-SA"/>
    </w:rPr>
  </w:style>
  <w:style w:type="paragraph" w:styleId="a3">
    <w:name w:val="List Paragraph"/>
    <w:basedOn w:val="a"/>
    <w:uiPriority w:val="34"/>
    <w:qFormat/>
    <w:rsid w:val="006B536A"/>
    <w:pPr>
      <w:ind w:left="720"/>
      <w:contextualSpacing/>
    </w:pPr>
  </w:style>
  <w:style w:type="character" w:customStyle="1" w:styleId="A10">
    <w:name w:val="A1"/>
    <w:uiPriority w:val="99"/>
    <w:rsid w:val="006B536A"/>
    <w:rPr>
      <w:rFonts w:cs="FoundrySterling-Book"/>
      <w:color w:val="000000"/>
      <w:sz w:val="22"/>
      <w:szCs w:val="22"/>
    </w:rPr>
  </w:style>
  <w:style w:type="paragraph" w:styleId="a4">
    <w:name w:val="footnote text"/>
    <w:aliases w:val="Note de bas de page Car,Footnote Text 1,fn,footnote text,footnote text Carattere Carattere,Note de bas de page Car Car,single space,FOOTNOTES,ft,ADB,[footnote],Char,Note de bas de page Car Car Car,Fußnote"/>
    <w:basedOn w:val="a"/>
    <w:link w:val="a5"/>
    <w:semiHidden/>
    <w:rsid w:val="006B536A"/>
    <w:pPr>
      <w:spacing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5">
    <w:name w:val="ข้อความเชิงอรรถ อักขระ"/>
    <w:aliases w:val="Note de bas de page Car อักขระ,Footnote Text 1 อักขระ,fn อักขระ,footnote text อักขระ,footnote text Carattere Carattere อักขระ,Note de bas de page Car Car อักขระ,single space อักขระ,FOOTNOTES อักขระ,ft อักขระ,ADB อักขระ,Char อักขระ"/>
    <w:basedOn w:val="a0"/>
    <w:link w:val="a4"/>
    <w:semiHidden/>
    <w:rsid w:val="006B536A"/>
    <w:rPr>
      <w:rFonts w:ascii="Cambria" w:eastAsia="Times New Roman" w:hAnsi="Cambria" w:cs="Times New Roman"/>
      <w:sz w:val="20"/>
      <w:szCs w:val="20"/>
      <w:lang w:bidi="ar-SA"/>
    </w:rPr>
  </w:style>
  <w:style w:type="paragraph" w:styleId="a6">
    <w:name w:val="Body Text Indent"/>
    <w:basedOn w:val="a"/>
    <w:link w:val="a7"/>
    <w:uiPriority w:val="99"/>
    <w:semiHidden/>
    <w:unhideWhenUsed/>
    <w:rsid w:val="006B536A"/>
    <w:pPr>
      <w:spacing w:after="120"/>
      <w:ind w:left="360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6B536A"/>
    <w:rPr>
      <w:szCs w:val="22"/>
      <w:lang w:val="es-MX" w:bidi="ar-SA"/>
    </w:rPr>
  </w:style>
  <w:style w:type="paragraph" w:styleId="2">
    <w:name w:val="Body Text First Indent 2"/>
    <w:basedOn w:val="a6"/>
    <w:link w:val="20"/>
    <w:rsid w:val="006B536A"/>
    <w:pPr>
      <w:spacing w:line="240" w:lineRule="auto"/>
      <w:ind w:left="283" w:firstLine="210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20">
    <w:name w:val="เยื้องย่อหน้าแรกของเนื้อความ 2 อักขระ"/>
    <w:basedOn w:val="a7"/>
    <w:link w:val="2"/>
    <w:rsid w:val="006B536A"/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paragraph" w:styleId="a8">
    <w:name w:val="Plain Text"/>
    <w:basedOn w:val="a"/>
    <w:link w:val="a9"/>
    <w:rsid w:val="006B536A"/>
    <w:pPr>
      <w:widowControl w:val="0"/>
      <w:spacing w:after="0" w:line="240" w:lineRule="auto"/>
      <w:jc w:val="both"/>
    </w:pPr>
    <w:rPr>
      <w:rFonts w:ascii="MS Mincho" w:eastAsia="MS Mincho" w:hAnsi="Courier New" w:cs="Times New Roman" w:hint="eastAsia"/>
      <w:kern w:val="2"/>
      <w:sz w:val="24"/>
      <w:szCs w:val="20"/>
      <w:lang w:val="en-US" w:eastAsia="ja-JP"/>
    </w:rPr>
  </w:style>
  <w:style w:type="character" w:customStyle="1" w:styleId="a9">
    <w:name w:val="ข้อความธรรมดา อักขระ"/>
    <w:basedOn w:val="a0"/>
    <w:link w:val="a8"/>
    <w:rsid w:val="006B536A"/>
    <w:rPr>
      <w:rFonts w:ascii="MS Mincho" w:eastAsia="MS Mincho" w:hAnsi="Courier New" w:cs="Times New Roman"/>
      <w:kern w:val="2"/>
      <w:sz w:val="24"/>
      <w:szCs w:val="20"/>
      <w:lang w:eastAsia="ja-JP" w:bidi="ar-SA"/>
    </w:rPr>
  </w:style>
  <w:style w:type="character" w:styleId="aa">
    <w:name w:val="Emphasis"/>
    <w:basedOn w:val="a0"/>
    <w:qFormat/>
    <w:rsid w:val="006B536A"/>
    <w:rPr>
      <w:i/>
      <w:iCs/>
    </w:rPr>
  </w:style>
  <w:style w:type="paragraph" w:styleId="ab">
    <w:name w:val="footer"/>
    <w:basedOn w:val="a"/>
    <w:link w:val="ac"/>
    <w:uiPriority w:val="99"/>
    <w:unhideWhenUsed/>
    <w:rsid w:val="006B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B536A"/>
    <w:rPr>
      <w:szCs w:val="22"/>
      <w:lang w:val="es-MX" w:bidi="ar-SA"/>
    </w:rPr>
  </w:style>
  <w:style w:type="paragraph" w:styleId="ad">
    <w:name w:val="Normal (Web)"/>
    <w:aliases w:val=" webb,webb"/>
    <w:basedOn w:val="a"/>
    <w:rsid w:val="006B536A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de-DE" w:eastAsia="ja-JP"/>
    </w:rPr>
  </w:style>
  <w:style w:type="character" w:styleId="ae">
    <w:name w:val="footnote reference"/>
    <w:aliases w:val="ftref"/>
    <w:basedOn w:val="a0"/>
    <w:semiHidden/>
    <w:rsid w:val="006B536A"/>
    <w:rPr>
      <w:vertAlign w:val="superscript"/>
    </w:rPr>
  </w:style>
  <w:style w:type="character" w:styleId="af">
    <w:name w:val="Hyperlink"/>
    <w:rsid w:val="006B536A"/>
    <w:rPr>
      <w:color w:val="0000FF"/>
      <w:u w:val="single"/>
    </w:rPr>
  </w:style>
  <w:style w:type="paragraph" w:styleId="af0">
    <w:name w:val="Title"/>
    <w:basedOn w:val="a"/>
    <w:link w:val="af1"/>
    <w:qFormat/>
    <w:rsid w:val="006B53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af1">
    <w:name w:val="ชื่อเรื่อง อักขระ"/>
    <w:basedOn w:val="a0"/>
    <w:link w:val="af0"/>
    <w:rsid w:val="006B536A"/>
    <w:rPr>
      <w:rFonts w:ascii="Times New Roman" w:eastAsia="Times New Roman" w:hAnsi="Times New Roman" w:cs="Times New Roman"/>
      <w:b/>
      <w:bCs/>
      <w:sz w:val="36"/>
      <w:szCs w:val="24"/>
      <w:lang w:val="de-DE" w:eastAsia="de-DE" w:bidi="ar-SA"/>
    </w:rPr>
  </w:style>
  <w:style w:type="table" w:customStyle="1" w:styleId="MediumGrid3-Accent51">
    <w:name w:val="Medium Grid 3 - Accent 51"/>
    <w:basedOn w:val="a1"/>
    <w:next w:val="3-5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2">
    <w:name w:val="Table Grid"/>
    <w:basedOn w:val="a1"/>
    <w:uiPriority w:val="59"/>
    <w:rsid w:val="002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9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9A17F3"/>
    <w:rPr>
      <w:rFonts w:ascii="Tahoma" w:hAnsi="Tahoma" w:cs="Tahoma"/>
      <w:sz w:val="16"/>
      <w:szCs w:val="16"/>
      <w:lang w:val="es-MX" w:bidi="ar-SA"/>
    </w:rPr>
  </w:style>
  <w:style w:type="table" w:styleId="af5">
    <w:name w:val="Light List"/>
    <w:basedOn w:val="a1"/>
    <w:uiPriority w:val="61"/>
    <w:rsid w:val="005F0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rPr>
      <w:szCs w:val="22"/>
      <w:lang w:val="es-MX" w:bidi="ar-SA"/>
    </w:rPr>
  </w:style>
  <w:style w:type="paragraph" w:styleId="1">
    <w:name w:val="heading 1"/>
    <w:basedOn w:val="a"/>
    <w:next w:val="a"/>
    <w:link w:val="10"/>
    <w:qFormat/>
    <w:rsid w:val="006B536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536A"/>
    <w:rPr>
      <w:rFonts w:ascii="Times New Roman" w:eastAsia="Times New Roman" w:hAnsi="Times New Roman" w:cs="Times New Roman"/>
      <w:b/>
      <w:sz w:val="24"/>
      <w:szCs w:val="20"/>
      <w:lang w:val="de-DE" w:eastAsia="de-DE" w:bidi="ar-SA"/>
    </w:rPr>
  </w:style>
  <w:style w:type="paragraph" w:customStyle="1" w:styleId="Default">
    <w:name w:val="Default"/>
    <w:rsid w:val="006B5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 w:bidi="ar-SA"/>
    </w:rPr>
  </w:style>
  <w:style w:type="paragraph" w:styleId="a3">
    <w:name w:val="List Paragraph"/>
    <w:basedOn w:val="a"/>
    <w:uiPriority w:val="34"/>
    <w:qFormat/>
    <w:rsid w:val="006B536A"/>
    <w:pPr>
      <w:ind w:left="720"/>
      <w:contextualSpacing/>
    </w:pPr>
  </w:style>
  <w:style w:type="character" w:customStyle="1" w:styleId="A10">
    <w:name w:val="A1"/>
    <w:uiPriority w:val="99"/>
    <w:rsid w:val="006B536A"/>
    <w:rPr>
      <w:rFonts w:cs="FoundrySterling-Book"/>
      <w:color w:val="000000"/>
      <w:sz w:val="22"/>
      <w:szCs w:val="22"/>
    </w:rPr>
  </w:style>
  <w:style w:type="paragraph" w:styleId="a4">
    <w:name w:val="footnote text"/>
    <w:aliases w:val="Note de bas de page Car,Footnote Text 1,fn,footnote text,footnote text Carattere Carattere,Note de bas de page Car Car,single space,FOOTNOTES,ft,ADB,[footnote],Char,Note de bas de page Car Car Car,Fußnote"/>
    <w:basedOn w:val="a"/>
    <w:link w:val="a5"/>
    <w:semiHidden/>
    <w:rsid w:val="006B536A"/>
    <w:pPr>
      <w:spacing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5">
    <w:name w:val="ข้อความเชิงอรรถ อักขระ"/>
    <w:aliases w:val="Note de bas de page Car อักขระ,Footnote Text 1 อักขระ,fn อักขระ,footnote text อักขระ,footnote text Carattere Carattere อักขระ,Note de bas de page Car Car อักขระ,single space อักขระ,FOOTNOTES อักขระ,ft อักขระ,ADB อักขระ,Char อักขระ"/>
    <w:basedOn w:val="a0"/>
    <w:link w:val="a4"/>
    <w:semiHidden/>
    <w:rsid w:val="006B536A"/>
    <w:rPr>
      <w:rFonts w:ascii="Cambria" w:eastAsia="Times New Roman" w:hAnsi="Cambria" w:cs="Times New Roman"/>
      <w:sz w:val="20"/>
      <w:szCs w:val="20"/>
      <w:lang w:bidi="ar-SA"/>
    </w:rPr>
  </w:style>
  <w:style w:type="paragraph" w:styleId="a6">
    <w:name w:val="Body Text Indent"/>
    <w:basedOn w:val="a"/>
    <w:link w:val="a7"/>
    <w:uiPriority w:val="99"/>
    <w:semiHidden/>
    <w:unhideWhenUsed/>
    <w:rsid w:val="006B536A"/>
    <w:pPr>
      <w:spacing w:after="120"/>
      <w:ind w:left="360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6B536A"/>
    <w:rPr>
      <w:szCs w:val="22"/>
      <w:lang w:val="es-MX" w:bidi="ar-SA"/>
    </w:rPr>
  </w:style>
  <w:style w:type="paragraph" w:styleId="2">
    <w:name w:val="Body Text First Indent 2"/>
    <w:basedOn w:val="a6"/>
    <w:link w:val="20"/>
    <w:rsid w:val="006B536A"/>
    <w:pPr>
      <w:spacing w:line="240" w:lineRule="auto"/>
      <w:ind w:left="283" w:firstLine="210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20">
    <w:name w:val="เยื้องย่อหน้าแรกของเนื้อความ 2 อักขระ"/>
    <w:basedOn w:val="a7"/>
    <w:link w:val="2"/>
    <w:rsid w:val="006B536A"/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paragraph" w:styleId="a8">
    <w:name w:val="Plain Text"/>
    <w:basedOn w:val="a"/>
    <w:link w:val="a9"/>
    <w:rsid w:val="006B536A"/>
    <w:pPr>
      <w:widowControl w:val="0"/>
      <w:spacing w:after="0" w:line="240" w:lineRule="auto"/>
      <w:jc w:val="both"/>
    </w:pPr>
    <w:rPr>
      <w:rFonts w:ascii="MS Mincho" w:eastAsia="MS Mincho" w:hAnsi="Courier New" w:cs="Times New Roman" w:hint="eastAsia"/>
      <w:kern w:val="2"/>
      <w:sz w:val="24"/>
      <w:szCs w:val="20"/>
      <w:lang w:val="en-US" w:eastAsia="ja-JP"/>
    </w:rPr>
  </w:style>
  <w:style w:type="character" w:customStyle="1" w:styleId="a9">
    <w:name w:val="ข้อความธรรมดา อักขระ"/>
    <w:basedOn w:val="a0"/>
    <w:link w:val="a8"/>
    <w:rsid w:val="006B536A"/>
    <w:rPr>
      <w:rFonts w:ascii="MS Mincho" w:eastAsia="MS Mincho" w:hAnsi="Courier New" w:cs="Times New Roman"/>
      <w:kern w:val="2"/>
      <w:sz w:val="24"/>
      <w:szCs w:val="20"/>
      <w:lang w:eastAsia="ja-JP" w:bidi="ar-SA"/>
    </w:rPr>
  </w:style>
  <w:style w:type="character" w:styleId="aa">
    <w:name w:val="Emphasis"/>
    <w:basedOn w:val="a0"/>
    <w:qFormat/>
    <w:rsid w:val="006B536A"/>
    <w:rPr>
      <w:i/>
      <w:iCs/>
    </w:rPr>
  </w:style>
  <w:style w:type="paragraph" w:styleId="ab">
    <w:name w:val="footer"/>
    <w:basedOn w:val="a"/>
    <w:link w:val="ac"/>
    <w:uiPriority w:val="99"/>
    <w:unhideWhenUsed/>
    <w:rsid w:val="006B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B536A"/>
    <w:rPr>
      <w:szCs w:val="22"/>
      <w:lang w:val="es-MX" w:bidi="ar-SA"/>
    </w:rPr>
  </w:style>
  <w:style w:type="paragraph" w:styleId="ad">
    <w:name w:val="Normal (Web)"/>
    <w:aliases w:val=" webb,webb"/>
    <w:basedOn w:val="a"/>
    <w:rsid w:val="006B536A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de-DE" w:eastAsia="ja-JP"/>
    </w:rPr>
  </w:style>
  <w:style w:type="character" w:styleId="ae">
    <w:name w:val="footnote reference"/>
    <w:aliases w:val="ftref"/>
    <w:basedOn w:val="a0"/>
    <w:semiHidden/>
    <w:rsid w:val="006B536A"/>
    <w:rPr>
      <w:vertAlign w:val="superscript"/>
    </w:rPr>
  </w:style>
  <w:style w:type="character" w:styleId="af">
    <w:name w:val="Hyperlink"/>
    <w:rsid w:val="006B536A"/>
    <w:rPr>
      <w:color w:val="0000FF"/>
      <w:u w:val="single"/>
    </w:rPr>
  </w:style>
  <w:style w:type="paragraph" w:styleId="af0">
    <w:name w:val="Title"/>
    <w:basedOn w:val="a"/>
    <w:link w:val="af1"/>
    <w:qFormat/>
    <w:rsid w:val="006B53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af1">
    <w:name w:val="ชื่อเรื่อง อักขระ"/>
    <w:basedOn w:val="a0"/>
    <w:link w:val="af0"/>
    <w:rsid w:val="006B536A"/>
    <w:rPr>
      <w:rFonts w:ascii="Times New Roman" w:eastAsia="Times New Roman" w:hAnsi="Times New Roman" w:cs="Times New Roman"/>
      <w:b/>
      <w:bCs/>
      <w:sz w:val="36"/>
      <w:szCs w:val="24"/>
      <w:lang w:val="de-DE" w:eastAsia="de-DE" w:bidi="ar-SA"/>
    </w:rPr>
  </w:style>
  <w:style w:type="table" w:customStyle="1" w:styleId="MediumGrid3-Accent51">
    <w:name w:val="Medium Grid 3 - Accent 51"/>
    <w:basedOn w:val="a1"/>
    <w:next w:val="3-5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2">
    <w:name w:val="Table Grid"/>
    <w:basedOn w:val="a1"/>
    <w:uiPriority w:val="59"/>
    <w:rsid w:val="002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9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9A17F3"/>
    <w:rPr>
      <w:rFonts w:ascii="Tahoma" w:hAnsi="Tahoma" w:cs="Tahoma"/>
      <w:sz w:val="16"/>
      <w:szCs w:val="16"/>
      <w:lang w:val="es-MX" w:bidi="ar-SA"/>
    </w:rPr>
  </w:style>
  <w:style w:type="table" w:styleId="af5">
    <w:name w:val="Light List"/>
    <w:basedOn w:val="a1"/>
    <w:uiPriority w:val="61"/>
    <w:rsid w:val="005F0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2</cp:revision>
  <cp:lastPrinted>2018-01-10T10:37:00Z</cp:lastPrinted>
  <dcterms:created xsi:type="dcterms:W3CDTF">2019-01-18T02:10:00Z</dcterms:created>
  <dcterms:modified xsi:type="dcterms:W3CDTF">2019-01-18T02:10:00Z</dcterms:modified>
</cp:coreProperties>
</file>