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0C926" w14:textId="77777777" w:rsidR="00757454" w:rsidRPr="002B7FFE" w:rsidRDefault="0088453C" w:rsidP="00ED20C8">
      <w:pPr>
        <w:spacing w:line="380" w:lineRule="exact"/>
        <w:rPr>
          <w:rFonts w:ascii="Arial" w:hAnsi="Arial" w:cs="Arial"/>
          <w:b/>
          <w:bCs/>
          <w:sz w:val="22"/>
          <w:szCs w:val="22"/>
        </w:rPr>
      </w:pPr>
      <w:r w:rsidRPr="002B7FFE">
        <w:rPr>
          <w:rFonts w:ascii="Arial" w:hAnsi="Arial" w:cs="Arial"/>
          <w:b/>
          <w:bCs/>
          <w:sz w:val="22"/>
          <w:szCs w:val="22"/>
        </w:rPr>
        <w:t>S P V I Public Company Limited</w:t>
      </w:r>
    </w:p>
    <w:p w14:paraId="7F616C3A" w14:textId="77777777" w:rsidR="00757454" w:rsidRPr="002B7FFE" w:rsidRDefault="000A1861" w:rsidP="00ED20C8">
      <w:pPr>
        <w:spacing w:line="380" w:lineRule="exact"/>
        <w:rPr>
          <w:rFonts w:ascii="Arial" w:hAnsi="Arial" w:cs="Arial"/>
          <w:b/>
          <w:bCs/>
          <w:sz w:val="22"/>
          <w:szCs w:val="22"/>
        </w:rPr>
      </w:pPr>
      <w:r w:rsidRPr="002B7FFE">
        <w:rPr>
          <w:rFonts w:ascii="Arial" w:hAnsi="Arial" w:cs="Arial"/>
          <w:b/>
          <w:bCs/>
          <w:sz w:val="22"/>
          <w:szCs w:val="22"/>
        </w:rPr>
        <w:t>Notes to interim financial statements</w:t>
      </w:r>
    </w:p>
    <w:p w14:paraId="5781DA77" w14:textId="77777777" w:rsidR="00811664" w:rsidRPr="002B7FFE" w:rsidRDefault="000A1861" w:rsidP="00ED20C8">
      <w:pPr>
        <w:spacing w:line="380" w:lineRule="exact"/>
        <w:rPr>
          <w:rFonts w:ascii="Arial" w:hAnsi="Arial" w:cs="Arial"/>
          <w:b/>
          <w:bCs/>
          <w:sz w:val="22"/>
          <w:szCs w:val="22"/>
        </w:rPr>
      </w:pPr>
      <w:r w:rsidRPr="002B7FFE">
        <w:rPr>
          <w:rFonts w:ascii="Arial" w:hAnsi="Arial" w:cs="Arial"/>
          <w:b/>
          <w:bCs/>
          <w:sz w:val="22"/>
          <w:szCs w:val="22"/>
        </w:rPr>
        <w:t xml:space="preserve">For </w:t>
      </w:r>
      <w:r w:rsidR="000A3B38" w:rsidRPr="002B7FFE">
        <w:rPr>
          <w:rFonts w:ascii="Arial" w:hAnsi="Arial" w:cs="Arial"/>
          <w:b/>
          <w:bCs/>
          <w:sz w:val="22"/>
          <w:szCs w:val="22"/>
        </w:rPr>
        <w:t xml:space="preserve">the </w:t>
      </w:r>
      <w:r w:rsidR="00690D09" w:rsidRPr="002B7FFE">
        <w:rPr>
          <w:rFonts w:ascii="Arial" w:hAnsi="Arial" w:cs="Arial"/>
          <w:b/>
          <w:bCs/>
          <w:sz w:val="22"/>
          <w:szCs w:val="22"/>
        </w:rPr>
        <w:t>three-month</w:t>
      </w:r>
      <w:r w:rsidR="00656B02">
        <w:rPr>
          <w:rFonts w:ascii="Arial" w:hAnsi="Arial" w:cs="Arial"/>
          <w:b/>
          <w:bCs/>
          <w:sz w:val="22"/>
          <w:szCs w:val="22"/>
        </w:rPr>
        <w:t xml:space="preserve"> and </w:t>
      </w:r>
      <w:r w:rsidR="004431EE">
        <w:rPr>
          <w:rFonts w:ascii="Arial" w:hAnsi="Arial" w:cs="Arial"/>
          <w:b/>
          <w:bCs/>
          <w:sz w:val="22"/>
          <w:szCs w:val="22"/>
        </w:rPr>
        <w:t>nine-month</w:t>
      </w:r>
      <w:r w:rsidR="008936A6" w:rsidRPr="002B7FFE">
        <w:rPr>
          <w:rFonts w:ascii="Arial" w:hAnsi="Arial" w:cs="Arial"/>
          <w:b/>
          <w:bCs/>
          <w:sz w:val="22"/>
          <w:szCs w:val="22"/>
        </w:rPr>
        <w:t xml:space="preserve"> </w:t>
      </w:r>
      <w:r w:rsidR="00690D09" w:rsidRPr="002B7FFE">
        <w:rPr>
          <w:rFonts w:ascii="Arial" w:hAnsi="Arial" w:cs="Arial"/>
          <w:b/>
          <w:bCs/>
          <w:sz w:val="22"/>
          <w:szCs w:val="22"/>
        </w:rPr>
        <w:t>period</w:t>
      </w:r>
      <w:r w:rsidR="00D66382">
        <w:rPr>
          <w:rFonts w:ascii="Arial" w:hAnsi="Arial" w:cs="Arial"/>
          <w:b/>
          <w:bCs/>
          <w:sz w:val="22"/>
          <w:szCs w:val="22"/>
        </w:rPr>
        <w:t>s</w:t>
      </w:r>
      <w:r w:rsidR="00690D09" w:rsidRPr="002B7FFE">
        <w:rPr>
          <w:rFonts w:ascii="Arial" w:hAnsi="Arial" w:cs="Arial"/>
          <w:b/>
          <w:bCs/>
          <w:sz w:val="22"/>
          <w:szCs w:val="22"/>
        </w:rPr>
        <w:t xml:space="preserve"> ended </w:t>
      </w:r>
      <w:r w:rsidR="004431EE">
        <w:rPr>
          <w:rFonts w:ascii="Arial" w:hAnsi="Arial" w:cs="Arial"/>
          <w:b/>
          <w:bCs/>
          <w:sz w:val="22"/>
          <w:szCs w:val="22"/>
        </w:rPr>
        <w:t>30 September</w:t>
      </w:r>
      <w:r w:rsidR="00F65A1F" w:rsidRPr="002B7FFE">
        <w:rPr>
          <w:rFonts w:ascii="Arial" w:hAnsi="Arial" w:cs="Arial"/>
          <w:b/>
          <w:bCs/>
          <w:sz w:val="22"/>
          <w:szCs w:val="22"/>
        </w:rPr>
        <w:t xml:space="preserve"> 2021</w:t>
      </w:r>
      <w:r w:rsidR="00E115B6" w:rsidRPr="002B7FFE">
        <w:rPr>
          <w:rFonts w:ascii="Arial" w:hAnsi="Arial" w:cs="Arial"/>
          <w:b/>
          <w:bCs/>
          <w:sz w:val="22"/>
          <w:szCs w:val="22"/>
        </w:rPr>
        <w:t xml:space="preserve"> </w:t>
      </w:r>
    </w:p>
    <w:p w14:paraId="2BA6E890" w14:textId="77777777" w:rsidR="00757454" w:rsidRPr="002B7FFE" w:rsidRDefault="000A1861" w:rsidP="00ED20C8">
      <w:pPr>
        <w:spacing w:before="360" w:after="120" w:line="380" w:lineRule="exact"/>
        <w:ind w:left="547" w:hanging="547"/>
        <w:jc w:val="thaiDistribute"/>
        <w:rPr>
          <w:rFonts w:ascii="Arial" w:hAnsi="Arial" w:cs="Arial"/>
          <w:b/>
          <w:bCs/>
          <w:sz w:val="22"/>
          <w:szCs w:val="22"/>
        </w:rPr>
      </w:pPr>
      <w:r w:rsidRPr="002B7FFE">
        <w:rPr>
          <w:rFonts w:ascii="Arial" w:hAnsi="Arial" w:cs="Arial"/>
          <w:b/>
          <w:bCs/>
          <w:sz w:val="22"/>
          <w:szCs w:val="22"/>
        </w:rPr>
        <w:t>1.</w:t>
      </w:r>
      <w:r w:rsidRPr="002B7FFE">
        <w:rPr>
          <w:rFonts w:ascii="Arial" w:hAnsi="Arial" w:cs="Arial"/>
          <w:b/>
          <w:bCs/>
          <w:sz w:val="22"/>
          <w:szCs w:val="22"/>
        </w:rPr>
        <w:tab/>
        <w:t>General information</w:t>
      </w:r>
    </w:p>
    <w:p w14:paraId="3D34B447" w14:textId="77777777" w:rsidR="007E1756" w:rsidRPr="002B7FFE" w:rsidRDefault="007E1756" w:rsidP="00ED20C8">
      <w:pPr>
        <w:spacing w:before="120" w:after="120" w:line="380" w:lineRule="exact"/>
        <w:ind w:left="547" w:hanging="540"/>
        <w:jc w:val="thaiDistribute"/>
        <w:rPr>
          <w:rFonts w:ascii="Arial" w:hAnsi="Arial" w:cs="Arial"/>
          <w:b/>
          <w:bCs/>
          <w:sz w:val="22"/>
          <w:szCs w:val="22"/>
        </w:rPr>
      </w:pPr>
      <w:r w:rsidRPr="002B7FFE">
        <w:rPr>
          <w:rFonts w:ascii="Arial" w:hAnsi="Arial" w:cs="Arial"/>
          <w:b/>
          <w:bCs/>
          <w:sz w:val="22"/>
          <w:szCs w:val="22"/>
        </w:rPr>
        <w:t>1.1</w:t>
      </w:r>
      <w:r w:rsidRPr="002B7FFE">
        <w:rPr>
          <w:rFonts w:ascii="Arial" w:hAnsi="Arial" w:cs="Arial"/>
          <w:b/>
          <w:bCs/>
          <w:sz w:val="22"/>
          <w:szCs w:val="22"/>
        </w:rPr>
        <w:tab/>
        <w:t>Company information</w:t>
      </w:r>
    </w:p>
    <w:p w14:paraId="29F4EB13" w14:textId="77777777" w:rsidR="007261BE" w:rsidRPr="002B7FFE" w:rsidRDefault="007261BE" w:rsidP="008936A6">
      <w:pPr>
        <w:pStyle w:val="BodyTextIndent"/>
        <w:tabs>
          <w:tab w:val="clear" w:pos="2160"/>
        </w:tabs>
        <w:spacing w:line="380" w:lineRule="exact"/>
        <w:ind w:left="547" w:firstLine="0"/>
        <w:jc w:val="thaiDistribute"/>
        <w:rPr>
          <w:rFonts w:ascii="Arial" w:hAnsi="Arial" w:cs="Arial"/>
          <w:sz w:val="22"/>
          <w:szCs w:val="22"/>
        </w:rPr>
      </w:pPr>
      <w:r w:rsidRPr="002B7FFE">
        <w:rPr>
          <w:rFonts w:ascii="Arial" w:hAnsi="Arial" w:cs="Arial"/>
          <w:sz w:val="22"/>
          <w:szCs w:val="22"/>
        </w:rPr>
        <w:t xml:space="preserve">S P V I Public Company Limited (“the Company”) is a limited company incorporated under Thai laws on 6 January 2011 and registered the change of its status to a public limited company under the Public Limited </w:t>
      </w:r>
      <w:r w:rsidR="003D66E2" w:rsidRPr="002B7FFE">
        <w:rPr>
          <w:rFonts w:ascii="Arial" w:hAnsi="Arial" w:cs="Arial"/>
          <w:sz w:val="22"/>
          <w:szCs w:val="22"/>
        </w:rPr>
        <w:t>Companies</w:t>
      </w:r>
      <w:r w:rsidRPr="002B7FFE">
        <w:rPr>
          <w:rFonts w:ascii="Arial" w:hAnsi="Arial" w:cs="Arial"/>
          <w:sz w:val="22"/>
          <w:szCs w:val="22"/>
        </w:rPr>
        <w:t xml:space="preserve"> Act on 10 April 2013 and domiciled in Thailand. Its major shareholder is IT City Public Company Limited, a company incorporated in Thailand. The Company is principally engaged in the distribution of computers, mobile phone, related </w:t>
      </w:r>
      <w:proofErr w:type="gramStart"/>
      <w:r w:rsidRPr="002B7FFE">
        <w:rPr>
          <w:rFonts w:ascii="Arial" w:hAnsi="Arial" w:cs="Arial"/>
          <w:sz w:val="22"/>
          <w:szCs w:val="22"/>
        </w:rPr>
        <w:t>accessories</w:t>
      </w:r>
      <w:proofErr w:type="gramEnd"/>
      <w:r w:rsidRPr="002B7FFE">
        <w:rPr>
          <w:rFonts w:ascii="Arial" w:hAnsi="Arial" w:cs="Arial"/>
          <w:sz w:val="22"/>
          <w:szCs w:val="22"/>
        </w:rPr>
        <w:t xml:space="preserve"> and related service. Its registered address is No. 1213/58-59 </w:t>
      </w:r>
      <w:proofErr w:type="spellStart"/>
      <w:r w:rsidRPr="002B7FFE">
        <w:rPr>
          <w:rFonts w:ascii="Arial" w:hAnsi="Arial" w:cs="Arial"/>
          <w:sz w:val="22"/>
          <w:szCs w:val="22"/>
        </w:rPr>
        <w:t>Soi</w:t>
      </w:r>
      <w:proofErr w:type="spellEnd"/>
      <w:r w:rsidRPr="002B7FFE">
        <w:rPr>
          <w:rFonts w:ascii="Arial" w:hAnsi="Arial" w:cs="Arial"/>
          <w:sz w:val="22"/>
          <w:szCs w:val="22"/>
        </w:rPr>
        <w:t xml:space="preserve"> </w:t>
      </w:r>
      <w:proofErr w:type="spellStart"/>
      <w:r w:rsidRPr="002B7FFE">
        <w:rPr>
          <w:rFonts w:ascii="Arial" w:hAnsi="Arial" w:cs="Arial"/>
          <w:sz w:val="22"/>
          <w:szCs w:val="22"/>
        </w:rPr>
        <w:t>Ladprao</w:t>
      </w:r>
      <w:proofErr w:type="spellEnd"/>
      <w:r w:rsidRPr="002B7FFE">
        <w:rPr>
          <w:rFonts w:ascii="Arial" w:hAnsi="Arial" w:cs="Arial"/>
          <w:sz w:val="22"/>
          <w:szCs w:val="22"/>
        </w:rPr>
        <w:t xml:space="preserve"> 94 </w:t>
      </w:r>
      <w:proofErr w:type="spellStart"/>
      <w:r w:rsidRPr="002B7FFE">
        <w:rPr>
          <w:rFonts w:ascii="Arial" w:hAnsi="Arial" w:cs="Arial"/>
          <w:sz w:val="22"/>
          <w:szCs w:val="22"/>
        </w:rPr>
        <w:t>Sriwara</w:t>
      </w:r>
      <w:proofErr w:type="spellEnd"/>
      <w:r w:rsidRPr="002B7FFE">
        <w:rPr>
          <w:rFonts w:ascii="Arial" w:hAnsi="Arial" w:cs="Arial"/>
          <w:sz w:val="22"/>
          <w:szCs w:val="22"/>
        </w:rPr>
        <w:t xml:space="preserve"> Road, </w:t>
      </w:r>
      <w:proofErr w:type="spellStart"/>
      <w:r w:rsidRPr="002B7FFE">
        <w:rPr>
          <w:rFonts w:ascii="Arial" w:hAnsi="Arial" w:cs="Arial"/>
          <w:sz w:val="22"/>
          <w:szCs w:val="22"/>
        </w:rPr>
        <w:t>Phlapphla</w:t>
      </w:r>
      <w:proofErr w:type="spellEnd"/>
      <w:r w:rsidRPr="002B7FFE">
        <w:rPr>
          <w:rFonts w:ascii="Arial" w:hAnsi="Arial" w:cs="Arial"/>
          <w:sz w:val="22"/>
          <w:szCs w:val="22"/>
        </w:rPr>
        <w:t xml:space="preserve">, </w:t>
      </w:r>
      <w:proofErr w:type="spellStart"/>
      <w:r w:rsidRPr="002B7FFE">
        <w:rPr>
          <w:rFonts w:ascii="Arial" w:hAnsi="Arial" w:cs="Arial"/>
          <w:sz w:val="22"/>
          <w:szCs w:val="22"/>
        </w:rPr>
        <w:t>Wangthonglang</w:t>
      </w:r>
      <w:proofErr w:type="spellEnd"/>
      <w:r w:rsidRPr="002B7FFE">
        <w:rPr>
          <w:rFonts w:ascii="Arial" w:hAnsi="Arial" w:cs="Arial"/>
          <w:sz w:val="22"/>
          <w:szCs w:val="22"/>
        </w:rPr>
        <w:t>, Bangkok.</w:t>
      </w:r>
    </w:p>
    <w:p w14:paraId="33EB053B" w14:textId="77777777" w:rsidR="007261BE" w:rsidRPr="002B7FFE" w:rsidRDefault="007261BE" w:rsidP="008936A6">
      <w:pPr>
        <w:pStyle w:val="BodyTextIndent"/>
        <w:tabs>
          <w:tab w:val="clear" w:pos="2160"/>
        </w:tabs>
        <w:spacing w:line="380" w:lineRule="exact"/>
        <w:ind w:left="547" w:firstLine="0"/>
        <w:jc w:val="thaiDistribute"/>
        <w:rPr>
          <w:rFonts w:ascii="Arial" w:hAnsi="Arial" w:cs="Arial"/>
          <w:sz w:val="22"/>
          <w:szCs w:val="22"/>
        </w:rPr>
      </w:pPr>
      <w:r w:rsidRPr="002B7FFE">
        <w:rPr>
          <w:rFonts w:ascii="Arial" w:hAnsi="Arial" w:cs="Arial"/>
          <w:sz w:val="22"/>
          <w:szCs w:val="22"/>
        </w:rPr>
        <w:t xml:space="preserve">As </w:t>
      </w:r>
      <w:proofErr w:type="gramStart"/>
      <w:r w:rsidRPr="002B7FFE">
        <w:rPr>
          <w:rFonts w:ascii="Arial" w:hAnsi="Arial" w:cs="Arial"/>
          <w:sz w:val="22"/>
          <w:szCs w:val="22"/>
        </w:rPr>
        <w:t>at</w:t>
      </w:r>
      <w:proofErr w:type="gramEnd"/>
      <w:r w:rsidRPr="002B7FFE">
        <w:rPr>
          <w:rFonts w:ascii="Arial" w:hAnsi="Arial" w:cs="Arial"/>
          <w:sz w:val="22"/>
          <w:szCs w:val="22"/>
        </w:rPr>
        <w:t xml:space="preserve"> </w:t>
      </w:r>
      <w:r w:rsidR="004431EE">
        <w:rPr>
          <w:rFonts w:ascii="Arial" w:hAnsi="Arial" w:cs="Arial"/>
          <w:sz w:val="22"/>
          <w:szCs w:val="22"/>
        </w:rPr>
        <w:t>30 September</w:t>
      </w:r>
      <w:r w:rsidR="00F65A1F" w:rsidRPr="002B7FFE">
        <w:rPr>
          <w:rFonts w:ascii="Arial" w:hAnsi="Arial" w:cs="Arial"/>
          <w:sz w:val="22"/>
          <w:szCs w:val="22"/>
        </w:rPr>
        <w:t xml:space="preserve"> 2021</w:t>
      </w:r>
      <w:r w:rsidRPr="002B7FFE">
        <w:rPr>
          <w:rFonts w:ascii="Arial" w:hAnsi="Arial" w:cs="Arial"/>
          <w:sz w:val="22"/>
          <w:szCs w:val="22"/>
        </w:rPr>
        <w:t xml:space="preserve">, the Company operates </w:t>
      </w:r>
      <w:r w:rsidR="00723434">
        <w:rPr>
          <w:rFonts w:ascii="Arial" w:hAnsi="Arial" w:cs="Arial"/>
          <w:sz w:val="22"/>
          <w:szCs w:val="22"/>
        </w:rPr>
        <w:t>64</w:t>
      </w:r>
      <w:r w:rsidR="00A530FF" w:rsidRPr="002B7FFE">
        <w:rPr>
          <w:rFonts w:ascii="Arial" w:hAnsi="Arial" w:cs="Arial"/>
          <w:sz w:val="22"/>
          <w:szCs w:val="22"/>
        </w:rPr>
        <w:t xml:space="preserve"> </w:t>
      </w:r>
      <w:r w:rsidRPr="002B7FFE">
        <w:rPr>
          <w:rFonts w:ascii="Arial" w:hAnsi="Arial" w:cs="Arial"/>
          <w:sz w:val="22"/>
          <w:szCs w:val="22"/>
        </w:rPr>
        <w:t>branches (</w:t>
      </w:r>
      <w:r w:rsidR="00F65A1F" w:rsidRPr="002B7FFE">
        <w:rPr>
          <w:rFonts w:ascii="Arial" w:hAnsi="Arial" w:cs="Arial"/>
          <w:sz w:val="22"/>
          <w:szCs w:val="22"/>
        </w:rPr>
        <w:t>31 December 2020:</w:t>
      </w:r>
      <w:r w:rsidRPr="002B7FFE">
        <w:rPr>
          <w:rFonts w:ascii="Arial" w:hAnsi="Arial" w:cs="Arial"/>
          <w:sz w:val="22"/>
          <w:szCs w:val="22"/>
        </w:rPr>
        <w:t xml:space="preserve"> </w:t>
      </w:r>
      <w:r w:rsidR="004B6CFE" w:rsidRPr="002B7FFE">
        <w:rPr>
          <w:rFonts w:ascii="Arial" w:hAnsi="Arial" w:cs="Arial"/>
          <w:sz w:val="22"/>
          <w:szCs w:val="22"/>
        </w:rPr>
        <w:t>57</w:t>
      </w:r>
      <w:r w:rsidRPr="002B7FFE">
        <w:rPr>
          <w:rFonts w:ascii="Arial" w:hAnsi="Arial" w:cs="Arial"/>
          <w:sz w:val="22"/>
          <w:szCs w:val="22"/>
        </w:rPr>
        <w:t xml:space="preserve"> branches).</w:t>
      </w:r>
    </w:p>
    <w:p w14:paraId="5A346D4B" w14:textId="77777777" w:rsidR="00FD549E" w:rsidRPr="002B7FFE" w:rsidRDefault="00FD549E" w:rsidP="008936A6">
      <w:pPr>
        <w:spacing w:before="120" w:after="120" w:line="380" w:lineRule="exact"/>
        <w:ind w:left="547" w:hanging="540"/>
        <w:jc w:val="thaiDistribute"/>
        <w:rPr>
          <w:rFonts w:ascii="Arial" w:hAnsi="Arial" w:cs="Arial"/>
          <w:b/>
          <w:bCs/>
          <w:sz w:val="22"/>
          <w:szCs w:val="22"/>
        </w:rPr>
      </w:pPr>
      <w:r w:rsidRPr="002B7FFE">
        <w:rPr>
          <w:rFonts w:ascii="Arial" w:hAnsi="Arial" w:cs="Arial"/>
          <w:b/>
          <w:bCs/>
          <w:sz w:val="22"/>
          <w:szCs w:val="22"/>
        </w:rPr>
        <w:t>1.2</w:t>
      </w:r>
      <w:r w:rsidRPr="002B7FFE">
        <w:rPr>
          <w:rFonts w:ascii="Arial" w:hAnsi="Arial" w:cs="Arial"/>
          <w:b/>
          <w:bCs/>
          <w:sz w:val="22"/>
          <w:szCs w:val="22"/>
        </w:rPr>
        <w:tab/>
      </w:r>
      <w:r w:rsidR="00834E92" w:rsidRPr="002B7FFE">
        <w:rPr>
          <w:rFonts w:ascii="Arial" w:hAnsi="Arial" w:cs="Arial"/>
          <w:b/>
          <w:bCs/>
          <w:sz w:val="22"/>
          <w:szCs w:val="22"/>
        </w:rPr>
        <w:t>COVID-</w:t>
      </w:r>
      <w:r w:rsidRPr="002B7FFE">
        <w:rPr>
          <w:rFonts w:ascii="Arial" w:hAnsi="Arial" w:cs="Arial"/>
          <w:b/>
          <w:bCs/>
          <w:sz w:val="22"/>
          <w:szCs w:val="22"/>
        </w:rPr>
        <w:t xml:space="preserve">19 Pandemic </w:t>
      </w:r>
    </w:p>
    <w:p w14:paraId="2851AD51" w14:textId="77777777" w:rsidR="00FD549E" w:rsidRPr="002B7FFE" w:rsidRDefault="007D7389" w:rsidP="008936A6">
      <w:pPr>
        <w:pStyle w:val="BodyTextIndent"/>
        <w:tabs>
          <w:tab w:val="clear" w:pos="2160"/>
        </w:tabs>
        <w:spacing w:line="380" w:lineRule="exact"/>
        <w:ind w:left="547" w:firstLine="0"/>
        <w:jc w:val="thaiDistribute"/>
        <w:rPr>
          <w:rFonts w:ascii="Arial" w:hAnsi="Arial" w:cs="Arial"/>
          <w:sz w:val="22"/>
          <w:szCs w:val="22"/>
        </w:rPr>
      </w:pPr>
      <w:r w:rsidRPr="002B7FFE">
        <w:rPr>
          <w:rFonts w:ascii="Arial" w:hAnsi="Arial" w:cs="Arial"/>
          <w:sz w:val="22"/>
          <w:szCs w:val="22"/>
        </w:rPr>
        <w:t xml:space="preserve">The </w:t>
      </w:r>
      <w:r w:rsidR="00834E92" w:rsidRPr="002B7FFE">
        <w:rPr>
          <w:rFonts w:ascii="Arial" w:hAnsi="Arial" w:cs="Arial"/>
          <w:sz w:val="22"/>
          <w:szCs w:val="22"/>
        </w:rPr>
        <w:t xml:space="preserve">COVID-19 </w:t>
      </w:r>
      <w:r w:rsidRPr="002B7FFE">
        <w:rPr>
          <w:rFonts w:ascii="Arial" w:hAnsi="Arial" w:cs="Arial"/>
          <w:sz w:val="22"/>
          <w:szCs w:val="22"/>
        </w:rPr>
        <w:t>pandemic is resulting in an economic slowdown and adversely impacting most businesses and industries.</w:t>
      </w:r>
      <w:r w:rsidR="00CB658D" w:rsidRPr="002B7FFE">
        <w:rPr>
          <w:rFonts w:ascii="Arial" w:hAnsi="Arial" w:cs="Arial"/>
          <w:sz w:val="22"/>
          <w:szCs w:val="22"/>
        </w:rPr>
        <w:t xml:space="preserve"> This situation may bring uncertainties and have impact on the environment in which the Company operators. </w:t>
      </w:r>
      <w:r w:rsidRPr="002B7FFE">
        <w:rPr>
          <w:rFonts w:ascii="Arial" w:hAnsi="Arial" w:cs="Arial"/>
          <w:spacing w:val="-2"/>
          <w:sz w:val="22"/>
          <w:szCs w:val="22"/>
        </w:rPr>
        <w:t xml:space="preserve">The </w:t>
      </w:r>
      <w:r w:rsidR="0036533A" w:rsidRPr="002B7FFE">
        <w:rPr>
          <w:rFonts w:ascii="Arial" w:hAnsi="Arial" w:cs="Arial"/>
          <w:spacing w:val="-2"/>
          <w:sz w:val="22"/>
          <w:szCs w:val="22"/>
        </w:rPr>
        <w:t>Company</w:t>
      </w:r>
      <w:r w:rsidR="00C436C9" w:rsidRPr="002B7FFE">
        <w:rPr>
          <w:rFonts w:ascii="Arial" w:hAnsi="Arial" w:cs="Arial"/>
          <w:spacing w:val="-2"/>
          <w:sz w:val="22"/>
          <w:szCs w:val="22"/>
        </w:rPr>
        <w:t>’s</w:t>
      </w:r>
      <w:r w:rsidRPr="002B7FFE">
        <w:rPr>
          <w:rFonts w:ascii="Arial" w:hAnsi="Arial" w:cs="Arial"/>
          <w:spacing w:val="-2"/>
          <w:sz w:val="22"/>
          <w:szCs w:val="22"/>
        </w:rPr>
        <w:t xml:space="preserve"> management has continuously monitored ongoing developments </w:t>
      </w:r>
      <w:r w:rsidRPr="002B7FFE">
        <w:rPr>
          <w:rFonts w:ascii="Arial" w:hAnsi="Arial" w:cs="Arial"/>
          <w:sz w:val="22"/>
          <w:szCs w:val="22"/>
        </w:rPr>
        <w:t xml:space="preserve">and assessed the financial impact in respect of the valuation of assets, </w:t>
      </w:r>
      <w:proofErr w:type="gramStart"/>
      <w:r w:rsidRPr="002B7FFE">
        <w:rPr>
          <w:rFonts w:ascii="Arial" w:hAnsi="Arial" w:cs="Arial"/>
          <w:sz w:val="22"/>
          <w:szCs w:val="22"/>
        </w:rPr>
        <w:t>provisions</w:t>
      </w:r>
      <w:proofErr w:type="gramEnd"/>
      <w:r w:rsidRPr="002B7FFE">
        <w:rPr>
          <w:rFonts w:ascii="Arial" w:hAnsi="Arial" w:cs="Arial"/>
          <w:sz w:val="22"/>
          <w:szCs w:val="22"/>
        </w:rPr>
        <w:t xml:space="preserve"> and contingent liabilities, and </w:t>
      </w:r>
      <w:r w:rsidR="00CB658D" w:rsidRPr="002B7FFE">
        <w:rPr>
          <w:rFonts w:ascii="Arial" w:hAnsi="Arial" w:cs="Arial"/>
          <w:sz w:val="22"/>
          <w:szCs w:val="22"/>
        </w:rPr>
        <w:t>has used estimates and judgement in respect of various issues as the situation has evolved</w:t>
      </w:r>
      <w:r w:rsidRPr="002B7FFE">
        <w:rPr>
          <w:rFonts w:ascii="Arial" w:hAnsi="Arial" w:cs="Arial"/>
          <w:sz w:val="22"/>
          <w:szCs w:val="22"/>
        </w:rPr>
        <w:t>.</w:t>
      </w:r>
    </w:p>
    <w:p w14:paraId="6072B273" w14:textId="77777777" w:rsidR="00757454" w:rsidRPr="002B7FFE" w:rsidRDefault="007E1756" w:rsidP="008936A6">
      <w:pPr>
        <w:spacing w:before="120" w:after="120" w:line="380" w:lineRule="exact"/>
        <w:ind w:left="547" w:hanging="540"/>
        <w:jc w:val="thaiDistribute"/>
        <w:rPr>
          <w:rFonts w:ascii="Arial" w:hAnsi="Arial" w:cs="Arial"/>
          <w:b/>
          <w:bCs/>
          <w:sz w:val="22"/>
          <w:szCs w:val="22"/>
        </w:rPr>
      </w:pPr>
      <w:r w:rsidRPr="002B7FFE">
        <w:rPr>
          <w:rFonts w:ascii="Arial" w:hAnsi="Arial" w:cs="Arial"/>
          <w:b/>
          <w:bCs/>
          <w:sz w:val="22"/>
          <w:szCs w:val="22"/>
        </w:rPr>
        <w:t>1.</w:t>
      </w:r>
      <w:r w:rsidR="00FD549E" w:rsidRPr="002B7FFE">
        <w:rPr>
          <w:rFonts w:ascii="Arial" w:hAnsi="Arial" w:cs="Arial"/>
          <w:b/>
          <w:bCs/>
          <w:sz w:val="22"/>
          <w:szCs w:val="22"/>
        </w:rPr>
        <w:t>3</w:t>
      </w:r>
      <w:r w:rsidR="00757454" w:rsidRPr="002B7FFE">
        <w:rPr>
          <w:rFonts w:ascii="Arial" w:hAnsi="Arial" w:cs="Arial"/>
          <w:b/>
          <w:bCs/>
          <w:sz w:val="22"/>
          <w:szCs w:val="22"/>
        </w:rPr>
        <w:tab/>
      </w:r>
      <w:r w:rsidR="000A1861" w:rsidRPr="002B7FFE">
        <w:rPr>
          <w:rFonts w:ascii="Arial" w:hAnsi="Arial" w:cs="Arial"/>
          <w:b/>
          <w:bCs/>
          <w:sz w:val="22"/>
          <w:szCs w:val="22"/>
        </w:rPr>
        <w:t>Basis for the preparation of interim financial statements</w:t>
      </w:r>
    </w:p>
    <w:p w14:paraId="2B34BE32" w14:textId="77777777" w:rsidR="00ED29C8" w:rsidRPr="002B7FFE" w:rsidRDefault="00ED29C8" w:rsidP="00ED20C8">
      <w:pPr>
        <w:pStyle w:val="BodyTextIndent"/>
        <w:tabs>
          <w:tab w:val="clear" w:pos="2160"/>
        </w:tabs>
        <w:spacing w:line="380" w:lineRule="exact"/>
        <w:ind w:left="547" w:firstLine="0"/>
        <w:jc w:val="thaiDistribute"/>
        <w:rPr>
          <w:rFonts w:ascii="Arial" w:hAnsi="Arial" w:cs="Arial"/>
          <w:sz w:val="22"/>
          <w:szCs w:val="22"/>
        </w:rPr>
      </w:pPr>
      <w:r w:rsidRPr="002B7FFE">
        <w:rPr>
          <w:rFonts w:ascii="Arial" w:hAnsi="Arial" w:cs="Arial"/>
          <w:sz w:val="22"/>
          <w:szCs w:val="22"/>
        </w:rPr>
        <w:t xml:space="preserve">These interim financial statements are prepared in accordance with </w:t>
      </w:r>
      <w:r w:rsidR="00AF2CB5" w:rsidRPr="002B7FFE">
        <w:rPr>
          <w:rFonts w:ascii="Arial" w:hAnsi="Arial" w:cs="Arial"/>
          <w:sz w:val="22"/>
          <w:szCs w:val="22"/>
        </w:rPr>
        <w:t xml:space="preserve">Thai </w:t>
      </w:r>
      <w:r w:rsidRPr="002B7FFE">
        <w:rPr>
          <w:rFonts w:ascii="Arial" w:hAnsi="Arial" w:cs="Arial"/>
          <w:sz w:val="22"/>
          <w:szCs w:val="22"/>
        </w:rPr>
        <w:t>Accounti</w:t>
      </w:r>
      <w:r w:rsidR="00AF5809" w:rsidRPr="002B7FFE">
        <w:rPr>
          <w:rFonts w:ascii="Arial" w:hAnsi="Arial" w:cs="Arial"/>
          <w:sz w:val="22"/>
          <w:szCs w:val="22"/>
        </w:rPr>
        <w:t xml:space="preserve">ng Standard No. 34 </w:t>
      </w:r>
      <w:r w:rsidRPr="002B7FFE">
        <w:rPr>
          <w:rFonts w:ascii="Arial" w:hAnsi="Arial" w:cs="Arial"/>
          <w:sz w:val="22"/>
          <w:szCs w:val="22"/>
        </w:rPr>
        <w:t xml:space="preserve">Interim Financial Reporting, with the Company choosing to present condensed interim financial statements. However, the Company has presented the statements of financial position, comprehensive income, </w:t>
      </w:r>
      <w:r w:rsidR="006B11BC" w:rsidRPr="002B7FFE">
        <w:rPr>
          <w:rFonts w:ascii="Arial" w:hAnsi="Arial" w:cs="Arial"/>
          <w:sz w:val="22"/>
          <w:szCs w:val="22"/>
        </w:rPr>
        <w:t>changes in shareholders' equity</w:t>
      </w:r>
      <w:r w:rsidRPr="002B7FFE">
        <w:rPr>
          <w:rFonts w:ascii="Arial" w:hAnsi="Arial" w:cs="Arial"/>
          <w:sz w:val="22"/>
          <w:szCs w:val="22"/>
        </w:rPr>
        <w:t xml:space="preserve"> and cash flows in the same format as that used for the annual financial statements.</w:t>
      </w:r>
    </w:p>
    <w:p w14:paraId="21714488" w14:textId="77777777" w:rsidR="00ED29C8" w:rsidRPr="002B7FFE" w:rsidRDefault="00CB658D" w:rsidP="00ED20C8">
      <w:pPr>
        <w:pStyle w:val="BodyTextIndent"/>
        <w:tabs>
          <w:tab w:val="clear" w:pos="2160"/>
        </w:tabs>
        <w:spacing w:line="380" w:lineRule="exact"/>
        <w:ind w:left="547" w:firstLine="0"/>
        <w:jc w:val="thaiDistribute"/>
        <w:rPr>
          <w:rFonts w:ascii="Arial" w:hAnsi="Arial" w:cs="Arial"/>
          <w:sz w:val="22"/>
          <w:szCs w:val="22"/>
        </w:rPr>
      </w:pPr>
      <w:r w:rsidRPr="002B7FFE">
        <w:rPr>
          <w:rFonts w:ascii="Arial" w:hAnsi="Arial" w:cs="Arial"/>
          <w:sz w:val="22"/>
          <w:szCs w:val="22"/>
        </w:rPr>
        <w:br w:type="page"/>
      </w:r>
      <w:r w:rsidR="00ED29C8" w:rsidRPr="002B7FFE">
        <w:rPr>
          <w:rFonts w:ascii="Arial" w:hAnsi="Arial" w:cs="Arial"/>
          <w:sz w:val="22"/>
          <w:szCs w:val="22"/>
        </w:rPr>
        <w:lastRenderedPageBreak/>
        <w:t xml:space="preserve">The interim financial statements are intended to provide information additional to that included in the latest annual financial statements. Accordingly, they focus on new activities, </w:t>
      </w:r>
      <w:proofErr w:type="gramStart"/>
      <w:r w:rsidR="00ED29C8" w:rsidRPr="002B7FFE">
        <w:rPr>
          <w:rFonts w:ascii="Arial" w:hAnsi="Arial" w:cs="Arial"/>
          <w:sz w:val="22"/>
          <w:szCs w:val="22"/>
        </w:rPr>
        <w:t>events</w:t>
      </w:r>
      <w:proofErr w:type="gramEnd"/>
      <w:r w:rsidR="00ED29C8" w:rsidRPr="002B7FFE">
        <w:rPr>
          <w:rFonts w:ascii="Arial" w:hAnsi="Arial" w:cs="Arial"/>
          <w:sz w:val="22"/>
          <w:szCs w:val="22"/>
        </w:rPr>
        <w:t xml:space="preserve"> and circumstances so as not to duplicate information previously reported. These interim financial statements should therefore be read in conjunction with the latest annual financial statements.</w:t>
      </w:r>
    </w:p>
    <w:p w14:paraId="115ECA02" w14:textId="77777777" w:rsidR="00ED29C8" w:rsidRPr="002B7FFE" w:rsidRDefault="00ED29C8" w:rsidP="00ED20C8">
      <w:pPr>
        <w:pStyle w:val="BodyTextIndent"/>
        <w:tabs>
          <w:tab w:val="clear" w:pos="2160"/>
        </w:tabs>
        <w:spacing w:line="380" w:lineRule="exact"/>
        <w:ind w:left="547" w:firstLine="0"/>
        <w:jc w:val="thaiDistribute"/>
        <w:rPr>
          <w:rFonts w:ascii="Arial" w:hAnsi="Arial" w:cs="Arial"/>
          <w:sz w:val="22"/>
          <w:szCs w:val="22"/>
        </w:rPr>
      </w:pPr>
      <w:r w:rsidRPr="002B7FFE">
        <w:rPr>
          <w:rFonts w:ascii="Arial" w:hAnsi="Arial" w:cs="Arial"/>
          <w:sz w:val="22"/>
          <w:szCs w:val="22"/>
        </w:rPr>
        <w:t>The interim financial statements in Thai language are the official statutory financial statements of the Company. The interim financial statements in English language have been translated from the Thai language financial statements.</w:t>
      </w:r>
    </w:p>
    <w:p w14:paraId="7C7875D5" w14:textId="77777777" w:rsidR="00CA6088" w:rsidRPr="00CA6088" w:rsidRDefault="003C6475" w:rsidP="00CA6088">
      <w:pPr>
        <w:spacing w:before="120" w:after="120" w:line="380" w:lineRule="exact"/>
        <w:ind w:left="540" w:hanging="540"/>
        <w:jc w:val="both"/>
        <w:rPr>
          <w:rFonts w:ascii="Arial" w:hAnsi="Arial" w:cs="Arial"/>
          <w:b/>
          <w:bCs/>
          <w:color w:val="000000"/>
          <w:sz w:val="22"/>
          <w:szCs w:val="22"/>
        </w:rPr>
      </w:pPr>
      <w:r w:rsidRPr="00CA6088">
        <w:rPr>
          <w:rFonts w:ascii="Arial" w:hAnsi="Arial" w:cs="Arial"/>
          <w:b/>
          <w:bCs/>
          <w:sz w:val="22"/>
          <w:szCs w:val="22"/>
        </w:rPr>
        <w:t>1.</w:t>
      </w:r>
      <w:r w:rsidR="00FD549E" w:rsidRPr="00CA6088">
        <w:rPr>
          <w:rFonts w:ascii="Arial" w:hAnsi="Arial" w:cs="Arial"/>
          <w:b/>
          <w:bCs/>
          <w:sz w:val="22"/>
          <w:szCs w:val="22"/>
        </w:rPr>
        <w:t>4</w:t>
      </w:r>
      <w:r w:rsidRPr="00CA6088">
        <w:rPr>
          <w:rFonts w:ascii="Arial" w:hAnsi="Arial" w:cs="Arial"/>
          <w:b/>
          <w:bCs/>
          <w:sz w:val="22"/>
          <w:szCs w:val="22"/>
        </w:rPr>
        <w:tab/>
      </w:r>
      <w:r w:rsidR="00CA6088" w:rsidRPr="00CA6088">
        <w:rPr>
          <w:rFonts w:ascii="Arial" w:hAnsi="Arial" w:cs="Arial"/>
          <w:b/>
          <w:bCs/>
          <w:color w:val="000000"/>
          <w:sz w:val="22"/>
          <w:szCs w:val="22"/>
        </w:rPr>
        <w:t>New</w:t>
      </w:r>
      <w:r w:rsidR="00CA6088" w:rsidRPr="00CA6088">
        <w:rPr>
          <w:rFonts w:ascii="Arial" w:hAnsi="Arial" w:cs="Arial"/>
          <w:b/>
          <w:bCs/>
          <w:color w:val="000000"/>
          <w:sz w:val="22"/>
          <w:szCs w:val="22"/>
          <w:cs/>
        </w:rPr>
        <w:t xml:space="preserve"> </w:t>
      </w:r>
      <w:r w:rsidR="00CA6088" w:rsidRPr="00CA6088">
        <w:rPr>
          <w:rFonts w:ascii="Arial" w:hAnsi="Arial" w:cs="Arial"/>
          <w:b/>
          <w:bCs/>
          <w:color w:val="000000"/>
          <w:sz w:val="22"/>
          <w:szCs w:val="22"/>
        </w:rPr>
        <w:t>financial reporting standards</w:t>
      </w:r>
    </w:p>
    <w:p w14:paraId="344D54AE" w14:textId="77777777" w:rsidR="00CA6088" w:rsidRPr="00CA6088" w:rsidRDefault="00CA6088" w:rsidP="00CA6088">
      <w:pPr>
        <w:pStyle w:val="Heading3"/>
        <w:tabs>
          <w:tab w:val="left" w:pos="1080"/>
        </w:tabs>
        <w:spacing w:before="120" w:after="120" w:line="380" w:lineRule="exact"/>
        <w:ind w:left="540" w:hanging="540"/>
        <w:jc w:val="left"/>
        <w:rPr>
          <w:rFonts w:ascii="Arial" w:hAnsi="Arial" w:cs="Arial"/>
          <w:b/>
          <w:bCs/>
          <w:color w:val="000000"/>
          <w:sz w:val="22"/>
          <w:szCs w:val="22"/>
        </w:rPr>
      </w:pPr>
      <w:r w:rsidRPr="00CA6088">
        <w:rPr>
          <w:rFonts w:ascii="Arial" w:hAnsi="Arial" w:cs="Arial"/>
          <w:b/>
          <w:bCs/>
          <w:color w:val="000000"/>
          <w:sz w:val="22"/>
          <w:szCs w:val="22"/>
        </w:rPr>
        <w:t>a)</w:t>
      </w:r>
      <w:r w:rsidRPr="00CA6088">
        <w:rPr>
          <w:rFonts w:ascii="Arial" w:hAnsi="Arial" w:cs="Arial"/>
          <w:b/>
          <w:bCs/>
          <w:color w:val="000000"/>
          <w:sz w:val="22"/>
          <w:szCs w:val="22"/>
        </w:rPr>
        <w:tab/>
        <w:t>Financial reporting standards that became effective in the current period</w:t>
      </w:r>
    </w:p>
    <w:p w14:paraId="15B66B0F" w14:textId="77777777" w:rsidR="00CA6088" w:rsidRPr="00CA6088" w:rsidRDefault="00CA6088" w:rsidP="00CA6088">
      <w:pPr>
        <w:spacing w:before="120" w:after="120" w:line="380" w:lineRule="exact"/>
        <w:ind w:left="540"/>
        <w:jc w:val="thaiDistribute"/>
        <w:rPr>
          <w:rFonts w:ascii="Arial" w:hAnsi="Arial" w:cs="Arial"/>
          <w:sz w:val="22"/>
          <w:szCs w:val="22"/>
        </w:rPr>
      </w:pPr>
      <w:r w:rsidRPr="00CA6088">
        <w:rPr>
          <w:rFonts w:ascii="Arial" w:hAnsi="Arial" w:cs="Arial"/>
          <w:sz w:val="22"/>
          <w:szCs w:val="22"/>
        </w:rPr>
        <w:t>During the period, the Company has adopted the revised financial reporting standards and interpretations which are effective for fiscal years beginning on or after 1 January 2021. These financial reporting standards were aimed at alignment with the corresponding International Financial Reporting Standards with most of the changes</w:t>
      </w:r>
      <w:r w:rsidRPr="00CA6088">
        <w:rPr>
          <w:rFonts w:ascii="Arial" w:hAnsi="Arial" w:cs="Arial"/>
          <w:sz w:val="22"/>
          <w:szCs w:val="22"/>
          <w:cs/>
        </w:rPr>
        <w:t xml:space="preserve"> </w:t>
      </w:r>
      <w:r w:rsidRPr="00CA6088">
        <w:rPr>
          <w:rFonts w:ascii="Arial" w:hAnsi="Arial" w:cs="Arial"/>
          <w:sz w:val="22"/>
          <w:szCs w:val="22"/>
        </w:rPr>
        <w:t xml:space="preserve">directed towards clarifying accounting treatment and providing accounting guidance for users of the standards. </w:t>
      </w:r>
    </w:p>
    <w:p w14:paraId="1235DBBE" w14:textId="77777777" w:rsidR="00CA6088" w:rsidRPr="00CA6088" w:rsidRDefault="00CA6088" w:rsidP="00CA6088">
      <w:pPr>
        <w:spacing w:before="120" w:after="120" w:line="380" w:lineRule="exact"/>
        <w:ind w:left="540"/>
        <w:jc w:val="thaiDistribute"/>
        <w:rPr>
          <w:rFonts w:ascii="Arial" w:hAnsi="Arial" w:cs="Arial"/>
          <w:sz w:val="22"/>
          <w:szCs w:val="22"/>
        </w:rPr>
      </w:pPr>
      <w:r w:rsidRPr="00CA6088">
        <w:rPr>
          <w:rFonts w:ascii="Arial" w:hAnsi="Arial" w:cs="Arial"/>
          <w:sz w:val="22"/>
          <w:szCs w:val="22"/>
        </w:rPr>
        <w:t xml:space="preserve">The adoption of these financial reporting standards does not have any significant impact on the Company’s financial statements. </w:t>
      </w:r>
    </w:p>
    <w:p w14:paraId="373BD1D4" w14:textId="77777777" w:rsidR="00CA6088" w:rsidRPr="00CA6088" w:rsidRDefault="00CA6088" w:rsidP="00CA6088">
      <w:pPr>
        <w:spacing w:before="120" w:after="120" w:line="380" w:lineRule="exact"/>
        <w:ind w:left="540"/>
        <w:jc w:val="thaiDistribute"/>
        <w:rPr>
          <w:rFonts w:ascii="Arial" w:hAnsi="Arial" w:cs="Arial"/>
          <w:color w:val="0D0D0D"/>
          <w:sz w:val="22"/>
          <w:szCs w:val="22"/>
        </w:rPr>
      </w:pPr>
      <w:r w:rsidRPr="00CA6088">
        <w:rPr>
          <w:rFonts w:ascii="Arial" w:hAnsi="Arial" w:cs="Arial"/>
          <w:color w:val="0D0D0D"/>
          <w:sz w:val="22"/>
          <w:szCs w:val="22"/>
        </w:rPr>
        <w:t xml:space="preserve">Furthermore, the Company elected to adopt the amendments to TFRS 16 Leases relating to COVID-19-related rent concessions. These amendments provide a practical expedient that permits a lessee to not assess whether rent concessions are lease modifications. The practical expedient applies only to rent concessions occurring as a direct consequence of the COVID-19 pandemic and only if all of the conditions are met, i.e., the change in lease payments results in a revised consideration for the lease that is substantially the same as, or less than, the consideration for the lease preceding the change; any reduction in lease payments affects only payments originally due on or before </w:t>
      </w:r>
      <w:r w:rsidR="004431EE">
        <w:rPr>
          <w:rFonts w:ascii="Arial" w:hAnsi="Arial" w:cs="Arial"/>
          <w:color w:val="0D0D0D"/>
          <w:sz w:val="22"/>
          <w:szCs w:val="22"/>
        </w:rPr>
        <w:t>30 June</w:t>
      </w:r>
      <w:r w:rsidRPr="00CA6088">
        <w:rPr>
          <w:rFonts w:ascii="Arial" w:hAnsi="Arial" w:cs="Arial"/>
          <w:color w:val="0D0D0D"/>
          <w:sz w:val="22"/>
          <w:szCs w:val="22"/>
        </w:rPr>
        <w:t xml:space="preserve"> 202</w:t>
      </w:r>
      <w:r w:rsidR="00625536">
        <w:rPr>
          <w:rFonts w:ascii="Arial" w:hAnsi="Arial" w:cs="Arial"/>
          <w:color w:val="0D0D0D"/>
          <w:sz w:val="22"/>
          <w:szCs w:val="22"/>
        </w:rPr>
        <w:t>2</w:t>
      </w:r>
      <w:r w:rsidRPr="00CA6088">
        <w:rPr>
          <w:rFonts w:ascii="Arial" w:hAnsi="Arial" w:cs="Arial"/>
          <w:color w:val="0D0D0D"/>
          <w:sz w:val="22"/>
          <w:szCs w:val="22"/>
        </w:rPr>
        <w:t>; and there is no substantive change to other terms and conditions of the lease.</w:t>
      </w:r>
    </w:p>
    <w:p w14:paraId="0CED88A3" w14:textId="77777777" w:rsidR="00625536" w:rsidRPr="00625536" w:rsidRDefault="00625536" w:rsidP="00625536">
      <w:pPr>
        <w:spacing w:before="120" w:after="120" w:line="380" w:lineRule="exact"/>
        <w:ind w:left="540"/>
        <w:jc w:val="thaiDistribute"/>
        <w:rPr>
          <w:rFonts w:ascii="Arial" w:hAnsi="Arial" w:cs="Arial"/>
          <w:color w:val="0D0D0D"/>
          <w:sz w:val="22"/>
          <w:szCs w:val="22"/>
        </w:rPr>
      </w:pPr>
      <w:r w:rsidRPr="00625536">
        <w:rPr>
          <w:rFonts w:ascii="Arial" w:hAnsi="Arial" w:cs="Arial"/>
          <w:color w:val="0D0D0D"/>
          <w:sz w:val="22"/>
          <w:szCs w:val="22"/>
        </w:rPr>
        <w:t xml:space="preserve">The Company applies the practical expedient to all rent concessions that meet the above conditions and the effects of the application of this expedient, due to resulting changes in payments under leases are </w:t>
      </w:r>
      <w:proofErr w:type="spellStart"/>
      <w:r w:rsidRPr="00625536">
        <w:rPr>
          <w:rFonts w:ascii="Arial" w:hAnsi="Arial" w:cs="Arial"/>
          <w:color w:val="0D0D0D"/>
          <w:sz w:val="22"/>
          <w:szCs w:val="22"/>
        </w:rPr>
        <w:t>recognised</w:t>
      </w:r>
      <w:proofErr w:type="spellEnd"/>
      <w:r w:rsidRPr="00625536">
        <w:rPr>
          <w:rFonts w:ascii="Arial" w:hAnsi="Arial" w:cs="Arial"/>
          <w:color w:val="0D0D0D"/>
          <w:sz w:val="22"/>
          <w:szCs w:val="22"/>
        </w:rPr>
        <w:t xml:space="preserve"> in profit or loss for the three-month period and </w:t>
      </w:r>
      <w:r w:rsidR="004431EE">
        <w:rPr>
          <w:rFonts w:ascii="Arial" w:hAnsi="Arial" w:cs="Arial"/>
          <w:color w:val="0D0D0D"/>
          <w:sz w:val="22"/>
          <w:szCs w:val="22"/>
        </w:rPr>
        <w:t>nine-month</w:t>
      </w:r>
      <w:r w:rsidRPr="00625536">
        <w:rPr>
          <w:rFonts w:ascii="Arial" w:hAnsi="Arial" w:cs="Arial"/>
          <w:color w:val="0D0D0D"/>
          <w:sz w:val="22"/>
          <w:szCs w:val="22"/>
        </w:rPr>
        <w:t xml:space="preserve"> period</w:t>
      </w:r>
      <w:r w:rsidR="00D66382">
        <w:rPr>
          <w:rFonts w:ascii="Arial" w:hAnsi="Arial" w:cs="Arial"/>
          <w:color w:val="0D0D0D"/>
          <w:sz w:val="22"/>
          <w:szCs w:val="22"/>
        </w:rPr>
        <w:t>s</w:t>
      </w:r>
      <w:r w:rsidRPr="00625536">
        <w:rPr>
          <w:rFonts w:ascii="Arial" w:hAnsi="Arial" w:cs="Arial"/>
          <w:color w:val="0D0D0D"/>
          <w:sz w:val="22"/>
          <w:szCs w:val="22"/>
        </w:rPr>
        <w:t xml:space="preserve"> ended </w:t>
      </w:r>
      <w:r w:rsidR="004431EE">
        <w:rPr>
          <w:rFonts w:ascii="Arial" w:hAnsi="Arial" w:cs="Arial"/>
          <w:color w:val="0D0D0D"/>
          <w:sz w:val="22"/>
          <w:szCs w:val="22"/>
        </w:rPr>
        <w:t>30 September</w:t>
      </w:r>
      <w:r w:rsidRPr="00625536">
        <w:rPr>
          <w:rFonts w:ascii="Arial" w:hAnsi="Arial" w:cs="Arial"/>
          <w:color w:val="0D0D0D"/>
          <w:sz w:val="22"/>
          <w:szCs w:val="22"/>
        </w:rPr>
        <w:t xml:space="preserve"> 2021, amounting to Baht </w:t>
      </w:r>
      <w:r w:rsidR="00602FD7">
        <w:rPr>
          <w:rFonts w:ascii="Arial" w:hAnsi="Arial" w:cs="Arial"/>
          <w:color w:val="0D0D0D"/>
          <w:sz w:val="22"/>
          <w:szCs w:val="22"/>
        </w:rPr>
        <w:t>4.4</w:t>
      </w:r>
      <w:r w:rsidRPr="00625536">
        <w:rPr>
          <w:rFonts w:ascii="Arial" w:hAnsi="Arial" w:cs="Arial"/>
          <w:color w:val="0D0D0D"/>
          <w:sz w:val="22"/>
          <w:szCs w:val="22"/>
        </w:rPr>
        <w:t xml:space="preserve"> million and Baht </w:t>
      </w:r>
      <w:r w:rsidR="00602FD7">
        <w:rPr>
          <w:rFonts w:ascii="Arial" w:hAnsi="Arial" w:cs="Arial"/>
          <w:color w:val="0D0D0D"/>
          <w:sz w:val="22"/>
          <w:szCs w:val="22"/>
        </w:rPr>
        <w:t>7.6</w:t>
      </w:r>
      <w:r w:rsidRPr="00625536">
        <w:rPr>
          <w:rFonts w:ascii="Arial" w:hAnsi="Arial" w:cs="Arial"/>
          <w:color w:val="0D0D0D"/>
          <w:sz w:val="22"/>
          <w:szCs w:val="22"/>
        </w:rPr>
        <w:t xml:space="preserve"> million, respectively. There was no impact on the opening balance of retained earnings.</w:t>
      </w:r>
    </w:p>
    <w:p w14:paraId="0F9F87CB" w14:textId="77777777" w:rsidR="00CA6088" w:rsidRPr="00CA6088" w:rsidRDefault="00CA6088" w:rsidP="00CA6088">
      <w:pPr>
        <w:pStyle w:val="Heading3"/>
        <w:spacing w:before="120" w:after="120" w:line="380" w:lineRule="exact"/>
        <w:ind w:left="540" w:hanging="540"/>
        <w:jc w:val="left"/>
        <w:rPr>
          <w:rFonts w:ascii="Arial" w:hAnsi="Arial" w:cs="Arial"/>
          <w:b/>
          <w:bCs/>
          <w:color w:val="000000"/>
          <w:sz w:val="22"/>
          <w:szCs w:val="22"/>
        </w:rPr>
      </w:pPr>
      <w:r w:rsidRPr="00CA6088">
        <w:rPr>
          <w:rFonts w:ascii="Arial" w:hAnsi="Arial" w:cs="Arial"/>
          <w:b/>
          <w:bCs/>
          <w:color w:val="000000"/>
          <w:sz w:val="22"/>
          <w:szCs w:val="22"/>
        </w:rPr>
        <w:lastRenderedPageBreak/>
        <w:t>b)</w:t>
      </w:r>
      <w:r w:rsidRPr="00CA6088">
        <w:rPr>
          <w:rFonts w:ascii="Arial" w:hAnsi="Arial" w:cs="Arial"/>
          <w:b/>
          <w:bCs/>
          <w:color w:val="000000"/>
          <w:sz w:val="22"/>
          <w:szCs w:val="22"/>
        </w:rPr>
        <w:tab/>
        <w:t>Financial reporting standards that will become effective for fiscal years beginning on or after 1 January 2022</w:t>
      </w:r>
    </w:p>
    <w:p w14:paraId="76294186" w14:textId="77777777" w:rsidR="00625536" w:rsidRDefault="00625536" w:rsidP="00CA6088">
      <w:pPr>
        <w:spacing w:before="120" w:after="120" w:line="380" w:lineRule="exact"/>
        <w:ind w:left="540"/>
        <w:jc w:val="thaiDistribute"/>
        <w:rPr>
          <w:rFonts w:ascii="Arial" w:hAnsi="Arial" w:cs="Arial"/>
          <w:color w:val="0D0D0D"/>
          <w:sz w:val="22"/>
          <w:szCs w:val="22"/>
        </w:rPr>
      </w:pPr>
      <w:r w:rsidRPr="00625536">
        <w:rPr>
          <w:rFonts w:ascii="Arial" w:hAnsi="Arial" w:cs="Arial"/>
          <w:color w:val="0D0D0D"/>
          <w:sz w:val="22"/>
          <w:szCs w:val="22"/>
        </w:rPr>
        <w:t xml:space="preserve">The Federation of Accounting Professions issued </w:t>
      </w:r>
      <w:proofErr w:type="gramStart"/>
      <w:r w:rsidRPr="00625536">
        <w:rPr>
          <w:rFonts w:ascii="Arial" w:hAnsi="Arial" w:cs="Arial"/>
          <w:color w:val="0D0D0D"/>
          <w:sz w:val="22"/>
          <w:szCs w:val="22"/>
        </w:rPr>
        <w:t>a number of</w:t>
      </w:r>
      <w:proofErr w:type="gramEnd"/>
      <w:r w:rsidRPr="00625536">
        <w:rPr>
          <w:rFonts w:ascii="Arial" w:hAnsi="Arial" w:cs="Arial"/>
          <w:color w:val="0D0D0D"/>
          <w:sz w:val="22"/>
          <w:szCs w:val="22"/>
        </w:rPr>
        <w:t xml:space="preserve"> revised financial reporting standards, which are effective for fiscal years beginning on or after 1 January 2022. These financial reporting standards were aimed at alignment with the corresponding International Financial Reporting Standards with most of the changes directed towards clarifying accounting treatment</w:t>
      </w:r>
      <w:r w:rsidRPr="00625536">
        <w:rPr>
          <w:rFonts w:ascii="Arial" w:hAnsi="Arial" w:cs="Arial" w:hint="cs"/>
          <w:color w:val="0D0D0D"/>
          <w:sz w:val="22"/>
          <w:szCs w:val="22"/>
          <w:cs/>
        </w:rPr>
        <w:t xml:space="preserve"> </w:t>
      </w:r>
      <w:r w:rsidRPr="00625536">
        <w:rPr>
          <w:rFonts w:ascii="Arial" w:hAnsi="Arial" w:cs="Arial"/>
          <w:color w:val="0D0D0D"/>
          <w:sz w:val="22"/>
          <w:szCs w:val="22"/>
        </w:rPr>
        <w:t>and, for some standards, providing temporary reliefs or temporary exemptions for users.</w:t>
      </w:r>
    </w:p>
    <w:p w14:paraId="27C39629" w14:textId="77777777" w:rsidR="00CA6088" w:rsidRPr="00CA6088" w:rsidRDefault="00CA6088" w:rsidP="00CA6088">
      <w:pPr>
        <w:spacing w:before="120" w:after="120" w:line="380" w:lineRule="exact"/>
        <w:ind w:left="540"/>
        <w:jc w:val="thaiDistribute"/>
        <w:rPr>
          <w:rFonts w:ascii="Arial" w:hAnsi="Arial" w:cs="Arial"/>
          <w:color w:val="000000"/>
          <w:sz w:val="22"/>
          <w:szCs w:val="22"/>
        </w:rPr>
      </w:pPr>
      <w:r w:rsidRPr="00CA6088">
        <w:rPr>
          <w:rFonts w:ascii="Arial" w:hAnsi="Arial" w:cs="Arial"/>
          <w:color w:val="000000"/>
          <w:sz w:val="22"/>
          <w:szCs w:val="22"/>
        </w:rPr>
        <w:t xml:space="preserve">The </w:t>
      </w:r>
      <w:r w:rsidR="00112D07">
        <w:rPr>
          <w:rFonts w:ascii="Arial" w:hAnsi="Arial" w:cs="Arial"/>
          <w:color w:val="000000"/>
          <w:sz w:val="22"/>
          <w:szCs w:val="22"/>
        </w:rPr>
        <w:t xml:space="preserve">management of the Company believes that </w:t>
      </w:r>
      <w:r w:rsidRPr="00CA6088">
        <w:rPr>
          <w:rFonts w:ascii="Arial" w:hAnsi="Arial" w:cs="Arial"/>
          <w:color w:val="000000"/>
          <w:sz w:val="22"/>
          <w:szCs w:val="22"/>
        </w:rPr>
        <w:t xml:space="preserve">adoption of these </w:t>
      </w:r>
      <w:r w:rsidR="00DD07A6">
        <w:rPr>
          <w:rFonts w:ascii="Arial" w:hAnsi="Arial" w:cs="Arial"/>
          <w:color w:val="000000"/>
          <w:sz w:val="22"/>
          <w:szCs w:val="22"/>
        </w:rPr>
        <w:t>amendments</w:t>
      </w:r>
      <w:r w:rsidR="00DD07A6" w:rsidRPr="00CA6088">
        <w:rPr>
          <w:rFonts w:ascii="Arial" w:hAnsi="Arial" w:cs="Arial"/>
          <w:color w:val="000000"/>
          <w:sz w:val="22"/>
          <w:szCs w:val="22"/>
        </w:rPr>
        <w:t xml:space="preserve"> </w:t>
      </w:r>
      <w:r w:rsidR="004C7917">
        <w:rPr>
          <w:rFonts w:ascii="Arial" w:hAnsi="Arial" w:cs="Arial"/>
          <w:color w:val="000000"/>
          <w:sz w:val="22"/>
          <w:szCs w:val="22"/>
        </w:rPr>
        <w:t xml:space="preserve">will </w:t>
      </w:r>
      <w:r w:rsidRPr="00CA6088">
        <w:rPr>
          <w:rFonts w:ascii="Arial" w:hAnsi="Arial" w:cs="Arial"/>
          <w:color w:val="000000"/>
          <w:sz w:val="22"/>
          <w:szCs w:val="22"/>
        </w:rPr>
        <w:t>not have any significant impact on the Company’s financial statements.</w:t>
      </w:r>
    </w:p>
    <w:p w14:paraId="15646CB4" w14:textId="77777777" w:rsidR="007438EC" w:rsidRPr="002B7FFE" w:rsidRDefault="007438EC" w:rsidP="00217D23">
      <w:pPr>
        <w:spacing w:before="80" w:after="80" w:line="360" w:lineRule="exact"/>
        <w:ind w:left="540" w:hanging="540"/>
        <w:jc w:val="both"/>
        <w:rPr>
          <w:rFonts w:ascii="Arial" w:hAnsi="Arial" w:cs="Arial"/>
          <w:b/>
          <w:bCs/>
          <w:sz w:val="22"/>
          <w:szCs w:val="22"/>
        </w:rPr>
      </w:pPr>
      <w:r w:rsidRPr="002B7FFE">
        <w:rPr>
          <w:rFonts w:ascii="Arial" w:hAnsi="Arial" w:cs="Arial"/>
          <w:b/>
          <w:bCs/>
          <w:sz w:val="22"/>
          <w:szCs w:val="22"/>
        </w:rPr>
        <w:t>2.</w:t>
      </w:r>
      <w:r w:rsidR="003C6475" w:rsidRPr="002B7FFE">
        <w:rPr>
          <w:rFonts w:ascii="Arial" w:hAnsi="Arial" w:cs="Arial"/>
          <w:b/>
          <w:bCs/>
          <w:sz w:val="22"/>
          <w:szCs w:val="22"/>
        </w:rPr>
        <w:tab/>
      </w:r>
      <w:r w:rsidRPr="002B7FFE">
        <w:rPr>
          <w:rFonts w:ascii="Arial" w:hAnsi="Arial" w:cs="Arial"/>
          <w:b/>
          <w:bCs/>
          <w:sz w:val="22"/>
          <w:szCs w:val="22"/>
        </w:rPr>
        <w:t>Significant accounting policies</w:t>
      </w:r>
    </w:p>
    <w:p w14:paraId="48AAE5A5" w14:textId="77777777" w:rsidR="007261BE" w:rsidRPr="002B7FFE" w:rsidRDefault="007438EC" w:rsidP="00217D23">
      <w:pPr>
        <w:spacing w:before="80" w:after="80" w:line="360" w:lineRule="exact"/>
        <w:ind w:left="540" w:hanging="540"/>
        <w:jc w:val="both"/>
        <w:rPr>
          <w:rFonts w:ascii="Arial" w:hAnsi="Arial" w:cs="Arial"/>
          <w:sz w:val="22"/>
          <w:szCs w:val="22"/>
        </w:rPr>
      </w:pPr>
      <w:r w:rsidRPr="002B7FFE">
        <w:rPr>
          <w:rFonts w:ascii="Arial" w:hAnsi="Arial" w:cs="Arial"/>
          <w:sz w:val="22"/>
          <w:szCs w:val="22"/>
        </w:rPr>
        <w:tab/>
        <w:t xml:space="preserve">The interim financial statements are prepared using the same accounting policies and methods of computation as were used for the financial statements for the year ended </w:t>
      </w:r>
      <w:r w:rsidR="0021306A">
        <w:rPr>
          <w:rFonts w:ascii="Arial" w:hAnsi="Arial" w:cs="Arial"/>
          <w:sz w:val="22"/>
          <w:szCs w:val="22"/>
        </w:rPr>
        <w:t xml:space="preserve">                 </w:t>
      </w:r>
      <w:r w:rsidR="00690D09" w:rsidRPr="002B7FFE">
        <w:rPr>
          <w:rFonts w:ascii="Arial" w:hAnsi="Arial" w:cs="Arial"/>
          <w:sz w:val="22"/>
          <w:szCs w:val="22"/>
        </w:rPr>
        <w:t>31 December 20</w:t>
      </w:r>
      <w:r w:rsidR="0021306A">
        <w:rPr>
          <w:rFonts w:ascii="Arial" w:hAnsi="Arial" w:cs="Arial"/>
          <w:sz w:val="22"/>
          <w:szCs w:val="22"/>
        </w:rPr>
        <w:t>2</w:t>
      </w:r>
      <w:r w:rsidR="0092272B">
        <w:rPr>
          <w:rFonts w:ascii="Arial" w:hAnsi="Arial" w:cs="Arial"/>
          <w:sz w:val="22"/>
          <w:szCs w:val="22"/>
        </w:rPr>
        <w:t>0.</w:t>
      </w:r>
    </w:p>
    <w:p w14:paraId="5F38C3E1" w14:textId="77777777" w:rsidR="00F41B00" w:rsidRPr="002B7FFE" w:rsidRDefault="00FD549E" w:rsidP="00CA6088">
      <w:pPr>
        <w:spacing w:before="120" w:after="120" w:line="380" w:lineRule="exact"/>
        <w:ind w:left="547" w:hanging="547"/>
        <w:jc w:val="thaiDistribute"/>
        <w:rPr>
          <w:rFonts w:ascii="Arial" w:hAnsi="Arial" w:cs="Arial"/>
          <w:b/>
          <w:bCs/>
          <w:sz w:val="22"/>
          <w:szCs w:val="22"/>
        </w:rPr>
      </w:pPr>
      <w:r w:rsidRPr="002B7FFE">
        <w:rPr>
          <w:rFonts w:ascii="Arial" w:hAnsi="Arial" w:cs="Arial"/>
          <w:b/>
          <w:bCs/>
          <w:sz w:val="22"/>
          <w:szCs w:val="22"/>
        </w:rPr>
        <w:t>3.</w:t>
      </w:r>
      <w:r w:rsidRPr="002B7FFE">
        <w:rPr>
          <w:rFonts w:ascii="Arial" w:hAnsi="Arial" w:cs="Arial"/>
          <w:b/>
          <w:bCs/>
          <w:sz w:val="22"/>
          <w:szCs w:val="22"/>
        </w:rPr>
        <w:tab/>
      </w:r>
      <w:r w:rsidR="00F41B00" w:rsidRPr="002B7FFE">
        <w:rPr>
          <w:rFonts w:ascii="Arial" w:hAnsi="Arial" w:cs="Arial"/>
          <w:b/>
          <w:bCs/>
          <w:sz w:val="22"/>
          <w:szCs w:val="22"/>
        </w:rPr>
        <w:t>Related party transactions</w:t>
      </w:r>
    </w:p>
    <w:p w14:paraId="1FBF7FE2" w14:textId="77777777" w:rsidR="00F41B00" w:rsidRPr="002B7FFE" w:rsidRDefault="007438EC" w:rsidP="000A3B38">
      <w:pPr>
        <w:pStyle w:val="BodyTextIndent"/>
        <w:tabs>
          <w:tab w:val="clear" w:pos="2160"/>
        </w:tabs>
        <w:spacing w:line="380" w:lineRule="exact"/>
        <w:ind w:left="540" w:hanging="540"/>
        <w:jc w:val="thaiDistribute"/>
        <w:rPr>
          <w:rFonts w:ascii="Arial" w:hAnsi="Arial" w:cs="Arial"/>
          <w:sz w:val="22"/>
          <w:szCs w:val="22"/>
        </w:rPr>
      </w:pPr>
      <w:r w:rsidRPr="002B7FFE">
        <w:rPr>
          <w:rFonts w:ascii="Arial" w:hAnsi="Arial" w:cs="Arial"/>
          <w:sz w:val="22"/>
          <w:szCs w:val="22"/>
        </w:rPr>
        <w:tab/>
      </w:r>
      <w:r w:rsidR="00F41B00" w:rsidRPr="002B7FFE">
        <w:rPr>
          <w:rFonts w:ascii="Arial" w:hAnsi="Arial" w:cs="Arial"/>
          <w:sz w:val="22"/>
          <w:szCs w:val="22"/>
        </w:rPr>
        <w:t xml:space="preserve">During the periods, the Company had significant business transactions with related parties. Such transactions, which are summarised below, arose in the ordinary course of </w:t>
      </w:r>
      <w:proofErr w:type="gramStart"/>
      <w:r w:rsidR="00F41B00" w:rsidRPr="002B7FFE">
        <w:rPr>
          <w:rFonts w:ascii="Arial" w:hAnsi="Arial" w:cs="Arial"/>
          <w:sz w:val="22"/>
          <w:szCs w:val="22"/>
        </w:rPr>
        <w:t>business</w:t>
      </w:r>
      <w:proofErr w:type="gramEnd"/>
      <w:r w:rsidR="00F41B00" w:rsidRPr="002B7FFE">
        <w:rPr>
          <w:rFonts w:ascii="Arial" w:hAnsi="Arial" w:cs="Arial"/>
          <w:sz w:val="22"/>
          <w:szCs w:val="22"/>
        </w:rPr>
        <w:t xml:space="preserve"> and were concluded on commercial terms and based agreed upon between the Company and those related parties.</w:t>
      </w:r>
    </w:p>
    <w:p w14:paraId="1099BF38" w14:textId="77777777" w:rsidR="00E43E56" w:rsidRPr="002B7FFE" w:rsidRDefault="00E43E56" w:rsidP="00CB658D">
      <w:pPr>
        <w:tabs>
          <w:tab w:val="left" w:pos="720"/>
          <w:tab w:val="left" w:pos="900"/>
          <w:tab w:val="left" w:pos="1440"/>
          <w:tab w:val="right" w:pos="7200"/>
          <w:tab w:val="right" w:pos="8540"/>
        </w:tabs>
        <w:spacing w:line="340" w:lineRule="exact"/>
        <w:ind w:left="360" w:hanging="360"/>
        <w:jc w:val="right"/>
        <w:rPr>
          <w:rFonts w:ascii="Arial" w:hAnsi="Arial" w:cs="Arial"/>
          <w:sz w:val="18"/>
          <w:szCs w:val="18"/>
        </w:rPr>
      </w:pPr>
      <w:r w:rsidRPr="002B7FFE">
        <w:rPr>
          <w:rFonts w:ascii="Arial" w:hAnsi="Arial" w:cs="Arial"/>
          <w:sz w:val="18"/>
          <w:szCs w:val="18"/>
        </w:rPr>
        <w:t>(Unit: Thousand Baht)</w:t>
      </w:r>
    </w:p>
    <w:tbl>
      <w:tblPr>
        <w:tblW w:w="9288" w:type="dxa"/>
        <w:tblInd w:w="450" w:type="dxa"/>
        <w:tblLayout w:type="fixed"/>
        <w:tblLook w:val="0000" w:firstRow="0" w:lastRow="0" w:firstColumn="0" w:lastColumn="0" w:noHBand="0" w:noVBand="0"/>
      </w:tblPr>
      <w:tblGrid>
        <w:gridCol w:w="3348"/>
        <w:gridCol w:w="270"/>
        <w:gridCol w:w="1035"/>
        <w:gridCol w:w="1305"/>
        <w:gridCol w:w="3330"/>
      </w:tblGrid>
      <w:tr w:rsidR="00E43E56" w:rsidRPr="002B7FFE" w14:paraId="6F329DCB" w14:textId="77777777" w:rsidTr="00482C9D">
        <w:tblPrEx>
          <w:tblCellMar>
            <w:top w:w="0" w:type="dxa"/>
            <w:bottom w:w="0" w:type="dxa"/>
          </w:tblCellMar>
        </w:tblPrEx>
        <w:trPr>
          <w:trHeight w:val="20"/>
        </w:trPr>
        <w:tc>
          <w:tcPr>
            <w:tcW w:w="3348" w:type="dxa"/>
            <w:tcBorders>
              <w:top w:val="nil"/>
              <w:left w:val="nil"/>
              <w:bottom w:val="nil"/>
              <w:right w:val="nil"/>
            </w:tcBorders>
            <w:vAlign w:val="bottom"/>
          </w:tcPr>
          <w:p w14:paraId="75499112" w14:textId="77777777" w:rsidR="00E43E56" w:rsidRPr="002B7FFE" w:rsidRDefault="00E43E56" w:rsidP="00295A45">
            <w:pPr>
              <w:tabs>
                <w:tab w:val="left" w:pos="900"/>
                <w:tab w:val="left" w:pos="1440"/>
                <w:tab w:val="left" w:pos="2160"/>
              </w:tabs>
              <w:spacing w:line="340" w:lineRule="exact"/>
              <w:rPr>
                <w:rFonts w:ascii="Arial" w:hAnsi="Arial" w:cs="Arial"/>
                <w:sz w:val="18"/>
                <w:szCs w:val="18"/>
              </w:rPr>
            </w:pPr>
          </w:p>
        </w:tc>
        <w:tc>
          <w:tcPr>
            <w:tcW w:w="2610" w:type="dxa"/>
            <w:gridSpan w:val="3"/>
            <w:tcBorders>
              <w:left w:val="nil"/>
              <w:bottom w:val="nil"/>
              <w:right w:val="nil"/>
            </w:tcBorders>
            <w:vAlign w:val="bottom"/>
          </w:tcPr>
          <w:p w14:paraId="224F558E" w14:textId="77777777" w:rsidR="00E43E56" w:rsidRPr="002B7FFE" w:rsidRDefault="00E43E56" w:rsidP="00295A45">
            <w:pPr>
              <w:spacing w:line="340" w:lineRule="exact"/>
              <w:ind w:left="-108" w:right="-108"/>
              <w:jc w:val="center"/>
              <w:rPr>
                <w:rFonts w:ascii="Arial" w:hAnsi="Arial" w:cs="Arial"/>
                <w:sz w:val="18"/>
                <w:szCs w:val="18"/>
              </w:rPr>
            </w:pPr>
            <w:r w:rsidRPr="002B7FFE">
              <w:rPr>
                <w:rFonts w:ascii="Arial" w:hAnsi="Arial" w:cs="Arial"/>
                <w:sz w:val="18"/>
                <w:szCs w:val="18"/>
              </w:rPr>
              <w:t xml:space="preserve">For the three-month periods </w:t>
            </w:r>
          </w:p>
        </w:tc>
        <w:tc>
          <w:tcPr>
            <w:tcW w:w="3330" w:type="dxa"/>
            <w:tcBorders>
              <w:top w:val="nil"/>
              <w:left w:val="nil"/>
              <w:bottom w:val="nil"/>
              <w:right w:val="nil"/>
            </w:tcBorders>
            <w:vAlign w:val="bottom"/>
          </w:tcPr>
          <w:p w14:paraId="5891DF5B" w14:textId="77777777" w:rsidR="00E43E56" w:rsidRPr="002B7FFE" w:rsidRDefault="00E43E56" w:rsidP="00295A45">
            <w:pPr>
              <w:spacing w:line="340" w:lineRule="exact"/>
              <w:jc w:val="center"/>
              <w:rPr>
                <w:rFonts w:ascii="Arial" w:hAnsi="Arial" w:cs="Arial"/>
                <w:sz w:val="18"/>
                <w:szCs w:val="18"/>
              </w:rPr>
            </w:pPr>
          </w:p>
        </w:tc>
      </w:tr>
      <w:tr w:rsidR="00E43E56" w:rsidRPr="002B7FFE" w14:paraId="7CBA5996" w14:textId="77777777" w:rsidTr="00482C9D">
        <w:tblPrEx>
          <w:tblCellMar>
            <w:top w:w="0" w:type="dxa"/>
            <w:bottom w:w="0" w:type="dxa"/>
          </w:tblCellMar>
        </w:tblPrEx>
        <w:trPr>
          <w:trHeight w:val="20"/>
        </w:trPr>
        <w:tc>
          <w:tcPr>
            <w:tcW w:w="3348" w:type="dxa"/>
            <w:tcBorders>
              <w:top w:val="nil"/>
              <w:left w:val="nil"/>
              <w:bottom w:val="nil"/>
              <w:right w:val="nil"/>
            </w:tcBorders>
            <w:vAlign w:val="bottom"/>
          </w:tcPr>
          <w:p w14:paraId="03DC58A1" w14:textId="77777777" w:rsidR="00E43E56" w:rsidRPr="002B7FFE" w:rsidRDefault="00E43E56" w:rsidP="00295A45">
            <w:pPr>
              <w:tabs>
                <w:tab w:val="left" w:pos="900"/>
                <w:tab w:val="left" w:pos="1440"/>
                <w:tab w:val="left" w:pos="2160"/>
              </w:tabs>
              <w:spacing w:line="340" w:lineRule="exact"/>
              <w:rPr>
                <w:rFonts w:ascii="Arial" w:hAnsi="Arial" w:cs="Arial"/>
                <w:sz w:val="18"/>
                <w:szCs w:val="18"/>
              </w:rPr>
            </w:pPr>
          </w:p>
        </w:tc>
        <w:tc>
          <w:tcPr>
            <w:tcW w:w="2610" w:type="dxa"/>
            <w:gridSpan w:val="3"/>
            <w:tcBorders>
              <w:left w:val="nil"/>
              <w:bottom w:val="nil"/>
              <w:right w:val="nil"/>
            </w:tcBorders>
            <w:vAlign w:val="bottom"/>
          </w:tcPr>
          <w:p w14:paraId="3740D0E9" w14:textId="77777777" w:rsidR="00E43E56" w:rsidRPr="002B7FFE" w:rsidRDefault="00E43E56" w:rsidP="00295A45">
            <w:pPr>
              <w:pBdr>
                <w:bottom w:val="single" w:sz="4" w:space="1" w:color="auto"/>
              </w:pBdr>
              <w:spacing w:line="340" w:lineRule="exact"/>
              <w:jc w:val="center"/>
              <w:rPr>
                <w:rFonts w:ascii="Arial" w:hAnsi="Arial" w:cs="Arial"/>
                <w:sz w:val="18"/>
                <w:szCs w:val="18"/>
              </w:rPr>
            </w:pPr>
            <w:r w:rsidRPr="002B7FFE">
              <w:rPr>
                <w:rFonts w:ascii="Arial" w:hAnsi="Arial" w:cs="Arial"/>
                <w:sz w:val="18"/>
                <w:szCs w:val="18"/>
              </w:rPr>
              <w:t xml:space="preserve">ended </w:t>
            </w:r>
            <w:r w:rsidR="004431EE">
              <w:rPr>
                <w:rFonts w:ascii="Arial" w:hAnsi="Arial" w:cs="Arial"/>
                <w:sz w:val="18"/>
                <w:szCs w:val="18"/>
              </w:rPr>
              <w:t>30 September</w:t>
            </w:r>
            <w:r w:rsidR="00690D09" w:rsidRPr="002B7FFE">
              <w:rPr>
                <w:rFonts w:ascii="Arial" w:hAnsi="Arial" w:cs="Arial"/>
                <w:sz w:val="18"/>
                <w:szCs w:val="18"/>
              </w:rPr>
              <w:t xml:space="preserve"> </w:t>
            </w:r>
          </w:p>
        </w:tc>
        <w:tc>
          <w:tcPr>
            <w:tcW w:w="3330" w:type="dxa"/>
            <w:tcBorders>
              <w:top w:val="nil"/>
              <w:left w:val="nil"/>
              <w:bottom w:val="nil"/>
              <w:right w:val="nil"/>
            </w:tcBorders>
            <w:vAlign w:val="bottom"/>
          </w:tcPr>
          <w:p w14:paraId="4C9B4BDE" w14:textId="77777777" w:rsidR="00E43E56" w:rsidRPr="002B7FFE" w:rsidRDefault="00E43E56" w:rsidP="00295A45">
            <w:pPr>
              <w:pBdr>
                <w:bottom w:val="single" w:sz="6" w:space="1" w:color="auto"/>
              </w:pBdr>
              <w:spacing w:line="340" w:lineRule="exact"/>
              <w:jc w:val="center"/>
              <w:rPr>
                <w:rFonts w:ascii="Arial" w:hAnsi="Arial" w:cs="Arial"/>
                <w:sz w:val="18"/>
                <w:szCs w:val="18"/>
              </w:rPr>
            </w:pPr>
            <w:r w:rsidRPr="002B7FFE">
              <w:rPr>
                <w:rFonts w:ascii="Arial" w:hAnsi="Arial" w:cs="Arial"/>
                <w:sz w:val="18"/>
                <w:szCs w:val="18"/>
              </w:rPr>
              <w:t>Pricing policy</w:t>
            </w:r>
          </w:p>
        </w:tc>
      </w:tr>
      <w:tr w:rsidR="00E43E56" w:rsidRPr="002B7FFE" w14:paraId="4C5556FF" w14:textId="77777777" w:rsidTr="00482C9D">
        <w:tblPrEx>
          <w:tblCellMar>
            <w:top w:w="0" w:type="dxa"/>
            <w:bottom w:w="0" w:type="dxa"/>
          </w:tblCellMar>
        </w:tblPrEx>
        <w:trPr>
          <w:trHeight w:val="20"/>
        </w:trPr>
        <w:tc>
          <w:tcPr>
            <w:tcW w:w="3348" w:type="dxa"/>
            <w:tcBorders>
              <w:top w:val="nil"/>
              <w:left w:val="nil"/>
              <w:bottom w:val="nil"/>
              <w:right w:val="nil"/>
            </w:tcBorders>
          </w:tcPr>
          <w:p w14:paraId="140BDCCF" w14:textId="77777777" w:rsidR="00E43E56" w:rsidRPr="002B7FFE" w:rsidRDefault="00E43E56" w:rsidP="00E43E56">
            <w:pPr>
              <w:tabs>
                <w:tab w:val="left" w:pos="900"/>
                <w:tab w:val="left" w:pos="1440"/>
                <w:tab w:val="left" w:pos="2160"/>
              </w:tabs>
              <w:spacing w:line="340" w:lineRule="exact"/>
              <w:rPr>
                <w:rFonts w:ascii="Arial" w:hAnsi="Arial" w:cs="Arial"/>
                <w:sz w:val="18"/>
                <w:szCs w:val="18"/>
                <w:u w:val="single"/>
              </w:rPr>
            </w:pPr>
          </w:p>
        </w:tc>
        <w:tc>
          <w:tcPr>
            <w:tcW w:w="1305" w:type="dxa"/>
            <w:gridSpan w:val="2"/>
            <w:tcBorders>
              <w:top w:val="nil"/>
              <w:left w:val="nil"/>
              <w:bottom w:val="nil"/>
              <w:right w:val="nil"/>
            </w:tcBorders>
          </w:tcPr>
          <w:p w14:paraId="2622BADB" w14:textId="77777777" w:rsidR="00E43E56" w:rsidRPr="002B7FFE" w:rsidRDefault="00E43E56" w:rsidP="00E43E56">
            <w:pPr>
              <w:spacing w:line="340" w:lineRule="exact"/>
              <w:jc w:val="center"/>
              <w:rPr>
                <w:rFonts w:ascii="Arial" w:hAnsi="Arial" w:cs="Arial"/>
                <w:sz w:val="18"/>
                <w:szCs w:val="18"/>
                <w:u w:val="single"/>
              </w:rPr>
            </w:pPr>
            <w:r w:rsidRPr="002B7FFE">
              <w:rPr>
                <w:rFonts w:ascii="Arial" w:hAnsi="Arial" w:cs="Arial"/>
                <w:sz w:val="18"/>
                <w:szCs w:val="18"/>
                <w:u w:val="single"/>
              </w:rPr>
              <w:t>20</w:t>
            </w:r>
            <w:r w:rsidR="00690D09" w:rsidRPr="002B7FFE">
              <w:rPr>
                <w:rFonts w:ascii="Arial" w:hAnsi="Arial" w:cs="Arial"/>
                <w:sz w:val="18"/>
                <w:szCs w:val="18"/>
                <w:u w:val="single"/>
              </w:rPr>
              <w:t>2</w:t>
            </w:r>
            <w:r w:rsidR="00F65A1F" w:rsidRPr="002B7FFE">
              <w:rPr>
                <w:rFonts w:ascii="Arial" w:hAnsi="Arial" w:cs="Arial"/>
                <w:sz w:val="18"/>
                <w:szCs w:val="18"/>
                <w:u w:val="single"/>
              </w:rPr>
              <w:t>1</w:t>
            </w:r>
          </w:p>
        </w:tc>
        <w:tc>
          <w:tcPr>
            <w:tcW w:w="1305" w:type="dxa"/>
            <w:tcBorders>
              <w:top w:val="nil"/>
              <w:left w:val="nil"/>
              <w:bottom w:val="nil"/>
              <w:right w:val="nil"/>
            </w:tcBorders>
          </w:tcPr>
          <w:p w14:paraId="1D672C3E" w14:textId="77777777" w:rsidR="00E43E56" w:rsidRPr="002B7FFE" w:rsidRDefault="00E43E56" w:rsidP="00E43E56">
            <w:pPr>
              <w:spacing w:line="340" w:lineRule="exact"/>
              <w:jc w:val="center"/>
              <w:rPr>
                <w:rFonts w:ascii="Arial" w:hAnsi="Arial" w:cs="Arial"/>
                <w:sz w:val="18"/>
                <w:szCs w:val="18"/>
                <w:u w:val="single"/>
              </w:rPr>
            </w:pPr>
            <w:r w:rsidRPr="002B7FFE">
              <w:rPr>
                <w:rFonts w:ascii="Arial" w:hAnsi="Arial" w:cs="Arial"/>
                <w:sz w:val="18"/>
                <w:szCs w:val="18"/>
                <w:u w:val="single"/>
              </w:rPr>
              <w:t>20</w:t>
            </w:r>
            <w:r w:rsidR="00F65A1F" w:rsidRPr="002B7FFE">
              <w:rPr>
                <w:rFonts w:ascii="Arial" w:hAnsi="Arial" w:cs="Arial"/>
                <w:sz w:val="18"/>
                <w:szCs w:val="18"/>
                <w:u w:val="single"/>
              </w:rPr>
              <w:t>20</w:t>
            </w:r>
          </w:p>
        </w:tc>
        <w:tc>
          <w:tcPr>
            <w:tcW w:w="3330" w:type="dxa"/>
            <w:tcBorders>
              <w:top w:val="nil"/>
              <w:left w:val="nil"/>
              <w:bottom w:val="nil"/>
              <w:right w:val="nil"/>
            </w:tcBorders>
          </w:tcPr>
          <w:p w14:paraId="1A190158" w14:textId="77777777" w:rsidR="00E43E56" w:rsidRPr="002B7FFE" w:rsidRDefault="00E43E56" w:rsidP="00E43E56">
            <w:pPr>
              <w:spacing w:line="340" w:lineRule="exact"/>
              <w:jc w:val="center"/>
              <w:rPr>
                <w:rFonts w:ascii="Arial" w:hAnsi="Arial" w:cs="Arial"/>
                <w:sz w:val="18"/>
                <w:szCs w:val="18"/>
              </w:rPr>
            </w:pPr>
          </w:p>
        </w:tc>
      </w:tr>
      <w:tr w:rsidR="00E43E56" w:rsidRPr="002B7FFE" w14:paraId="050E3D7F" w14:textId="77777777" w:rsidTr="00482C9D">
        <w:tblPrEx>
          <w:tblCellMar>
            <w:top w:w="0" w:type="dxa"/>
            <w:bottom w:w="0" w:type="dxa"/>
          </w:tblCellMar>
        </w:tblPrEx>
        <w:trPr>
          <w:trHeight w:val="20"/>
        </w:trPr>
        <w:tc>
          <w:tcPr>
            <w:tcW w:w="3618" w:type="dxa"/>
            <w:gridSpan w:val="2"/>
            <w:tcBorders>
              <w:top w:val="nil"/>
              <w:left w:val="nil"/>
              <w:bottom w:val="nil"/>
              <w:right w:val="nil"/>
            </w:tcBorders>
          </w:tcPr>
          <w:p w14:paraId="00F7602A" w14:textId="77777777" w:rsidR="00E43E56" w:rsidRPr="002B7FFE" w:rsidRDefault="00E43E56" w:rsidP="00E43E56">
            <w:pPr>
              <w:tabs>
                <w:tab w:val="left" w:pos="900"/>
                <w:tab w:val="left" w:pos="1440"/>
                <w:tab w:val="left" w:pos="2160"/>
              </w:tabs>
              <w:spacing w:line="340" w:lineRule="exact"/>
              <w:ind w:left="162" w:right="-108" w:hanging="162"/>
              <w:rPr>
                <w:rFonts w:ascii="Arial" w:hAnsi="Arial" w:cs="Arial"/>
                <w:b/>
                <w:bCs/>
                <w:sz w:val="18"/>
                <w:szCs w:val="18"/>
                <w:u w:val="single"/>
              </w:rPr>
            </w:pPr>
            <w:r w:rsidRPr="002B7FFE">
              <w:rPr>
                <w:rFonts w:ascii="Arial" w:hAnsi="Arial" w:cs="Arial"/>
                <w:b/>
                <w:bCs/>
                <w:sz w:val="18"/>
                <w:szCs w:val="18"/>
                <w:u w:val="single"/>
              </w:rPr>
              <w:t>Transactions with major shareholder</w:t>
            </w:r>
          </w:p>
          <w:p w14:paraId="2D30D179" w14:textId="77777777" w:rsidR="00E43E56" w:rsidRPr="002B7FFE" w:rsidRDefault="00E43E56" w:rsidP="00E43E56">
            <w:pPr>
              <w:tabs>
                <w:tab w:val="left" w:pos="900"/>
                <w:tab w:val="left" w:pos="1440"/>
                <w:tab w:val="left" w:pos="2160"/>
              </w:tabs>
              <w:spacing w:line="340" w:lineRule="exact"/>
              <w:ind w:left="162" w:right="-108" w:hanging="162"/>
              <w:rPr>
                <w:rFonts w:ascii="Arial" w:hAnsi="Arial" w:cs="Arial"/>
                <w:b/>
                <w:bCs/>
                <w:sz w:val="18"/>
                <w:szCs w:val="18"/>
              </w:rPr>
            </w:pPr>
            <w:r w:rsidRPr="002B7FFE">
              <w:rPr>
                <w:rFonts w:ascii="Arial" w:hAnsi="Arial" w:cs="Arial"/>
                <w:b/>
                <w:bCs/>
                <w:sz w:val="18"/>
                <w:szCs w:val="18"/>
              </w:rPr>
              <w:tab/>
              <w:t>(IT City Public Company Limited)</w:t>
            </w:r>
          </w:p>
        </w:tc>
        <w:tc>
          <w:tcPr>
            <w:tcW w:w="2340" w:type="dxa"/>
            <w:gridSpan w:val="2"/>
            <w:tcBorders>
              <w:top w:val="nil"/>
              <w:left w:val="nil"/>
              <w:bottom w:val="nil"/>
              <w:right w:val="nil"/>
            </w:tcBorders>
          </w:tcPr>
          <w:p w14:paraId="44E0DADC" w14:textId="77777777" w:rsidR="00E43E56" w:rsidRPr="002B7FFE" w:rsidRDefault="00E43E56" w:rsidP="00E43E56">
            <w:pPr>
              <w:tabs>
                <w:tab w:val="decimal" w:pos="702"/>
              </w:tabs>
              <w:spacing w:line="340" w:lineRule="exact"/>
              <w:ind w:left="162" w:right="108"/>
              <w:jc w:val="thaiDistribute"/>
              <w:rPr>
                <w:rFonts w:ascii="Arial" w:hAnsi="Arial" w:cs="Arial"/>
                <w:sz w:val="18"/>
                <w:szCs w:val="18"/>
              </w:rPr>
            </w:pPr>
          </w:p>
        </w:tc>
        <w:tc>
          <w:tcPr>
            <w:tcW w:w="3330" w:type="dxa"/>
            <w:tcBorders>
              <w:top w:val="nil"/>
              <w:left w:val="nil"/>
              <w:bottom w:val="nil"/>
              <w:right w:val="nil"/>
            </w:tcBorders>
          </w:tcPr>
          <w:p w14:paraId="01390F57" w14:textId="77777777" w:rsidR="00E43E56" w:rsidRPr="002B7FFE" w:rsidRDefault="00E43E56" w:rsidP="00E43E56">
            <w:pPr>
              <w:spacing w:line="340" w:lineRule="exact"/>
              <w:jc w:val="thaiDistribute"/>
              <w:rPr>
                <w:rFonts w:ascii="Arial" w:hAnsi="Arial" w:cs="Arial"/>
                <w:sz w:val="18"/>
                <w:szCs w:val="18"/>
              </w:rPr>
            </w:pPr>
          </w:p>
        </w:tc>
      </w:tr>
      <w:tr w:rsidR="00723434" w:rsidRPr="002B7FFE" w14:paraId="72871D78" w14:textId="77777777" w:rsidTr="00482C9D">
        <w:tblPrEx>
          <w:tblCellMar>
            <w:top w:w="0" w:type="dxa"/>
            <w:bottom w:w="0" w:type="dxa"/>
          </w:tblCellMar>
        </w:tblPrEx>
        <w:trPr>
          <w:trHeight w:val="20"/>
        </w:trPr>
        <w:tc>
          <w:tcPr>
            <w:tcW w:w="3348" w:type="dxa"/>
            <w:tcBorders>
              <w:top w:val="nil"/>
              <w:left w:val="nil"/>
              <w:bottom w:val="nil"/>
              <w:right w:val="nil"/>
            </w:tcBorders>
          </w:tcPr>
          <w:p w14:paraId="0E59F028" w14:textId="77777777" w:rsidR="00723434" w:rsidRPr="002B7FFE" w:rsidRDefault="00723434" w:rsidP="00723434">
            <w:pPr>
              <w:tabs>
                <w:tab w:val="left" w:pos="900"/>
                <w:tab w:val="left" w:pos="1440"/>
                <w:tab w:val="left" w:pos="2160"/>
              </w:tabs>
              <w:spacing w:line="340" w:lineRule="exact"/>
              <w:jc w:val="both"/>
              <w:rPr>
                <w:rFonts w:ascii="Arial" w:hAnsi="Arial" w:cs="Arial"/>
                <w:sz w:val="18"/>
                <w:szCs w:val="18"/>
              </w:rPr>
            </w:pPr>
            <w:r w:rsidRPr="002B7FFE">
              <w:rPr>
                <w:rFonts w:ascii="Arial" w:hAnsi="Arial" w:cs="Arial"/>
                <w:sz w:val="18"/>
                <w:szCs w:val="18"/>
              </w:rPr>
              <w:t xml:space="preserve">Purchases of goods </w:t>
            </w:r>
          </w:p>
        </w:tc>
        <w:tc>
          <w:tcPr>
            <w:tcW w:w="1305" w:type="dxa"/>
            <w:gridSpan w:val="2"/>
            <w:tcBorders>
              <w:top w:val="nil"/>
              <w:left w:val="nil"/>
              <w:bottom w:val="nil"/>
              <w:right w:val="nil"/>
            </w:tcBorders>
            <w:vAlign w:val="bottom"/>
          </w:tcPr>
          <w:p w14:paraId="2B5EE44A"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41</w:t>
            </w:r>
          </w:p>
        </w:tc>
        <w:tc>
          <w:tcPr>
            <w:tcW w:w="1305" w:type="dxa"/>
            <w:tcBorders>
              <w:top w:val="nil"/>
              <w:left w:val="nil"/>
              <w:bottom w:val="nil"/>
              <w:right w:val="nil"/>
            </w:tcBorders>
            <w:vAlign w:val="bottom"/>
          </w:tcPr>
          <w:p w14:paraId="7268B677"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390</w:t>
            </w:r>
          </w:p>
        </w:tc>
        <w:tc>
          <w:tcPr>
            <w:tcW w:w="3330" w:type="dxa"/>
            <w:tcBorders>
              <w:top w:val="nil"/>
              <w:left w:val="nil"/>
              <w:bottom w:val="nil"/>
              <w:right w:val="nil"/>
            </w:tcBorders>
          </w:tcPr>
          <w:p w14:paraId="362CDF81"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Approximate market price</w:t>
            </w:r>
          </w:p>
        </w:tc>
      </w:tr>
      <w:tr w:rsidR="00723434" w:rsidRPr="002B7FFE" w14:paraId="4D8297E8" w14:textId="77777777" w:rsidTr="00482C9D">
        <w:tblPrEx>
          <w:tblCellMar>
            <w:top w:w="0" w:type="dxa"/>
            <w:bottom w:w="0" w:type="dxa"/>
          </w:tblCellMar>
        </w:tblPrEx>
        <w:trPr>
          <w:trHeight w:val="20"/>
        </w:trPr>
        <w:tc>
          <w:tcPr>
            <w:tcW w:w="3348" w:type="dxa"/>
            <w:tcBorders>
              <w:top w:val="nil"/>
              <w:left w:val="nil"/>
              <w:bottom w:val="nil"/>
              <w:right w:val="nil"/>
            </w:tcBorders>
          </w:tcPr>
          <w:p w14:paraId="44827AFB" w14:textId="77777777" w:rsidR="00723434" w:rsidRPr="002B7FFE" w:rsidRDefault="00723434" w:rsidP="00723434">
            <w:pPr>
              <w:tabs>
                <w:tab w:val="left" w:pos="900"/>
                <w:tab w:val="left" w:pos="1440"/>
                <w:tab w:val="left" w:pos="2160"/>
              </w:tabs>
              <w:spacing w:line="340" w:lineRule="exact"/>
              <w:jc w:val="both"/>
              <w:rPr>
                <w:rFonts w:ascii="Arial" w:hAnsi="Arial" w:cs="Arial"/>
                <w:sz w:val="18"/>
                <w:szCs w:val="18"/>
              </w:rPr>
            </w:pPr>
            <w:r w:rsidRPr="002B7FFE">
              <w:rPr>
                <w:rFonts w:ascii="Arial" w:hAnsi="Arial" w:cs="Arial"/>
                <w:sz w:val="18"/>
                <w:szCs w:val="18"/>
              </w:rPr>
              <w:t xml:space="preserve">Purchases of fixed assets </w:t>
            </w:r>
          </w:p>
        </w:tc>
        <w:tc>
          <w:tcPr>
            <w:tcW w:w="1305" w:type="dxa"/>
            <w:gridSpan w:val="2"/>
            <w:tcBorders>
              <w:top w:val="nil"/>
              <w:left w:val="nil"/>
              <w:bottom w:val="nil"/>
              <w:right w:val="nil"/>
            </w:tcBorders>
            <w:vAlign w:val="bottom"/>
          </w:tcPr>
          <w:p w14:paraId="5CB4C8B9"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86</w:t>
            </w:r>
          </w:p>
        </w:tc>
        <w:tc>
          <w:tcPr>
            <w:tcW w:w="1305" w:type="dxa"/>
            <w:tcBorders>
              <w:top w:val="nil"/>
              <w:left w:val="nil"/>
              <w:bottom w:val="nil"/>
              <w:right w:val="nil"/>
            </w:tcBorders>
            <w:vAlign w:val="bottom"/>
          </w:tcPr>
          <w:p w14:paraId="1E853D5F"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19</w:t>
            </w:r>
          </w:p>
        </w:tc>
        <w:tc>
          <w:tcPr>
            <w:tcW w:w="3330" w:type="dxa"/>
            <w:tcBorders>
              <w:top w:val="nil"/>
              <w:left w:val="nil"/>
              <w:bottom w:val="nil"/>
              <w:right w:val="nil"/>
            </w:tcBorders>
          </w:tcPr>
          <w:p w14:paraId="78902905"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Market price</w:t>
            </w:r>
          </w:p>
        </w:tc>
      </w:tr>
      <w:tr w:rsidR="00723434" w:rsidRPr="002B7FFE" w14:paraId="00FF89E2" w14:textId="77777777" w:rsidTr="00482C9D">
        <w:tblPrEx>
          <w:tblCellMar>
            <w:top w:w="0" w:type="dxa"/>
            <w:bottom w:w="0" w:type="dxa"/>
          </w:tblCellMar>
        </w:tblPrEx>
        <w:trPr>
          <w:trHeight w:val="20"/>
        </w:trPr>
        <w:tc>
          <w:tcPr>
            <w:tcW w:w="3348" w:type="dxa"/>
            <w:tcBorders>
              <w:top w:val="nil"/>
              <w:left w:val="nil"/>
              <w:bottom w:val="nil"/>
              <w:right w:val="nil"/>
            </w:tcBorders>
          </w:tcPr>
          <w:p w14:paraId="260A791F" w14:textId="77777777" w:rsidR="00723434" w:rsidRPr="002B7FFE" w:rsidRDefault="00723434" w:rsidP="00723434">
            <w:pPr>
              <w:tabs>
                <w:tab w:val="left" w:pos="900"/>
                <w:tab w:val="left" w:pos="1440"/>
                <w:tab w:val="left" w:pos="2160"/>
              </w:tabs>
              <w:spacing w:line="340" w:lineRule="exact"/>
              <w:jc w:val="both"/>
              <w:rPr>
                <w:rFonts w:ascii="Arial" w:hAnsi="Arial" w:cs="Arial"/>
                <w:sz w:val="18"/>
                <w:szCs w:val="18"/>
              </w:rPr>
            </w:pPr>
            <w:r w:rsidRPr="002B7FFE">
              <w:rPr>
                <w:rFonts w:ascii="Arial" w:hAnsi="Arial" w:cs="Arial"/>
                <w:sz w:val="18"/>
                <w:szCs w:val="18"/>
              </w:rPr>
              <w:t>Service expenses</w:t>
            </w:r>
          </w:p>
        </w:tc>
        <w:tc>
          <w:tcPr>
            <w:tcW w:w="1305" w:type="dxa"/>
            <w:gridSpan w:val="2"/>
            <w:tcBorders>
              <w:top w:val="nil"/>
              <w:left w:val="nil"/>
              <w:bottom w:val="nil"/>
              <w:right w:val="nil"/>
            </w:tcBorders>
            <w:vAlign w:val="bottom"/>
          </w:tcPr>
          <w:p w14:paraId="7AD56BEE"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2</w:t>
            </w:r>
          </w:p>
        </w:tc>
        <w:tc>
          <w:tcPr>
            <w:tcW w:w="1305" w:type="dxa"/>
            <w:tcBorders>
              <w:top w:val="nil"/>
              <w:left w:val="nil"/>
              <w:bottom w:val="nil"/>
              <w:right w:val="nil"/>
            </w:tcBorders>
            <w:vAlign w:val="bottom"/>
          </w:tcPr>
          <w:p w14:paraId="689A8936"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hint="cs"/>
                <w:sz w:val="18"/>
                <w:szCs w:val="18"/>
                <w:cs/>
              </w:rPr>
              <w:t>-</w:t>
            </w:r>
          </w:p>
        </w:tc>
        <w:tc>
          <w:tcPr>
            <w:tcW w:w="3330" w:type="dxa"/>
            <w:tcBorders>
              <w:top w:val="nil"/>
              <w:left w:val="nil"/>
              <w:bottom w:val="nil"/>
              <w:right w:val="nil"/>
            </w:tcBorders>
          </w:tcPr>
          <w:p w14:paraId="0B8ED149"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Prices agreed by the parties</w:t>
            </w:r>
          </w:p>
        </w:tc>
      </w:tr>
      <w:tr w:rsidR="00723434" w:rsidRPr="002B7FFE" w14:paraId="4EE4EA3D" w14:textId="77777777" w:rsidTr="00482C9D">
        <w:tblPrEx>
          <w:tblCellMar>
            <w:top w:w="0" w:type="dxa"/>
            <w:bottom w:w="0" w:type="dxa"/>
          </w:tblCellMar>
        </w:tblPrEx>
        <w:trPr>
          <w:trHeight w:val="20"/>
        </w:trPr>
        <w:tc>
          <w:tcPr>
            <w:tcW w:w="3348" w:type="dxa"/>
            <w:tcBorders>
              <w:top w:val="nil"/>
              <w:left w:val="nil"/>
              <w:bottom w:val="nil"/>
              <w:right w:val="nil"/>
            </w:tcBorders>
          </w:tcPr>
          <w:p w14:paraId="66594498" w14:textId="77777777" w:rsidR="00723434" w:rsidRPr="002B7FFE" w:rsidRDefault="00723434" w:rsidP="00723434">
            <w:pPr>
              <w:tabs>
                <w:tab w:val="left" w:pos="900"/>
                <w:tab w:val="left" w:pos="1440"/>
                <w:tab w:val="left" w:pos="2160"/>
              </w:tabs>
              <w:spacing w:line="340" w:lineRule="exact"/>
              <w:ind w:left="162" w:right="-108" w:hanging="162"/>
              <w:rPr>
                <w:rFonts w:ascii="Arial" w:hAnsi="Arial" w:cs="Arial"/>
                <w:b/>
                <w:bCs/>
                <w:sz w:val="18"/>
                <w:szCs w:val="18"/>
                <w:u w:val="single"/>
              </w:rPr>
            </w:pPr>
            <w:r w:rsidRPr="002B7FFE">
              <w:rPr>
                <w:rFonts w:ascii="Arial" w:hAnsi="Arial" w:cs="Arial"/>
                <w:b/>
                <w:bCs/>
                <w:sz w:val="18"/>
                <w:szCs w:val="18"/>
                <w:u w:val="single"/>
              </w:rPr>
              <w:t>Transactions with related parties</w:t>
            </w:r>
          </w:p>
        </w:tc>
        <w:tc>
          <w:tcPr>
            <w:tcW w:w="1305" w:type="dxa"/>
            <w:gridSpan w:val="2"/>
            <w:tcBorders>
              <w:top w:val="nil"/>
              <w:left w:val="nil"/>
              <w:bottom w:val="nil"/>
              <w:right w:val="nil"/>
            </w:tcBorders>
            <w:vAlign w:val="bottom"/>
          </w:tcPr>
          <w:p w14:paraId="09A95C7B" w14:textId="77777777" w:rsidR="00723434" w:rsidRPr="002B7FFE" w:rsidRDefault="00723434" w:rsidP="00723434">
            <w:pPr>
              <w:tabs>
                <w:tab w:val="decimal" w:pos="882"/>
              </w:tabs>
              <w:spacing w:line="340" w:lineRule="exact"/>
              <w:ind w:left="162" w:right="108"/>
              <w:rPr>
                <w:rFonts w:ascii="Arial" w:hAnsi="Arial" w:cs="Arial"/>
                <w:sz w:val="18"/>
                <w:szCs w:val="18"/>
              </w:rPr>
            </w:pPr>
          </w:p>
        </w:tc>
        <w:tc>
          <w:tcPr>
            <w:tcW w:w="1305" w:type="dxa"/>
            <w:tcBorders>
              <w:top w:val="nil"/>
              <w:left w:val="nil"/>
              <w:bottom w:val="nil"/>
              <w:right w:val="nil"/>
            </w:tcBorders>
            <w:vAlign w:val="bottom"/>
          </w:tcPr>
          <w:p w14:paraId="414D90C8" w14:textId="77777777" w:rsidR="00723434" w:rsidRPr="00CB658D" w:rsidRDefault="00723434" w:rsidP="00723434">
            <w:pPr>
              <w:tabs>
                <w:tab w:val="decimal" w:pos="882"/>
              </w:tabs>
              <w:spacing w:line="340" w:lineRule="exact"/>
              <w:ind w:left="162" w:right="108"/>
              <w:rPr>
                <w:rFonts w:ascii="Arial" w:hAnsi="Arial" w:cs="Arial"/>
                <w:sz w:val="18"/>
                <w:szCs w:val="18"/>
              </w:rPr>
            </w:pPr>
          </w:p>
        </w:tc>
        <w:tc>
          <w:tcPr>
            <w:tcW w:w="3330" w:type="dxa"/>
            <w:tcBorders>
              <w:top w:val="nil"/>
              <w:left w:val="nil"/>
              <w:bottom w:val="nil"/>
              <w:right w:val="nil"/>
            </w:tcBorders>
          </w:tcPr>
          <w:p w14:paraId="57B8280A" w14:textId="77777777" w:rsidR="00723434" w:rsidRPr="002B7FFE" w:rsidRDefault="00723434" w:rsidP="00723434">
            <w:pPr>
              <w:tabs>
                <w:tab w:val="left" w:pos="900"/>
                <w:tab w:val="left" w:pos="1440"/>
                <w:tab w:val="left" w:pos="2160"/>
              </w:tabs>
              <w:spacing w:line="340" w:lineRule="exact"/>
              <w:ind w:left="162" w:right="-108" w:hanging="162"/>
              <w:rPr>
                <w:rFonts w:ascii="Arial" w:hAnsi="Arial" w:cs="Arial"/>
                <w:b/>
                <w:bCs/>
                <w:sz w:val="18"/>
                <w:szCs w:val="18"/>
                <w:u w:val="single"/>
              </w:rPr>
            </w:pPr>
          </w:p>
        </w:tc>
      </w:tr>
      <w:tr w:rsidR="00723434" w:rsidRPr="002B7FFE" w14:paraId="0CD02215" w14:textId="77777777" w:rsidTr="00482C9D">
        <w:tblPrEx>
          <w:tblCellMar>
            <w:top w:w="0" w:type="dxa"/>
            <w:bottom w:w="0" w:type="dxa"/>
          </w:tblCellMar>
        </w:tblPrEx>
        <w:trPr>
          <w:trHeight w:val="20"/>
        </w:trPr>
        <w:tc>
          <w:tcPr>
            <w:tcW w:w="3348" w:type="dxa"/>
            <w:tcBorders>
              <w:top w:val="nil"/>
              <w:left w:val="nil"/>
              <w:bottom w:val="nil"/>
              <w:right w:val="nil"/>
            </w:tcBorders>
          </w:tcPr>
          <w:p w14:paraId="3EFB0180" w14:textId="77777777" w:rsidR="00723434" w:rsidRPr="002B7FFE" w:rsidRDefault="00723434" w:rsidP="00723434">
            <w:pPr>
              <w:tabs>
                <w:tab w:val="left" w:pos="900"/>
                <w:tab w:val="left" w:pos="1440"/>
                <w:tab w:val="left" w:pos="2160"/>
              </w:tabs>
              <w:spacing w:line="340" w:lineRule="exact"/>
              <w:rPr>
                <w:rFonts w:ascii="Arial" w:hAnsi="Arial" w:cs="Arial"/>
                <w:sz w:val="18"/>
                <w:szCs w:val="18"/>
              </w:rPr>
            </w:pPr>
            <w:r w:rsidRPr="002B7FFE">
              <w:rPr>
                <w:rFonts w:ascii="Arial" w:hAnsi="Arial" w:cs="Arial"/>
                <w:sz w:val="18"/>
                <w:szCs w:val="18"/>
              </w:rPr>
              <w:t xml:space="preserve">Sales of goods </w:t>
            </w:r>
          </w:p>
        </w:tc>
        <w:tc>
          <w:tcPr>
            <w:tcW w:w="1305" w:type="dxa"/>
            <w:gridSpan w:val="2"/>
            <w:tcBorders>
              <w:top w:val="nil"/>
              <w:left w:val="nil"/>
              <w:bottom w:val="nil"/>
              <w:right w:val="nil"/>
            </w:tcBorders>
            <w:vAlign w:val="bottom"/>
          </w:tcPr>
          <w:p w14:paraId="3E754F16"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30,956</w:t>
            </w:r>
          </w:p>
        </w:tc>
        <w:tc>
          <w:tcPr>
            <w:tcW w:w="1305" w:type="dxa"/>
            <w:tcBorders>
              <w:top w:val="nil"/>
              <w:left w:val="nil"/>
              <w:bottom w:val="nil"/>
              <w:right w:val="nil"/>
            </w:tcBorders>
            <w:vAlign w:val="bottom"/>
          </w:tcPr>
          <w:p w14:paraId="3567D2B0"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63</w:t>
            </w:r>
          </w:p>
        </w:tc>
        <w:tc>
          <w:tcPr>
            <w:tcW w:w="3330" w:type="dxa"/>
            <w:tcBorders>
              <w:top w:val="nil"/>
              <w:left w:val="nil"/>
              <w:bottom w:val="nil"/>
              <w:right w:val="nil"/>
            </w:tcBorders>
          </w:tcPr>
          <w:p w14:paraId="6B0A7FA7"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Market price</w:t>
            </w:r>
          </w:p>
        </w:tc>
      </w:tr>
      <w:tr w:rsidR="00723434" w:rsidRPr="002B7FFE" w14:paraId="4A7A258D" w14:textId="77777777" w:rsidTr="00482C9D">
        <w:tblPrEx>
          <w:tblCellMar>
            <w:top w:w="0" w:type="dxa"/>
            <w:bottom w:w="0" w:type="dxa"/>
          </w:tblCellMar>
        </w:tblPrEx>
        <w:trPr>
          <w:trHeight w:val="20"/>
        </w:trPr>
        <w:tc>
          <w:tcPr>
            <w:tcW w:w="3348" w:type="dxa"/>
            <w:tcBorders>
              <w:top w:val="nil"/>
              <w:left w:val="nil"/>
              <w:bottom w:val="nil"/>
              <w:right w:val="nil"/>
            </w:tcBorders>
          </w:tcPr>
          <w:p w14:paraId="27B82F36" w14:textId="77777777" w:rsidR="00723434" w:rsidRPr="002B7FFE" w:rsidRDefault="00723434" w:rsidP="00723434">
            <w:pPr>
              <w:tabs>
                <w:tab w:val="left" w:pos="900"/>
                <w:tab w:val="left" w:pos="1440"/>
                <w:tab w:val="left" w:pos="2160"/>
              </w:tabs>
              <w:spacing w:line="340" w:lineRule="exact"/>
              <w:rPr>
                <w:rFonts w:ascii="Arial" w:hAnsi="Arial" w:cs="Arial"/>
                <w:sz w:val="18"/>
                <w:szCs w:val="18"/>
              </w:rPr>
            </w:pPr>
            <w:r w:rsidRPr="002B7FFE">
              <w:rPr>
                <w:rFonts w:ascii="Arial" w:hAnsi="Arial" w:cs="Arial"/>
                <w:sz w:val="18"/>
                <w:szCs w:val="18"/>
              </w:rPr>
              <w:t xml:space="preserve">Purchases of goods </w:t>
            </w:r>
          </w:p>
        </w:tc>
        <w:tc>
          <w:tcPr>
            <w:tcW w:w="1305" w:type="dxa"/>
            <w:gridSpan w:val="2"/>
            <w:tcBorders>
              <w:top w:val="nil"/>
              <w:left w:val="nil"/>
              <w:bottom w:val="nil"/>
              <w:right w:val="nil"/>
            </w:tcBorders>
            <w:vAlign w:val="bottom"/>
          </w:tcPr>
          <w:p w14:paraId="5FF7EB34"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33</w:t>
            </w:r>
            <w:r w:rsidR="00806B6C">
              <w:rPr>
                <w:rFonts w:ascii="Arial" w:hAnsi="Arial" w:cs="Arial"/>
                <w:sz w:val="18"/>
                <w:szCs w:val="18"/>
              </w:rPr>
              <w:t>1</w:t>
            </w:r>
          </w:p>
        </w:tc>
        <w:tc>
          <w:tcPr>
            <w:tcW w:w="1305" w:type="dxa"/>
            <w:tcBorders>
              <w:top w:val="nil"/>
              <w:left w:val="nil"/>
              <w:bottom w:val="nil"/>
              <w:right w:val="nil"/>
            </w:tcBorders>
            <w:vAlign w:val="bottom"/>
          </w:tcPr>
          <w:p w14:paraId="450719C2"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586</w:t>
            </w:r>
          </w:p>
        </w:tc>
        <w:tc>
          <w:tcPr>
            <w:tcW w:w="3330" w:type="dxa"/>
            <w:tcBorders>
              <w:top w:val="nil"/>
              <w:left w:val="nil"/>
              <w:bottom w:val="nil"/>
              <w:right w:val="nil"/>
            </w:tcBorders>
          </w:tcPr>
          <w:p w14:paraId="3C740896"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Market price</w:t>
            </w:r>
          </w:p>
        </w:tc>
      </w:tr>
      <w:tr w:rsidR="00723434" w:rsidRPr="002B7FFE" w14:paraId="322AC824" w14:textId="77777777" w:rsidTr="00482C9D">
        <w:tblPrEx>
          <w:tblCellMar>
            <w:top w:w="0" w:type="dxa"/>
            <w:bottom w:w="0" w:type="dxa"/>
          </w:tblCellMar>
        </w:tblPrEx>
        <w:trPr>
          <w:trHeight w:val="20"/>
        </w:trPr>
        <w:tc>
          <w:tcPr>
            <w:tcW w:w="3348" w:type="dxa"/>
            <w:tcBorders>
              <w:top w:val="nil"/>
              <w:left w:val="nil"/>
              <w:bottom w:val="nil"/>
              <w:right w:val="nil"/>
            </w:tcBorders>
          </w:tcPr>
          <w:p w14:paraId="4AFF81DE" w14:textId="77777777" w:rsidR="00723434" w:rsidRPr="002B7FFE" w:rsidRDefault="00723434" w:rsidP="00723434">
            <w:pPr>
              <w:tabs>
                <w:tab w:val="left" w:pos="900"/>
                <w:tab w:val="left" w:pos="1440"/>
                <w:tab w:val="left" w:pos="2160"/>
              </w:tabs>
              <w:spacing w:line="340" w:lineRule="exact"/>
              <w:rPr>
                <w:rFonts w:ascii="Arial" w:hAnsi="Arial" w:cs="Arial"/>
                <w:sz w:val="18"/>
                <w:szCs w:val="18"/>
              </w:rPr>
            </w:pPr>
            <w:bookmarkStart w:id="0" w:name="_Hlk14944299"/>
            <w:r w:rsidRPr="002B7FFE">
              <w:rPr>
                <w:rFonts w:ascii="Arial" w:hAnsi="Arial" w:cs="Arial"/>
                <w:sz w:val="18"/>
                <w:szCs w:val="18"/>
              </w:rPr>
              <w:t>Service expenses</w:t>
            </w:r>
          </w:p>
        </w:tc>
        <w:tc>
          <w:tcPr>
            <w:tcW w:w="1305" w:type="dxa"/>
            <w:gridSpan w:val="2"/>
            <w:tcBorders>
              <w:top w:val="nil"/>
              <w:left w:val="nil"/>
              <w:bottom w:val="nil"/>
              <w:right w:val="nil"/>
            </w:tcBorders>
            <w:vAlign w:val="bottom"/>
          </w:tcPr>
          <w:p w14:paraId="4725EDDA"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1,265</w:t>
            </w:r>
          </w:p>
        </w:tc>
        <w:tc>
          <w:tcPr>
            <w:tcW w:w="1305" w:type="dxa"/>
            <w:tcBorders>
              <w:top w:val="nil"/>
              <w:left w:val="nil"/>
              <w:bottom w:val="nil"/>
              <w:right w:val="nil"/>
            </w:tcBorders>
            <w:vAlign w:val="bottom"/>
          </w:tcPr>
          <w:p w14:paraId="1522939F"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1,743</w:t>
            </w:r>
          </w:p>
        </w:tc>
        <w:tc>
          <w:tcPr>
            <w:tcW w:w="3330" w:type="dxa"/>
            <w:tcBorders>
              <w:top w:val="nil"/>
              <w:left w:val="nil"/>
              <w:bottom w:val="nil"/>
              <w:right w:val="nil"/>
            </w:tcBorders>
          </w:tcPr>
          <w:p w14:paraId="6A8602EA"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Prices agreed by the parties</w:t>
            </w:r>
          </w:p>
        </w:tc>
      </w:tr>
      <w:bookmarkEnd w:id="0"/>
      <w:tr w:rsidR="00723434" w:rsidRPr="002B7FFE" w14:paraId="788906D4" w14:textId="77777777" w:rsidTr="00482C9D">
        <w:tblPrEx>
          <w:tblCellMar>
            <w:top w:w="0" w:type="dxa"/>
            <w:bottom w:w="0" w:type="dxa"/>
          </w:tblCellMar>
        </w:tblPrEx>
        <w:trPr>
          <w:trHeight w:val="20"/>
        </w:trPr>
        <w:tc>
          <w:tcPr>
            <w:tcW w:w="3348" w:type="dxa"/>
            <w:tcBorders>
              <w:top w:val="nil"/>
              <w:left w:val="nil"/>
              <w:bottom w:val="nil"/>
              <w:right w:val="nil"/>
            </w:tcBorders>
          </w:tcPr>
          <w:p w14:paraId="2E4CCD98" w14:textId="77777777" w:rsidR="00723434" w:rsidRPr="002B7FFE" w:rsidRDefault="00723434" w:rsidP="00723434">
            <w:pPr>
              <w:tabs>
                <w:tab w:val="left" w:pos="900"/>
                <w:tab w:val="left" w:pos="1440"/>
                <w:tab w:val="left" w:pos="2160"/>
              </w:tabs>
              <w:spacing w:line="340" w:lineRule="exact"/>
              <w:ind w:left="162" w:hanging="162"/>
              <w:rPr>
                <w:rFonts w:ascii="Arial" w:hAnsi="Arial" w:cs="Arial"/>
                <w:sz w:val="18"/>
                <w:szCs w:val="18"/>
                <w:cs/>
              </w:rPr>
            </w:pPr>
            <w:r w:rsidRPr="002B7FFE">
              <w:rPr>
                <w:rFonts w:ascii="Arial" w:hAnsi="Arial" w:cs="Arial"/>
                <w:sz w:val="18"/>
                <w:szCs w:val="18"/>
              </w:rPr>
              <w:t>Logistics and distribution fee</w:t>
            </w:r>
          </w:p>
        </w:tc>
        <w:tc>
          <w:tcPr>
            <w:tcW w:w="1305" w:type="dxa"/>
            <w:gridSpan w:val="2"/>
            <w:tcBorders>
              <w:top w:val="nil"/>
              <w:left w:val="nil"/>
              <w:bottom w:val="nil"/>
              <w:right w:val="nil"/>
            </w:tcBorders>
            <w:vAlign w:val="bottom"/>
          </w:tcPr>
          <w:p w14:paraId="537802C1"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2,002</w:t>
            </w:r>
          </w:p>
        </w:tc>
        <w:tc>
          <w:tcPr>
            <w:tcW w:w="1305" w:type="dxa"/>
            <w:tcBorders>
              <w:top w:val="nil"/>
              <w:left w:val="nil"/>
              <w:bottom w:val="nil"/>
              <w:right w:val="nil"/>
            </w:tcBorders>
            <w:vAlign w:val="bottom"/>
          </w:tcPr>
          <w:p w14:paraId="3E0E8B58"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1,905</w:t>
            </w:r>
          </w:p>
        </w:tc>
        <w:tc>
          <w:tcPr>
            <w:tcW w:w="3330" w:type="dxa"/>
            <w:tcBorders>
              <w:top w:val="nil"/>
              <w:left w:val="nil"/>
              <w:bottom w:val="nil"/>
              <w:right w:val="nil"/>
            </w:tcBorders>
          </w:tcPr>
          <w:p w14:paraId="4F0471A8"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Prices agreed by the parties</w:t>
            </w:r>
          </w:p>
        </w:tc>
      </w:tr>
    </w:tbl>
    <w:p w14:paraId="3BD7FA30" w14:textId="77777777" w:rsidR="004C7917" w:rsidRDefault="008936A6" w:rsidP="00625536">
      <w:pPr>
        <w:tabs>
          <w:tab w:val="left" w:pos="720"/>
          <w:tab w:val="left" w:pos="900"/>
          <w:tab w:val="left" w:pos="1440"/>
          <w:tab w:val="right" w:pos="7200"/>
          <w:tab w:val="right" w:pos="8540"/>
        </w:tabs>
        <w:spacing w:before="120" w:line="340" w:lineRule="exact"/>
        <w:ind w:left="360" w:hanging="360"/>
        <w:jc w:val="right"/>
        <w:rPr>
          <w:rFonts w:ascii="Arial" w:hAnsi="Arial" w:cs="Arial"/>
          <w:sz w:val="22"/>
          <w:szCs w:val="22"/>
        </w:rPr>
      </w:pPr>
      <w:r w:rsidRPr="002B7FFE">
        <w:rPr>
          <w:rFonts w:ascii="Arial" w:hAnsi="Arial" w:cs="Arial"/>
          <w:sz w:val="22"/>
          <w:szCs w:val="22"/>
        </w:rPr>
        <w:tab/>
      </w:r>
      <w:r w:rsidR="0092272B">
        <w:rPr>
          <w:rFonts w:ascii="Arial" w:hAnsi="Arial" w:cs="Arial"/>
          <w:sz w:val="22"/>
          <w:szCs w:val="22"/>
        </w:rPr>
        <w:tab/>
      </w:r>
    </w:p>
    <w:p w14:paraId="67A5D0FC" w14:textId="77777777" w:rsidR="00656B02" w:rsidRPr="002B7FFE" w:rsidRDefault="004C7917" w:rsidP="00625536">
      <w:pPr>
        <w:tabs>
          <w:tab w:val="left" w:pos="720"/>
          <w:tab w:val="left" w:pos="900"/>
          <w:tab w:val="left" w:pos="1440"/>
          <w:tab w:val="right" w:pos="7200"/>
          <w:tab w:val="right" w:pos="8540"/>
        </w:tabs>
        <w:spacing w:before="120" w:line="340" w:lineRule="exact"/>
        <w:ind w:left="360" w:hanging="360"/>
        <w:jc w:val="right"/>
        <w:rPr>
          <w:rFonts w:ascii="Arial" w:hAnsi="Arial" w:cs="Arial"/>
          <w:sz w:val="18"/>
          <w:szCs w:val="18"/>
        </w:rPr>
      </w:pPr>
      <w:r>
        <w:rPr>
          <w:rFonts w:ascii="Arial" w:hAnsi="Arial" w:cs="Arial"/>
          <w:sz w:val="22"/>
          <w:szCs w:val="22"/>
        </w:rPr>
        <w:br w:type="page"/>
      </w:r>
      <w:r w:rsidR="00656B02" w:rsidRPr="002B7FFE">
        <w:rPr>
          <w:rFonts w:ascii="Arial" w:hAnsi="Arial" w:cs="Arial"/>
          <w:sz w:val="18"/>
          <w:szCs w:val="18"/>
        </w:rPr>
        <w:lastRenderedPageBreak/>
        <w:t>(Unit: Thousand Baht)</w:t>
      </w:r>
    </w:p>
    <w:tbl>
      <w:tblPr>
        <w:tblW w:w="9288" w:type="dxa"/>
        <w:tblInd w:w="450" w:type="dxa"/>
        <w:tblLayout w:type="fixed"/>
        <w:tblLook w:val="0000" w:firstRow="0" w:lastRow="0" w:firstColumn="0" w:lastColumn="0" w:noHBand="0" w:noVBand="0"/>
      </w:tblPr>
      <w:tblGrid>
        <w:gridCol w:w="3348"/>
        <w:gridCol w:w="270"/>
        <w:gridCol w:w="1035"/>
        <w:gridCol w:w="1305"/>
        <w:gridCol w:w="3330"/>
      </w:tblGrid>
      <w:tr w:rsidR="00656B02" w:rsidRPr="002B7FFE" w14:paraId="301B8E26" w14:textId="77777777" w:rsidTr="00482C9D">
        <w:tblPrEx>
          <w:tblCellMar>
            <w:top w:w="0" w:type="dxa"/>
            <w:bottom w:w="0" w:type="dxa"/>
          </w:tblCellMar>
        </w:tblPrEx>
        <w:trPr>
          <w:trHeight w:val="20"/>
        </w:trPr>
        <w:tc>
          <w:tcPr>
            <w:tcW w:w="3348" w:type="dxa"/>
            <w:tcBorders>
              <w:top w:val="nil"/>
              <w:left w:val="nil"/>
              <w:bottom w:val="nil"/>
              <w:right w:val="nil"/>
            </w:tcBorders>
            <w:vAlign w:val="bottom"/>
          </w:tcPr>
          <w:p w14:paraId="5F4F53AC" w14:textId="77777777" w:rsidR="00656B02" w:rsidRPr="002B7FFE" w:rsidRDefault="00656B02" w:rsidP="00CF48B9">
            <w:pPr>
              <w:spacing w:line="340" w:lineRule="exact"/>
              <w:rPr>
                <w:rFonts w:ascii="Arial" w:hAnsi="Arial" w:cs="Arial"/>
                <w:sz w:val="18"/>
                <w:szCs w:val="18"/>
              </w:rPr>
            </w:pPr>
          </w:p>
        </w:tc>
        <w:tc>
          <w:tcPr>
            <w:tcW w:w="2610" w:type="dxa"/>
            <w:gridSpan w:val="3"/>
            <w:tcBorders>
              <w:left w:val="nil"/>
              <w:bottom w:val="nil"/>
              <w:right w:val="nil"/>
            </w:tcBorders>
            <w:vAlign w:val="bottom"/>
          </w:tcPr>
          <w:p w14:paraId="0149DE8E" w14:textId="77777777" w:rsidR="00656B02" w:rsidRPr="002B7FFE" w:rsidRDefault="00656B02" w:rsidP="00E2033D">
            <w:pPr>
              <w:spacing w:line="340" w:lineRule="exact"/>
              <w:ind w:left="-108" w:right="-108"/>
              <w:jc w:val="center"/>
              <w:rPr>
                <w:rFonts w:ascii="Arial" w:hAnsi="Arial" w:cs="Arial"/>
                <w:sz w:val="18"/>
                <w:szCs w:val="18"/>
              </w:rPr>
            </w:pPr>
            <w:r w:rsidRPr="002B7FFE">
              <w:rPr>
                <w:rFonts w:ascii="Arial" w:hAnsi="Arial" w:cs="Arial"/>
                <w:sz w:val="18"/>
                <w:szCs w:val="18"/>
              </w:rPr>
              <w:t xml:space="preserve">For the </w:t>
            </w:r>
            <w:r w:rsidR="004431EE">
              <w:rPr>
                <w:rFonts w:ascii="Arial" w:hAnsi="Arial" w:cs="Arial"/>
                <w:sz w:val="18"/>
                <w:szCs w:val="18"/>
              </w:rPr>
              <w:t>nine-month</w:t>
            </w:r>
            <w:r w:rsidRPr="002B7FFE">
              <w:rPr>
                <w:rFonts w:ascii="Arial" w:hAnsi="Arial" w:cs="Arial"/>
                <w:sz w:val="18"/>
                <w:szCs w:val="18"/>
              </w:rPr>
              <w:t xml:space="preserve"> periods </w:t>
            </w:r>
          </w:p>
        </w:tc>
        <w:tc>
          <w:tcPr>
            <w:tcW w:w="3330" w:type="dxa"/>
            <w:tcBorders>
              <w:top w:val="nil"/>
              <w:left w:val="nil"/>
              <w:bottom w:val="nil"/>
              <w:right w:val="nil"/>
            </w:tcBorders>
            <w:vAlign w:val="bottom"/>
          </w:tcPr>
          <w:p w14:paraId="09EBA4BD" w14:textId="77777777" w:rsidR="00656B02" w:rsidRPr="002B7FFE" w:rsidRDefault="00656B02" w:rsidP="00E2033D">
            <w:pPr>
              <w:spacing w:line="340" w:lineRule="exact"/>
              <w:jc w:val="center"/>
              <w:rPr>
                <w:rFonts w:ascii="Arial" w:hAnsi="Arial" w:cs="Arial"/>
                <w:sz w:val="18"/>
                <w:szCs w:val="18"/>
              </w:rPr>
            </w:pPr>
          </w:p>
        </w:tc>
      </w:tr>
      <w:tr w:rsidR="00656B02" w:rsidRPr="002B7FFE" w14:paraId="357CB652" w14:textId="77777777" w:rsidTr="00482C9D">
        <w:tblPrEx>
          <w:tblCellMar>
            <w:top w:w="0" w:type="dxa"/>
            <w:bottom w:w="0" w:type="dxa"/>
          </w:tblCellMar>
        </w:tblPrEx>
        <w:trPr>
          <w:trHeight w:val="20"/>
        </w:trPr>
        <w:tc>
          <w:tcPr>
            <w:tcW w:w="3348" w:type="dxa"/>
            <w:tcBorders>
              <w:top w:val="nil"/>
              <w:left w:val="nil"/>
              <w:bottom w:val="nil"/>
              <w:right w:val="nil"/>
            </w:tcBorders>
            <w:vAlign w:val="bottom"/>
          </w:tcPr>
          <w:p w14:paraId="2C292295" w14:textId="77777777" w:rsidR="00656B02" w:rsidRPr="002B7FFE" w:rsidRDefault="00656B02" w:rsidP="00CF48B9">
            <w:pPr>
              <w:spacing w:line="340" w:lineRule="exact"/>
              <w:rPr>
                <w:rFonts w:ascii="Arial" w:hAnsi="Arial" w:cs="Arial"/>
                <w:sz w:val="18"/>
                <w:szCs w:val="18"/>
              </w:rPr>
            </w:pPr>
          </w:p>
        </w:tc>
        <w:tc>
          <w:tcPr>
            <w:tcW w:w="2610" w:type="dxa"/>
            <w:gridSpan w:val="3"/>
            <w:tcBorders>
              <w:left w:val="nil"/>
              <w:bottom w:val="nil"/>
              <w:right w:val="nil"/>
            </w:tcBorders>
            <w:vAlign w:val="bottom"/>
          </w:tcPr>
          <w:p w14:paraId="412076FF" w14:textId="77777777" w:rsidR="00656B02" w:rsidRPr="002B7FFE" w:rsidRDefault="00656B02" w:rsidP="00E2033D">
            <w:pPr>
              <w:pBdr>
                <w:bottom w:val="single" w:sz="4" w:space="1" w:color="auto"/>
              </w:pBdr>
              <w:spacing w:line="340" w:lineRule="exact"/>
              <w:jc w:val="center"/>
              <w:rPr>
                <w:rFonts w:ascii="Arial" w:hAnsi="Arial" w:cs="Arial"/>
                <w:sz w:val="18"/>
                <w:szCs w:val="18"/>
              </w:rPr>
            </w:pPr>
            <w:r w:rsidRPr="002B7FFE">
              <w:rPr>
                <w:rFonts w:ascii="Arial" w:hAnsi="Arial" w:cs="Arial"/>
                <w:sz w:val="18"/>
                <w:szCs w:val="18"/>
              </w:rPr>
              <w:t xml:space="preserve">ended </w:t>
            </w:r>
            <w:r w:rsidR="004431EE">
              <w:rPr>
                <w:rFonts w:ascii="Arial" w:hAnsi="Arial" w:cs="Arial"/>
                <w:sz w:val="18"/>
                <w:szCs w:val="18"/>
              </w:rPr>
              <w:t>30 September</w:t>
            </w:r>
            <w:r w:rsidRPr="002B7FFE">
              <w:rPr>
                <w:rFonts w:ascii="Arial" w:hAnsi="Arial" w:cs="Arial"/>
                <w:sz w:val="18"/>
                <w:szCs w:val="18"/>
              </w:rPr>
              <w:t xml:space="preserve"> </w:t>
            </w:r>
          </w:p>
        </w:tc>
        <w:tc>
          <w:tcPr>
            <w:tcW w:w="3330" w:type="dxa"/>
            <w:tcBorders>
              <w:top w:val="nil"/>
              <w:left w:val="nil"/>
              <w:bottom w:val="nil"/>
              <w:right w:val="nil"/>
            </w:tcBorders>
            <w:vAlign w:val="bottom"/>
          </w:tcPr>
          <w:p w14:paraId="1581F410" w14:textId="77777777" w:rsidR="00656B02" w:rsidRPr="002B7FFE" w:rsidRDefault="00656B02" w:rsidP="00E2033D">
            <w:pPr>
              <w:pBdr>
                <w:bottom w:val="single" w:sz="6" w:space="1" w:color="auto"/>
              </w:pBdr>
              <w:spacing w:line="340" w:lineRule="exact"/>
              <w:jc w:val="center"/>
              <w:rPr>
                <w:rFonts w:ascii="Arial" w:hAnsi="Arial" w:cs="Arial"/>
                <w:sz w:val="18"/>
                <w:szCs w:val="18"/>
              </w:rPr>
            </w:pPr>
            <w:r w:rsidRPr="002B7FFE">
              <w:rPr>
                <w:rFonts w:ascii="Arial" w:hAnsi="Arial" w:cs="Arial"/>
                <w:sz w:val="18"/>
                <w:szCs w:val="18"/>
              </w:rPr>
              <w:t>Pricing policy</w:t>
            </w:r>
          </w:p>
        </w:tc>
      </w:tr>
      <w:tr w:rsidR="00656B02" w:rsidRPr="002B7FFE" w14:paraId="21FF3C37" w14:textId="77777777" w:rsidTr="00482C9D">
        <w:tblPrEx>
          <w:tblCellMar>
            <w:top w:w="0" w:type="dxa"/>
            <w:bottom w:w="0" w:type="dxa"/>
          </w:tblCellMar>
        </w:tblPrEx>
        <w:trPr>
          <w:trHeight w:val="20"/>
        </w:trPr>
        <w:tc>
          <w:tcPr>
            <w:tcW w:w="3348" w:type="dxa"/>
            <w:tcBorders>
              <w:top w:val="nil"/>
              <w:left w:val="nil"/>
              <w:bottom w:val="nil"/>
              <w:right w:val="nil"/>
            </w:tcBorders>
          </w:tcPr>
          <w:p w14:paraId="0C6B3D96" w14:textId="77777777" w:rsidR="00656B02" w:rsidRPr="002B7FFE" w:rsidRDefault="00656B02" w:rsidP="00CF48B9">
            <w:pPr>
              <w:spacing w:line="340" w:lineRule="exact"/>
              <w:rPr>
                <w:rFonts w:ascii="Arial" w:hAnsi="Arial" w:cs="Arial"/>
                <w:sz w:val="18"/>
                <w:szCs w:val="18"/>
                <w:u w:val="single"/>
              </w:rPr>
            </w:pPr>
          </w:p>
        </w:tc>
        <w:tc>
          <w:tcPr>
            <w:tcW w:w="1305" w:type="dxa"/>
            <w:gridSpan w:val="2"/>
            <w:tcBorders>
              <w:top w:val="nil"/>
              <w:left w:val="nil"/>
              <w:bottom w:val="nil"/>
              <w:right w:val="nil"/>
            </w:tcBorders>
          </w:tcPr>
          <w:p w14:paraId="09265626" w14:textId="77777777" w:rsidR="00656B02" w:rsidRPr="002B7FFE" w:rsidRDefault="00656B02" w:rsidP="00E2033D">
            <w:pPr>
              <w:spacing w:line="340" w:lineRule="exact"/>
              <w:jc w:val="center"/>
              <w:rPr>
                <w:rFonts w:ascii="Arial" w:hAnsi="Arial" w:cs="Arial"/>
                <w:sz w:val="18"/>
                <w:szCs w:val="18"/>
                <w:u w:val="single"/>
              </w:rPr>
            </w:pPr>
            <w:r w:rsidRPr="002B7FFE">
              <w:rPr>
                <w:rFonts w:ascii="Arial" w:hAnsi="Arial" w:cs="Arial"/>
                <w:sz w:val="18"/>
                <w:szCs w:val="18"/>
                <w:u w:val="single"/>
              </w:rPr>
              <w:t>2021</w:t>
            </w:r>
          </w:p>
        </w:tc>
        <w:tc>
          <w:tcPr>
            <w:tcW w:w="1305" w:type="dxa"/>
            <w:tcBorders>
              <w:top w:val="nil"/>
              <w:left w:val="nil"/>
              <w:bottom w:val="nil"/>
              <w:right w:val="nil"/>
            </w:tcBorders>
          </w:tcPr>
          <w:p w14:paraId="1EC39B31" w14:textId="77777777" w:rsidR="00656B02" w:rsidRPr="002B7FFE" w:rsidRDefault="00656B02" w:rsidP="00E2033D">
            <w:pPr>
              <w:spacing w:line="340" w:lineRule="exact"/>
              <w:jc w:val="center"/>
              <w:rPr>
                <w:rFonts w:ascii="Arial" w:hAnsi="Arial" w:cs="Arial"/>
                <w:sz w:val="18"/>
                <w:szCs w:val="18"/>
                <w:u w:val="single"/>
              </w:rPr>
            </w:pPr>
            <w:r w:rsidRPr="002B7FFE">
              <w:rPr>
                <w:rFonts w:ascii="Arial" w:hAnsi="Arial" w:cs="Arial"/>
                <w:sz w:val="18"/>
                <w:szCs w:val="18"/>
                <w:u w:val="single"/>
              </w:rPr>
              <w:t>2020</w:t>
            </w:r>
          </w:p>
        </w:tc>
        <w:tc>
          <w:tcPr>
            <w:tcW w:w="3330" w:type="dxa"/>
            <w:tcBorders>
              <w:top w:val="nil"/>
              <w:left w:val="nil"/>
              <w:bottom w:val="nil"/>
              <w:right w:val="nil"/>
            </w:tcBorders>
          </w:tcPr>
          <w:p w14:paraId="512560CB" w14:textId="77777777" w:rsidR="00656B02" w:rsidRPr="002B7FFE" w:rsidRDefault="00656B02" w:rsidP="00E2033D">
            <w:pPr>
              <w:spacing w:line="340" w:lineRule="exact"/>
              <w:jc w:val="center"/>
              <w:rPr>
                <w:rFonts w:ascii="Arial" w:hAnsi="Arial" w:cs="Arial"/>
                <w:sz w:val="18"/>
                <w:szCs w:val="18"/>
              </w:rPr>
            </w:pPr>
          </w:p>
        </w:tc>
      </w:tr>
      <w:tr w:rsidR="00656B02" w:rsidRPr="002B7FFE" w14:paraId="40C8965C" w14:textId="77777777" w:rsidTr="00482C9D">
        <w:tblPrEx>
          <w:tblCellMar>
            <w:top w:w="0" w:type="dxa"/>
            <w:bottom w:w="0" w:type="dxa"/>
          </w:tblCellMar>
        </w:tblPrEx>
        <w:trPr>
          <w:trHeight w:val="20"/>
        </w:trPr>
        <w:tc>
          <w:tcPr>
            <w:tcW w:w="3618" w:type="dxa"/>
            <w:gridSpan w:val="2"/>
            <w:tcBorders>
              <w:top w:val="nil"/>
              <w:left w:val="nil"/>
              <w:bottom w:val="nil"/>
              <w:right w:val="nil"/>
            </w:tcBorders>
          </w:tcPr>
          <w:p w14:paraId="57B5D61B" w14:textId="77777777" w:rsidR="00656B02" w:rsidRPr="002B7FFE" w:rsidRDefault="00656B02" w:rsidP="00CF48B9">
            <w:pPr>
              <w:spacing w:line="340" w:lineRule="exact"/>
              <w:ind w:left="162" w:right="-108" w:hanging="162"/>
              <w:rPr>
                <w:rFonts w:ascii="Arial" w:hAnsi="Arial" w:cs="Arial"/>
                <w:b/>
                <w:bCs/>
                <w:sz w:val="18"/>
                <w:szCs w:val="18"/>
                <w:u w:val="single"/>
              </w:rPr>
            </w:pPr>
            <w:r w:rsidRPr="002B7FFE">
              <w:rPr>
                <w:rFonts w:ascii="Arial" w:hAnsi="Arial" w:cs="Arial"/>
                <w:b/>
                <w:bCs/>
                <w:sz w:val="18"/>
                <w:szCs w:val="18"/>
                <w:u w:val="single"/>
              </w:rPr>
              <w:t>Transactions with major shareholder</w:t>
            </w:r>
          </w:p>
          <w:p w14:paraId="75E3B8A0" w14:textId="77777777" w:rsidR="00656B02" w:rsidRPr="002B7FFE" w:rsidRDefault="00656B02" w:rsidP="00CF48B9">
            <w:pPr>
              <w:spacing w:line="340" w:lineRule="exact"/>
              <w:ind w:left="162" w:right="-108" w:hanging="162"/>
              <w:rPr>
                <w:rFonts w:ascii="Arial" w:hAnsi="Arial" w:cs="Arial"/>
                <w:b/>
                <w:bCs/>
                <w:sz w:val="18"/>
                <w:szCs w:val="18"/>
              </w:rPr>
            </w:pPr>
            <w:r w:rsidRPr="002B7FFE">
              <w:rPr>
                <w:rFonts w:ascii="Arial" w:hAnsi="Arial" w:cs="Arial"/>
                <w:b/>
                <w:bCs/>
                <w:sz w:val="18"/>
                <w:szCs w:val="18"/>
              </w:rPr>
              <w:tab/>
              <w:t>(IT City Public Company Limited)</w:t>
            </w:r>
          </w:p>
        </w:tc>
        <w:tc>
          <w:tcPr>
            <w:tcW w:w="2340" w:type="dxa"/>
            <w:gridSpan w:val="2"/>
            <w:tcBorders>
              <w:top w:val="nil"/>
              <w:left w:val="nil"/>
              <w:bottom w:val="nil"/>
              <w:right w:val="nil"/>
            </w:tcBorders>
          </w:tcPr>
          <w:p w14:paraId="3C2EC4C4" w14:textId="77777777" w:rsidR="00656B02" w:rsidRPr="002B7FFE" w:rsidRDefault="00656B02" w:rsidP="00E2033D">
            <w:pPr>
              <w:tabs>
                <w:tab w:val="decimal" w:pos="702"/>
              </w:tabs>
              <w:spacing w:line="340" w:lineRule="exact"/>
              <w:ind w:left="162" w:right="108"/>
              <w:jc w:val="thaiDistribute"/>
              <w:rPr>
                <w:rFonts w:ascii="Arial" w:hAnsi="Arial" w:cs="Arial"/>
                <w:sz w:val="18"/>
                <w:szCs w:val="18"/>
              </w:rPr>
            </w:pPr>
          </w:p>
        </w:tc>
        <w:tc>
          <w:tcPr>
            <w:tcW w:w="3330" w:type="dxa"/>
            <w:tcBorders>
              <w:top w:val="nil"/>
              <w:left w:val="nil"/>
              <w:bottom w:val="nil"/>
              <w:right w:val="nil"/>
            </w:tcBorders>
          </w:tcPr>
          <w:p w14:paraId="693F69BE" w14:textId="77777777" w:rsidR="00656B02" w:rsidRPr="002B7FFE" w:rsidRDefault="00656B02" w:rsidP="00E2033D">
            <w:pPr>
              <w:spacing w:line="340" w:lineRule="exact"/>
              <w:jc w:val="thaiDistribute"/>
              <w:rPr>
                <w:rFonts w:ascii="Arial" w:hAnsi="Arial" w:cs="Arial"/>
                <w:sz w:val="18"/>
                <w:szCs w:val="18"/>
              </w:rPr>
            </w:pPr>
          </w:p>
        </w:tc>
      </w:tr>
      <w:tr w:rsidR="00723434" w:rsidRPr="002B7FFE" w14:paraId="3EC39786" w14:textId="77777777" w:rsidTr="00482C9D">
        <w:tblPrEx>
          <w:tblCellMar>
            <w:top w:w="0" w:type="dxa"/>
            <w:bottom w:w="0" w:type="dxa"/>
          </w:tblCellMar>
        </w:tblPrEx>
        <w:trPr>
          <w:trHeight w:val="20"/>
        </w:trPr>
        <w:tc>
          <w:tcPr>
            <w:tcW w:w="3348" w:type="dxa"/>
            <w:tcBorders>
              <w:top w:val="nil"/>
              <w:left w:val="nil"/>
              <w:bottom w:val="nil"/>
              <w:right w:val="nil"/>
            </w:tcBorders>
          </w:tcPr>
          <w:p w14:paraId="6A3D1652" w14:textId="77777777" w:rsidR="00723434" w:rsidRPr="002B7FFE" w:rsidRDefault="00723434" w:rsidP="00723434">
            <w:pPr>
              <w:spacing w:line="340" w:lineRule="exact"/>
              <w:jc w:val="both"/>
              <w:rPr>
                <w:rFonts w:ascii="Arial" w:hAnsi="Arial" w:cs="Arial"/>
                <w:sz w:val="18"/>
                <w:szCs w:val="18"/>
              </w:rPr>
            </w:pPr>
            <w:r>
              <w:rPr>
                <w:rFonts w:ascii="Arial" w:hAnsi="Arial" w:cs="Arial"/>
                <w:sz w:val="18"/>
                <w:szCs w:val="18"/>
              </w:rPr>
              <w:t>Sales of goods</w:t>
            </w:r>
          </w:p>
        </w:tc>
        <w:tc>
          <w:tcPr>
            <w:tcW w:w="1305" w:type="dxa"/>
            <w:gridSpan w:val="2"/>
            <w:tcBorders>
              <w:top w:val="nil"/>
              <w:left w:val="nil"/>
              <w:bottom w:val="nil"/>
              <w:right w:val="nil"/>
            </w:tcBorders>
            <w:vAlign w:val="bottom"/>
          </w:tcPr>
          <w:p w14:paraId="448E2BE5"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1,140</w:t>
            </w:r>
          </w:p>
        </w:tc>
        <w:tc>
          <w:tcPr>
            <w:tcW w:w="1305" w:type="dxa"/>
            <w:tcBorders>
              <w:top w:val="nil"/>
              <w:left w:val="nil"/>
              <w:bottom w:val="nil"/>
              <w:right w:val="nil"/>
            </w:tcBorders>
            <w:vAlign w:val="bottom"/>
          </w:tcPr>
          <w:p w14:paraId="1D36BD72"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w:t>
            </w:r>
          </w:p>
        </w:tc>
        <w:tc>
          <w:tcPr>
            <w:tcW w:w="3330" w:type="dxa"/>
            <w:tcBorders>
              <w:top w:val="nil"/>
              <w:left w:val="nil"/>
              <w:bottom w:val="nil"/>
              <w:right w:val="nil"/>
            </w:tcBorders>
          </w:tcPr>
          <w:p w14:paraId="580E7C4E"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Market price</w:t>
            </w:r>
          </w:p>
        </w:tc>
      </w:tr>
      <w:tr w:rsidR="00723434" w:rsidRPr="002B7FFE" w14:paraId="1FC42706" w14:textId="77777777" w:rsidTr="00482C9D">
        <w:tblPrEx>
          <w:tblCellMar>
            <w:top w:w="0" w:type="dxa"/>
            <w:bottom w:w="0" w:type="dxa"/>
          </w:tblCellMar>
        </w:tblPrEx>
        <w:trPr>
          <w:trHeight w:val="20"/>
        </w:trPr>
        <w:tc>
          <w:tcPr>
            <w:tcW w:w="3348" w:type="dxa"/>
            <w:tcBorders>
              <w:top w:val="nil"/>
              <w:left w:val="nil"/>
              <w:bottom w:val="nil"/>
              <w:right w:val="nil"/>
            </w:tcBorders>
          </w:tcPr>
          <w:p w14:paraId="7098CBB0" w14:textId="77777777" w:rsidR="00723434" w:rsidRPr="002B7FFE" w:rsidRDefault="00723434" w:rsidP="00723434">
            <w:pPr>
              <w:spacing w:line="340" w:lineRule="exact"/>
              <w:jc w:val="both"/>
              <w:rPr>
                <w:rFonts w:ascii="Arial" w:hAnsi="Arial" w:cs="Arial"/>
                <w:sz w:val="18"/>
                <w:szCs w:val="18"/>
              </w:rPr>
            </w:pPr>
            <w:r w:rsidRPr="002B7FFE">
              <w:rPr>
                <w:rFonts w:ascii="Arial" w:hAnsi="Arial" w:cs="Arial"/>
                <w:sz w:val="18"/>
                <w:szCs w:val="18"/>
              </w:rPr>
              <w:t xml:space="preserve">Purchases of goods </w:t>
            </w:r>
          </w:p>
        </w:tc>
        <w:tc>
          <w:tcPr>
            <w:tcW w:w="1305" w:type="dxa"/>
            <w:gridSpan w:val="2"/>
            <w:tcBorders>
              <w:top w:val="nil"/>
              <w:left w:val="nil"/>
              <w:bottom w:val="nil"/>
              <w:right w:val="nil"/>
            </w:tcBorders>
            <w:vAlign w:val="bottom"/>
          </w:tcPr>
          <w:p w14:paraId="30CB213D"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84</w:t>
            </w:r>
            <w:r w:rsidRPr="00723434">
              <w:rPr>
                <w:rFonts w:ascii="Arial" w:hAnsi="Arial" w:cs="Arial" w:hint="cs"/>
                <w:sz w:val="18"/>
                <w:szCs w:val="18"/>
                <w:cs/>
              </w:rPr>
              <w:t>5</w:t>
            </w:r>
          </w:p>
        </w:tc>
        <w:tc>
          <w:tcPr>
            <w:tcW w:w="1305" w:type="dxa"/>
            <w:tcBorders>
              <w:top w:val="nil"/>
              <w:left w:val="nil"/>
              <w:bottom w:val="nil"/>
              <w:right w:val="nil"/>
            </w:tcBorders>
            <w:vAlign w:val="bottom"/>
          </w:tcPr>
          <w:p w14:paraId="7BC6F633"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733</w:t>
            </w:r>
          </w:p>
        </w:tc>
        <w:tc>
          <w:tcPr>
            <w:tcW w:w="3330" w:type="dxa"/>
            <w:tcBorders>
              <w:top w:val="nil"/>
              <w:left w:val="nil"/>
              <w:bottom w:val="nil"/>
              <w:right w:val="nil"/>
            </w:tcBorders>
          </w:tcPr>
          <w:p w14:paraId="1AE008F4"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Approximate market price</w:t>
            </w:r>
          </w:p>
        </w:tc>
      </w:tr>
      <w:tr w:rsidR="00723434" w:rsidRPr="002B7FFE" w14:paraId="35990F24" w14:textId="77777777" w:rsidTr="00482C9D">
        <w:tblPrEx>
          <w:tblCellMar>
            <w:top w:w="0" w:type="dxa"/>
            <w:bottom w:w="0" w:type="dxa"/>
          </w:tblCellMar>
        </w:tblPrEx>
        <w:trPr>
          <w:trHeight w:val="20"/>
        </w:trPr>
        <w:tc>
          <w:tcPr>
            <w:tcW w:w="3348" w:type="dxa"/>
            <w:tcBorders>
              <w:top w:val="nil"/>
              <w:left w:val="nil"/>
              <w:bottom w:val="nil"/>
              <w:right w:val="nil"/>
            </w:tcBorders>
          </w:tcPr>
          <w:p w14:paraId="4319D55D" w14:textId="77777777" w:rsidR="00723434" w:rsidRPr="002B7FFE" w:rsidRDefault="00723434" w:rsidP="00723434">
            <w:pPr>
              <w:spacing w:line="340" w:lineRule="exact"/>
              <w:jc w:val="both"/>
              <w:rPr>
                <w:rFonts w:ascii="Arial" w:hAnsi="Arial" w:cs="Arial"/>
                <w:sz w:val="18"/>
                <w:szCs w:val="18"/>
              </w:rPr>
            </w:pPr>
            <w:r w:rsidRPr="002B7FFE">
              <w:rPr>
                <w:rFonts w:ascii="Arial" w:hAnsi="Arial" w:cs="Arial"/>
                <w:sz w:val="18"/>
                <w:szCs w:val="18"/>
              </w:rPr>
              <w:t xml:space="preserve">Purchases of fixed assets </w:t>
            </w:r>
          </w:p>
        </w:tc>
        <w:tc>
          <w:tcPr>
            <w:tcW w:w="1305" w:type="dxa"/>
            <w:gridSpan w:val="2"/>
            <w:tcBorders>
              <w:top w:val="nil"/>
              <w:left w:val="nil"/>
              <w:bottom w:val="nil"/>
              <w:right w:val="nil"/>
            </w:tcBorders>
            <w:vAlign w:val="bottom"/>
          </w:tcPr>
          <w:p w14:paraId="511B35DD"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163</w:t>
            </w:r>
          </w:p>
        </w:tc>
        <w:tc>
          <w:tcPr>
            <w:tcW w:w="1305" w:type="dxa"/>
            <w:tcBorders>
              <w:top w:val="nil"/>
              <w:left w:val="nil"/>
              <w:bottom w:val="nil"/>
              <w:right w:val="nil"/>
            </w:tcBorders>
            <w:vAlign w:val="bottom"/>
          </w:tcPr>
          <w:p w14:paraId="1BEE3A67"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25</w:t>
            </w:r>
          </w:p>
        </w:tc>
        <w:tc>
          <w:tcPr>
            <w:tcW w:w="3330" w:type="dxa"/>
            <w:tcBorders>
              <w:top w:val="nil"/>
              <w:left w:val="nil"/>
              <w:bottom w:val="nil"/>
              <w:right w:val="nil"/>
            </w:tcBorders>
          </w:tcPr>
          <w:p w14:paraId="1D43301A"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Market price</w:t>
            </w:r>
          </w:p>
        </w:tc>
      </w:tr>
      <w:tr w:rsidR="00723434" w:rsidRPr="002B7FFE" w14:paraId="542918AB" w14:textId="77777777" w:rsidTr="00482C9D">
        <w:tblPrEx>
          <w:tblCellMar>
            <w:top w:w="0" w:type="dxa"/>
            <w:bottom w:w="0" w:type="dxa"/>
          </w:tblCellMar>
        </w:tblPrEx>
        <w:trPr>
          <w:trHeight w:val="20"/>
        </w:trPr>
        <w:tc>
          <w:tcPr>
            <w:tcW w:w="3348" w:type="dxa"/>
            <w:tcBorders>
              <w:top w:val="nil"/>
              <w:left w:val="nil"/>
              <w:bottom w:val="nil"/>
              <w:right w:val="nil"/>
            </w:tcBorders>
          </w:tcPr>
          <w:p w14:paraId="4BE6ACAC" w14:textId="77777777" w:rsidR="00723434" w:rsidRPr="002B7FFE" w:rsidRDefault="00723434" w:rsidP="00723434">
            <w:pPr>
              <w:spacing w:line="340" w:lineRule="exact"/>
              <w:jc w:val="both"/>
              <w:rPr>
                <w:rFonts w:ascii="Arial" w:hAnsi="Arial" w:cs="Arial"/>
                <w:sz w:val="18"/>
                <w:szCs w:val="18"/>
              </w:rPr>
            </w:pPr>
            <w:r w:rsidRPr="002B7FFE">
              <w:rPr>
                <w:rFonts w:ascii="Arial" w:hAnsi="Arial" w:cs="Arial"/>
                <w:sz w:val="18"/>
                <w:szCs w:val="18"/>
              </w:rPr>
              <w:t>Service expenses</w:t>
            </w:r>
          </w:p>
        </w:tc>
        <w:tc>
          <w:tcPr>
            <w:tcW w:w="1305" w:type="dxa"/>
            <w:gridSpan w:val="2"/>
            <w:tcBorders>
              <w:top w:val="nil"/>
              <w:left w:val="nil"/>
              <w:bottom w:val="nil"/>
              <w:right w:val="nil"/>
            </w:tcBorders>
            <w:vAlign w:val="bottom"/>
          </w:tcPr>
          <w:p w14:paraId="6B7B1F18"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10</w:t>
            </w:r>
          </w:p>
        </w:tc>
        <w:tc>
          <w:tcPr>
            <w:tcW w:w="1305" w:type="dxa"/>
            <w:tcBorders>
              <w:top w:val="nil"/>
              <w:left w:val="nil"/>
              <w:bottom w:val="nil"/>
              <w:right w:val="nil"/>
            </w:tcBorders>
            <w:vAlign w:val="bottom"/>
          </w:tcPr>
          <w:p w14:paraId="6D64C909"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w:t>
            </w:r>
          </w:p>
        </w:tc>
        <w:tc>
          <w:tcPr>
            <w:tcW w:w="3330" w:type="dxa"/>
            <w:tcBorders>
              <w:top w:val="nil"/>
              <w:left w:val="nil"/>
              <w:bottom w:val="nil"/>
              <w:right w:val="nil"/>
            </w:tcBorders>
          </w:tcPr>
          <w:p w14:paraId="4E815F12" w14:textId="77777777" w:rsidR="00723434" w:rsidRPr="002B7FFE" w:rsidRDefault="00723434" w:rsidP="00723434">
            <w:pPr>
              <w:spacing w:line="340" w:lineRule="exact"/>
              <w:ind w:left="120" w:right="-18" w:hanging="148"/>
              <w:rPr>
                <w:rFonts w:ascii="Arial" w:hAnsi="Arial" w:cs="Arial"/>
                <w:sz w:val="18"/>
                <w:szCs w:val="18"/>
              </w:rPr>
            </w:pPr>
            <w:r w:rsidRPr="002B7FFE">
              <w:rPr>
                <w:rFonts w:ascii="Arial" w:hAnsi="Arial" w:cs="Arial"/>
                <w:sz w:val="18"/>
                <w:szCs w:val="18"/>
              </w:rPr>
              <w:t>Prices agreed by the parties</w:t>
            </w:r>
          </w:p>
        </w:tc>
      </w:tr>
      <w:tr w:rsidR="00723434" w:rsidRPr="002B7FFE" w14:paraId="1520ED36" w14:textId="77777777" w:rsidTr="00482C9D">
        <w:tblPrEx>
          <w:tblCellMar>
            <w:top w:w="0" w:type="dxa"/>
            <w:bottom w:w="0" w:type="dxa"/>
          </w:tblCellMar>
        </w:tblPrEx>
        <w:trPr>
          <w:trHeight w:val="20"/>
        </w:trPr>
        <w:tc>
          <w:tcPr>
            <w:tcW w:w="3348" w:type="dxa"/>
            <w:tcBorders>
              <w:top w:val="nil"/>
              <w:left w:val="nil"/>
              <w:bottom w:val="nil"/>
              <w:right w:val="nil"/>
            </w:tcBorders>
          </w:tcPr>
          <w:p w14:paraId="47A43DE0" w14:textId="77777777" w:rsidR="00723434" w:rsidRPr="002B7FFE" w:rsidRDefault="00723434" w:rsidP="00723434">
            <w:pPr>
              <w:spacing w:line="340" w:lineRule="exact"/>
              <w:jc w:val="both"/>
              <w:rPr>
                <w:rFonts w:ascii="Arial" w:hAnsi="Arial" w:cs="Arial"/>
                <w:sz w:val="18"/>
                <w:szCs w:val="18"/>
              </w:rPr>
            </w:pPr>
            <w:r>
              <w:rPr>
                <w:rFonts w:ascii="Arial" w:hAnsi="Arial" w:cs="Arial"/>
                <w:sz w:val="18"/>
                <w:szCs w:val="18"/>
              </w:rPr>
              <w:t>Dividend paid</w:t>
            </w:r>
          </w:p>
        </w:tc>
        <w:tc>
          <w:tcPr>
            <w:tcW w:w="1305" w:type="dxa"/>
            <w:gridSpan w:val="2"/>
            <w:tcBorders>
              <w:top w:val="nil"/>
              <w:left w:val="nil"/>
              <w:bottom w:val="nil"/>
              <w:right w:val="nil"/>
            </w:tcBorders>
            <w:vAlign w:val="bottom"/>
          </w:tcPr>
          <w:p w14:paraId="02E6877B"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12,760</w:t>
            </w:r>
          </w:p>
        </w:tc>
        <w:tc>
          <w:tcPr>
            <w:tcW w:w="1305" w:type="dxa"/>
            <w:tcBorders>
              <w:top w:val="nil"/>
              <w:left w:val="nil"/>
              <w:bottom w:val="nil"/>
              <w:right w:val="nil"/>
            </w:tcBorders>
            <w:vAlign w:val="bottom"/>
          </w:tcPr>
          <w:p w14:paraId="60E829A3"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11,600</w:t>
            </w:r>
          </w:p>
        </w:tc>
        <w:tc>
          <w:tcPr>
            <w:tcW w:w="3330" w:type="dxa"/>
            <w:tcBorders>
              <w:top w:val="nil"/>
              <w:left w:val="nil"/>
              <w:bottom w:val="nil"/>
              <w:right w:val="nil"/>
            </w:tcBorders>
          </w:tcPr>
          <w:p w14:paraId="459235A6" w14:textId="77777777" w:rsidR="00723434" w:rsidRPr="002B7FFE" w:rsidRDefault="00723434" w:rsidP="00723434">
            <w:pPr>
              <w:spacing w:line="340" w:lineRule="exact"/>
              <w:ind w:left="120" w:right="-18" w:hanging="148"/>
              <w:rPr>
                <w:rFonts w:ascii="Arial" w:hAnsi="Arial" w:cs="Arial"/>
                <w:sz w:val="18"/>
                <w:szCs w:val="18"/>
              </w:rPr>
            </w:pPr>
            <w:r>
              <w:rPr>
                <w:rFonts w:ascii="Arial" w:hAnsi="Arial" w:cs="Arial"/>
                <w:sz w:val="18"/>
                <w:szCs w:val="18"/>
              </w:rPr>
              <w:t>At the declared rate</w:t>
            </w:r>
          </w:p>
        </w:tc>
      </w:tr>
      <w:tr w:rsidR="00723434" w:rsidRPr="002B7FFE" w14:paraId="232D05AA" w14:textId="77777777" w:rsidTr="00482C9D">
        <w:tblPrEx>
          <w:tblCellMar>
            <w:top w:w="0" w:type="dxa"/>
            <w:bottom w:w="0" w:type="dxa"/>
          </w:tblCellMar>
        </w:tblPrEx>
        <w:trPr>
          <w:trHeight w:val="20"/>
        </w:trPr>
        <w:tc>
          <w:tcPr>
            <w:tcW w:w="3348" w:type="dxa"/>
            <w:tcBorders>
              <w:top w:val="nil"/>
              <w:left w:val="nil"/>
              <w:bottom w:val="nil"/>
              <w:right w:val="nil"/>
            </w:tcBorders>
          </w:tcPr>
          <w:p w14:paraId="2B38E42B" w14:textId="77777777" w:rsidR="00723434" w:rsidRPr="002B7FFE" w:rsidRDefault="00723434" w:rsidP="00723434">
            <w:pPr>
              <w:spacing w:line="340" w:lineRule="exact"/>
              <w:ind w:left="162" w:right="-108" w:hanging="162"/>
              <w:rPr>
                <w:rFonts w:ascii="Arial" w:hAnsi="Arial" w:cs="Arial"/>
                <w:b/>
                <w:bCs/>
                <w:sz w:val="18"/>
                <w:szCs w:val="18"/>
                <w:u w:val="single"/>
              </w:rPr>
            </w:pPr>
            <w:r w:rsidRPr="002B7FFE">
              <w:rPr>
                <w:rFonts w:ascii="Arial" w:hAnsi="Arial" w:cs="Arial"/>
                <w:b/>
                <w:bCs/>
                <w:sz w:val="18"/>
                <w:szCs w:val="18"/>
                <w:u w:val="single"/>
              </w:rPr>
              <w:t>Transactions with related parties</w:t>
            </w:r>
          </w:p>
        </w:tc>
        <w:tc>
          <w:tcPr>
            <w:tcW w:w="1305" w:type="dxa"/>
            <w:gridSpan w:val="2"/>
            <w:tcBorders>
              <w:top w:val="nil"/>
              <w:left w:val="nil"/>
              <w:bottom w:val="nil"/>
              <w:right w:val="nil"/>
            </w:tcBorders>
            <w:vAlign w:val="bottom"/>
          </w:tcPr>
          <w:p w14:paraId="40961E43" w14:textId="77777777" w:rsidR="00723434" w:rsidRPr="002B7FFE" w:rsidRDefault="00723434" w:rsidP="00723434">
            <w:pPr>
              <w:tabs>
                <w:tab w:val="decimal" w:pos="882"/>
              </w:tabs>
              <w:spacing w:line="340" w:lineRule="exact"/>
              <w:ind w:left="162" w:right="108"/>
              <w:rPr>
                <w:rFonts w:ascii="Arial" w:hAnsi="Arial" w:cs="Arial"/>
                <w:sz w:val="18"/>
                <w:szCs w:val="18"/>
              </w:rPr>
            </w:pPr>
          </w:p>
        </w:tc>
        <w:tc>
          <w:tcPr>
            <w:tcW w:w="1305" w:type="dxa"/>
            <w:tcBorders>
              <w:top w:val="nil"/>
              <w:left w:val="nil"/>
              <w:bottom w:val="nil"/>
              <w:right w:val="nil"/>
            </w:tcBorders>
            <w:vAlign w:val="bottom"/>
          </w:tcPr>
          <w:p w14:paraId="5A13C59B" w14:textId="77777777" w:rsidR="00723434" w:rsidRPr="00CB658D" w:rsidRDefault="00723434" w:rsidP="00723434">
            <w:pPr>
              <w:tabs>
                <w:tab w:val="decimal" w:pos="882"/>
              </w:tabs>
              <w:spacing w:line="340" w:lineRule="exact"/>
              <w:ind w:left="162" w:right="108"/>
              <w:rPr>
                <w:rFonts w:ascii="Arial" w:hAnsi="Arial" w:cs="Arial"/>
                <w:sz w:val="18"/>
                <w:szCs w:val="18"/>
              </w:rPr>
            </w:pPr>
          </w:p>
        </w:tc>
        <w:tc>
          <w:tcPr>
            <w:tcW w:w="3330" w:type="dxa"/>
            <w:tcBorders>
              <w:top w:val="nil"/>
              <w:left w:val="nil"/>
              <w:bottom w:val="nil"/>
              <w:right w:val="nil"/>
            </w:tcBorders>
          </w:tcPr>
          <w:p w14:paraId="4390C046" w14:textId="77777777" w:rsidR="00723434" w:rsidRPr="002B7FFE" w:rsidRDefault="00723434" w:rsidP="00723434">
            <w:pPr>
              <w:tabs>
                <w:tab w:val="left" w:pos="900"/>
                <w:tab w:val="left" w:pos="1440"/>
                <w:tab w:val="left" w:pos="2160"/>
              </w:tabs>
              <w:spacing w:line="340" w:lineRule="exact"/>
              <w:ind w:left="162" w:right="-108" w:hanging="162"/>
              <w:rPr>
                <w:rFonts w:ascii="Arial" w:hAnsi="Arial" w:cs="Arial"/>
                <w:b/>
                <w:bCs/>
                <w:sz w:val="18"/>
                <w:szCs w:val="18"/>
                <w:u w:val="single"/>
              </w:rPr>
            </w:pPr>
          </w:p>
        </w:tc>
      </w:tr>
      <w:tr w:rsidR="00723434" w:rsidRPr="002B7FFE" w14:paraId="6B37C0DE" w14:textId="77777777" w:rsidTr="00482C9D">
        <w:tblPrEx>
          <w:tblCellMar>
            <w:top w:w="0" w:type="dxa"/>
            <w:bottom w:w="0" w:type="dxa"/>
          </w:tblCellMar>
        </w:tblPrEx>
        <w:trPr>
          <w:trHeight w:val="20"/>
        </w:trPr>
        <w:tc>
          <w:tcPr>
            <w:tcW w:w="3348" w:type="dxa"/>
            <w:tcBorders>
              <w:top w:val="nil"/>
              <w:left w:val="nil"/>
              <w:bottom w:val="nil"/>
              <w:right w:val="nil"/>
            </w:tcBorders>
          </w:tcPr>
          <w:p w14:paraId="113F0222" w14:textId="77777777" w:rsidR="00723434" w:rsidRPr="002B7FFE" w:rsidRDefault="00723434" w:rsidP="00723434">
            <w:pPr>
              <w:spacing w:line="340" w:lineRule="exact"/>
              <w:rPr>
                <w:rFonts w:ascii="Arial" w:hAnsi="Arial" w:cs="Arial"/>
                <w:sz w:val="18"/>
                <w:szCs w:val="18"/>
              </w:rPr>
            </w:pPr>
            <w:r w:rsidRPr="002B7FFE">
              <w:rPr>
                <w:rFonts w:ascii="Arial" w:hAnsi="Arial" w:cs="Arial"/>
                <w:sz w:val="18"/>
                <w:szCs w:val="18"/>
              </w:rPr>
              <w:t xml:space="preserve">Sales of goods </w:t>
            </w:r>
          </w:p>
        </w:tc>
        <w:tc>
          <w:tcPr>
            <w:tcW w:w="1305" w:type="dxa"/>
            <w:gridSpan w:val="2"/>
            <w:tcBorders>
              <w:top w:val="nil"/>
              <w:left w:val="nil"/>
              <w:bottom w:val="nil"/>
              <w:right w:val="nil"/>
            </w:tcBorders>
            <w:vAlign w:val="bottom"/>
          </w:tcPr>
          <w:p w14:paraId="39418EBF"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42,78</w:t>
            </w:r>
            <w:r w:rsidRPr="00723434">
              <w:rPr>
                <w:rFonts w:ascii="Arial" w:hAnsi="Arial" w:cs="Arial" w:hint="cs"/>
                <w:sz w:val="18"/>
                <w:szCs w:val="18"/>
                <w:cs/>
              </w:rPr>
              <w:t>2</w:t>
            </w:r>
          </w:p>
        </w:tc>
        <w:tc>
          <w:tcPr>
            <w:tcW w:w="1305" w:type="dxa"/>
            <w:tcBorders>
              <w:top w:val="nil"/>
              <w:left w:val="nil"/>
              <w:bottom w:val="nil"/>
              <w:right w:val="nil"/>
            </w:tcBorders>
            <w:vAlign w:val="bottom"/>
          </w:tcPr>
          <w:p w14:paraId="230DF84D"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269</w:t>
            </w:r>
          </w:p>
        </w:tc>
        <w:tc>
          <w:tcPr>
            <w:tcW w:w="3330" w:type="dxa"/>
            <w:tcBorders>
              <w:top w:val="nil"/>
              <w:left w:val="nil"/>
              <w:bottom w:val="nil"/>
              <w:right w:val="nil"/>
            </w:tcBorders>
          </w:tcPr>
          <w:p w14:paraId="69FB5D50"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Market price</w:t>
            </w:r>
          </w:p>
        </w:tc>
      </w:tr>
      <w:tr w:rsidR="00723434" w:rsidRPr="002B7FFE" w14:paraId="45AC00D7" w14:textId="77777777" w:rsidTr="00482C9D">
        <w:tblPrEx>
          <w:tblCellMar>
            <w:top w:w="0" w:type="dxa"/>
            <w:bottom w:w="0" w:type="dxa"/>
          </w:tblCellMar>
        </w:tblPrEx>
        <w:trPr>
          <w:trHeight w:val="20"/>
        </w:trPr>
        <w:tc>
          <w:tcPr>
            <w:tcW w:w="3348" w:type="dxa"/>
            <w:tcBorders>
              <w:top w:val="nil"/>
              <w:left w:val="nil"/>
              <w:bottom w:val="nil"/>
              <w:right w:val="nil"/>
            </w:tcBorders>
          </w:tcPr>
          <w:p w14:paraId="54EEF9AF" w14:textId="77777777" w:rsidR="00723434" w:rsidRPr="002B7FFE" w:rsidRDefault="00723434" w:rsidP="00723434">
            <w:pPr>
              <w:spacing w:line="340" w:lineRule="exact"/>
              <w:rPr>
                <w:rFonts w:ascii="Arial" w:hAnsi="Arial" w:cs="Arial"/>
                <w:sz w:val="18"/>
                <w:szCs w:val="18"/>
              </w:rPr>
            </w:pPr>
            <w:r w:rsidRPr="002B7FFE">
              <w:rPr>
                <w:rFonts w:ascii="Arial" w:hAnsi="Arial" w:cs="Arial"/>
                <w:sz w:val="18"/>
                <w:szCs w:val="18"/>
              </w:rPr>
              <w:t xml:space="preserve">Purchases of goods </w:t>
            </w:r>
          </w:p>
        </w:tc>
        <w:tc>
          <w:tcPr>
            <w:tcW w:w="1305" w:type="dxa"/>
            <w:gridSpan w:val="2"/>
            <w:tcBorders>
              <w:top w:val="nil"/>
              <w:left w:val="nil"/>
              <w:bottom w:val="nil"/>
              <w:right w:val="nil"/>
            </w:tcBorders>
            <w:vAlign w:val="bottom"/>
          </w:tcPr>
          <w:p w14:paraId="6EEDA449"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3,324</w:t>
            </w:r>
          </w:p>
        </w:tc>
        <w:tc>
          <w:tcPr>
            <w:tcW w:w="1305" w:type="dxa"/>
            <w:tcBorders>
              <w:top w:val="nil"/>
              <w:left w:val="nil"/>
              <w:bottom w:val="nil"/>
              <w:right w:val="nil"/>
            </w:tcBorders>
            <w:vAlign w:val="bottom"/>
          </w:tcPr>
          <w:p w14:paraId="2DC46C12"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1,837</w:t>
            </w:r>
          </w:p>
        </w:tc>
        <w:tc>
          <w:tcPr>
            <w:tcW w:w="3330" w:type="dxa"/>
            <w:tcBorders>
              <w:top w:val="nil"/>
              <w:left w:val="nil"/>
              <w:bottom w:val="nil"/>
              <w:right w:val="nil"/>
            </w:tcBorders>
          </w:tcPr>
          <w:p w14:paraId="6372C993"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Market price</w:t>
            </w:r>
          </w:p>
        </w:tc>
      </w:tr>
      <w:tr w:rsidR="00723434" w:rsidRPr="002B7FFE" w14:paraId="3C886C31" w14:textId="77777777" w:rsidTr="00482C9D">
        <w:tblPrEx>
          <w:tblCellMar>
            <w:top w:w="0" w:type="dxa"/>
            <w:bottom w:w="0" w:type="dxa"/>
          </w:tblCellMar>
        </w:tblPrEx>
        <w:trPr>
          <w:trHeight w:val="20"/>
        </w:trPr>
        <w:tc>
          <w:tcPr>
            <w:tcW w:w="3348" w:type="dxa"/>
            <w:tcBorders>
              <w:top w:val="nil"/>
              <w:left w:val="nil"/>
              <w:bottom w:val="nil"/>
              <w:right w:val="nil"/>
            </w:tcBorders>
          </w:tcPr>
          <w:p w14:paraId="72A91C48" w14:textId="77777777" w:rsidR="00723434" w:rsidRPr="002B7FFE" w:rsidRDefault="00723434" w:rsidP="00723434">
            <w:pPr>
              <w:spacing w:line="340" w:lineRule="exact"/>
              <w:rPr>
                <w:rFonts w:ascii="Arial" w:hAnsi="Arial" w:cs="Arial"/>
                <w:sz w:val="18"/>
                <w:szCs w:val="18"/>
              </w:rPr>
            </w:pPr>
            <w:r w:rsidRPr="002B7FFE">
              <w:rPr>
                <w:rFonts w:ascii="Arial" w:hAnsi="Arial" w:cs="Arial"/>
                <w:sz w:val="18"/>
                <w:szCs w:val="18"/>
              </w:rPr>
              <w:t>Service expenses</w:t>
            </w:r>
          </w:p>
        </w:tc>
        <w:tc>
          <w:tcPr>
            <w:tcW w:w="1305" w:type="dxa"/>
            <w:gridSpan w:val="2"/>
            <w:tcBorders>
              <w:top w:val="nil"/>
              <w:left w:val="nil"/>
              <w:bottom w:val="nil"/>
              <w:right w:val="nil"/>
            </w:tcBorders>
            <w:vAlign w:val="bottom"/>
          </w:tcPr>
          <w:p w14:paraId="5CAEF0BD"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3,</w:t>
            </w:r>
            <w:r w:rsidRPr="00723434">
              <w:rPr>
                <w:rFonts w:ascii="Arial" w:hAnsi="Arial" w:cs="Arial" w:hint="cs"/>
                <w:sz w:val="18"/>
                <w:szCs w:val="18"/>
                <w:cs/>
              </w:rPr>
              <w:t>876</w:t>
            </w:r>
          </w:p>
        </w:tc>
        <w:tc>
          <w:tcPr>
            <w:tcW w:w="1305" w:type="dxa"/>
            <w:tcBorders>
              <w:top w:val="nil"/>
              <w:left w:val="nil"/>
              <w:bottom w:val="nil"/>
              <w:right w:val="nil"/>
            </w:tcBorders>
            <w:vAlign w:val="bottom"/>
          </w:tcPr>
          <w:p w14:paraId="3E5662CB"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4,292</w:t>
            </w:r>
          </w:p>
        </w:tc>
        <w:tc>
          <w:tcPr>
            <w:tcW w:w="3330" w:type="dxa"/>
            <w:tcBorders>
              <w:top w:val="nil"/>
              <w:left w:val="nil"/>
              <w:bottom w:val="nil"/>
              <w:right w:val="nil"/>
            </w:tcBorders>
          </w:tcPr>
          <w:p w14:paraId="1318E150"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Prices agreed by the parties</w:t>
            </w:r>
          </w:p>
        </w:tc>
      </w:tr>
      <w:tr w:rsidR="00723434" w:rsidRPr="002B7FFE" w14:paraId="7EB60171" w14:textId="77777777" w:rsidTr="00482C9D">
        <w:tblPrEx>
          <w:tblCellMar>
            <w:top w:w="0" w:type="dxa"/>
            <w:bottom w:w="0" w:type="dxa"/>
          </w:tblCellMar>
        </w:tblPrEx>
        <w:trPr>
          <w:trHeight w:val="20"/>
        </w:trPr>
        <w:tc>
          <w:tcPr>
            <w:tcW w:w="3348" w:type="dxa"/>
            <w:tcBorders>
              <w:top w:val="nil"/>
              <w:left w:val="nil"/>
              <w:bottom w:val="nil"/>
              <w:right w:val="nil"/>
            </w:tcBorders>
          </w:tcPr>
          <w:p w14:paraId="58AB5B22" w14:textId="77777777" w:rsidR="00723434" w:rsidRPr="002B7FFE" w:rsidRDefault="00723434" w:rsidP="00723434">
            <w:pPr>
              <w:spacing w:line="340" w:lineRule="exact"/>
              <w:ind w:left="162" w:hanging="162"/>
              <w:rPr>
                <w:rFonts w:ascii="Arial" w:hAnsi="Arial" w:cs="Arial"/>
                <w:sz w:val="18"/>
                <w:szCs w:val="18"/>
                <w:cs/>
              </w:rPr>
            </w:pPr>
            <w:r w:rsidRPr="002B7FFE">
              <w:rPr>
                <w:rFonts w:ascii="Arial" w:hAnsi="Arial" w:cs="Arial"/>
                <w:sz w:val="18"/>
                <w:szCs w:val="18"/>
              </w:rPr>
              <w:t>Logistics and distribution fee</w:t>
            </w:r>
          </w:p>
        </w:tc>
        <w:tc>
          <w:tcPr>
            <w:tcW w:w="1305" w:type="dxa"/>
            <w:gridSpan w:val="2"/>
            <w:tcBorders>
              <w:top w:val="nil"/>
              <w:left w:val="nil"/>
              <w:bottom w:val="nil"/>
              <w:right w:val="nil"/>
            </w:tcBorders>
            <w:vAlign w:val="bottom"/>
          </w:tcPr>
          <w:p w14:paraId="40D3FE32" w14:textId="77777777" w:rsidR="00723434" w:rsidRPr="002B7FFE" w:rsidRDefault="00723434" w:rsidP="00723434">
            <w:pPr>
              <w:tabs>
                <w:tab w:val="decimal" w:pos="882"/>
              </w:tabs>
              <w:spacing w:line="340" w:lineRule="exact"/>
              <w:ind w:left="162" w:right="108"/>
              <w:rPr>
                <w:rFonts w:ascii="Arial" w:hAnsi="Arial" w:cs="Arial"/>
                <w:sz w:val="18"/>
                <w:szCs w:val="18"/>
              </w:rPr>
            </w:pPr>
            <w:r w:rsidRPr="00723434">
              <w:rPr>
                <w:rFonts w:ascii="Arial" w:hAnsi="Arial" w:cs="Arial"/>
                <w:sz w:val="18"/>
                <w:szCs w:val="18"/>
              </w:rPr>
              <w:t>6,</w:t>
            </w:r>
            <w:r w:rsidRPr="00723434">
              <w:rPr>
                <w:rFonts w:ascii="Arial" w:hAnsi="Arial" w:cs="Arial" w:hint="cs"/>
                <w:sz w:val="18"/>
                <w:szCs w:val="18"/>
                <w:cs/>
              </w:rPr>
              <w:t>129</w:t>
            </w:r>
          </w:p>
        </w:tc>
        <w:tc>
          <w:tcPr>
            <w:tcW w:w="1305" w:type="dxa"/>
            <w:tcBorders>
              <w:top w:val="nil"/>
              <w:left w:val="nil"/>
              <w:bottom w:val="nil"/>
              <w:right w:val="nil"/>
            </w:tcBorders>
            <w:vAlign w:val="bottom"/>
          </w:tcPr>
          <w:p w14:paraId="1FCB8BA6" w14:textId="77777777" w:rsidR="00723434" w:rsidRPr="00CB658D" w:rsidRDefault="00723434" w:rsidP="00723434">
            <w:pPr>
              <w:tabs>
                <w:tab w:val="decimal" w:pos="882"/>
              </w:tabs>
              <w:spacing w:line="340" w:lineRule="exact"/>
              <w:ind w:left="162" w:right="108"/>
              <w:rPr>
                <w:rFonts w:ascii="Arial" w:hAnsi="Arial" w:cs="Arial"/>
                <w:sz w:val="18"/>
                <w:szCs w:val="18"/>
              </w:rPr>
            </w:pPr>
            <w:r w:rsidRPr="004431EE">
              <w:rPr>
                <w:rFonts w:ascii="Arial" w:hAnsi="Arial" w:cs="Arial"/>
                <w:sz w:val="18"/>
                <w:szCs w:val="18"/>
              </w:rPr>
              <w:t>5,241</w:t>
            </w:r>
          </w:p>
        </w:tc>
        <w:tc>
          <w:tcPr>
            <w:tcW w:w="3330" w:type="dxa"/>
            <w:tcBorders>
              <w:top w:val="nil"/>
              <w:left w:val="nil"/>
              <w:bottom w:val="nil"/>
              <w:right w:val="nil"/>
            </w:tcBorders>
          </w:tcPr>
          <w:p w14:paraId="5EB91DB8" w14:textId="77777777" w:rsidR="00723434" w:rsidRPr="002B7FFE" w:rsidRDefault="00723434" w:rsidP="00723434">
            <w:pPr>
              <w:spacing w:line="340" w:lineRule="exact"/>
              <w:ind w:left="120" w:right="-108" w:hanging="148"/>
              <w:rPr>
                <w:rFonts w:ascii="Arial" w:hAnsi="Arial" w:cs="Arial"/>
                <w:sz w:val="18"/>
                <w:szCs w:val="18"/>
              </w:rPr>
            </w:pPr>
            <w:r w:rsidRPr="002B7FFE">
              <w:rPr>
                <w:rFonts w:ascii="Arial" w:hAnsi="Arial" w:cs="Arial"/>
                <w:sz w:val="18"/>
                <w:szCs w:val="18"/>
              </w:rPr>
              <w:t>Prices agreed by the parties</w:t>
            </w:r>
          </w:p>
        </w:tc>
      </w:tr>
    </w:tbl>
    <w:p w14:paraId="276257F2" w14:textId="77777777" w:rsidR="00F41B00" w:rsidRPr="002B7FFE" w:rsidRDefault="00656B02" w:rsidP="00CF48B9">
      <w:pPr>
        <w:pStyle w:val="BodyTextIndent"/>
        <w:tabs>
          <w:tab w:val="clear" w:pos="2160"/>
        </w:tabs>
        <w:spacing w:before="240" w:line="380" w:lineRule="exact"/>
        <w:ind w:left="547" w:hanging="547"/>
        <w:jc w:val="thaiDistribute"/>
        <w:rPr>
          <w:rFonts w:ascii="Arial" w:hAnsi="Arial" w:cs="Arial"/>
          <w:sz w:val="22"/>
          <w:szCs w:val="22"/>
        </w:rPr>
      </w:pPr>
      <w:r>
        <w:rPr>
          <w:rFonts w:ascii="Arial" w:hAnsi="Arial" w:cs="Arial"/>
          <w:sz w:val="22"/>
          <w:szCs w:val="22"/>
        </w:rPr>
        <w:tab/>
      </w:r>
      <w:r w:rsidR="00F41B00" w:rsidRPr="002B7FFE">
        <w:rPr>
          <w:rFonts w:ascii="Arial" w:hAnsi="Arial" w:cs="Arial"/>
          <w:sz w:val="22"/>
          <w:szCs w:val="22"/>
        </w:rPr>
        <w:t xml:space="preserve">The balances of the accounts as </w:t>
      </w:r>
      <w:proofErr w:type="gramStart"/>
      <w:r w:rsidR="00F41B00" w:rsidRPr="002B7FFE">
        <w:rPr>
          <w:rFonts w:ascii="Arial" w:hAnsi="Arial" w:cs="Arial"/>
          <w:sz w:val="22"/>
          <w:szCs w:val="22"/>
        </w:rPr>
        <w:t>at</w:t>
      </w:r>
      <w:proofErr w:type="gramEnd"/>
      <w:r w:rsidR="00F41B00" w:rsidRPr="002B7FFE">
        <w:rPr>
          <w:rFonts w:ascii="Arial" w:hAnsi="Arial" w:cs="Arial"/>
          <w:sz w:val="22"/>
          <w:szCs w:val="22"/>
        </w:rPr>
        <w:t xml:space="preserve"> </w:t>
      </w:r>
      <w:r w:rsidR="004431EE">
        <w:rPr>
          <w:rFonts w:ascii="Arial" w:hAnsi="Arial" w:cs="Arial"/>
          <w:sz w:val="22"/>
          <w:szCs w:val="22"/>
        </w:rPr>
        <w:t>30 September</w:t>
      </w:r>
      <w:r w:rsidR="00F65A1F" w:rsidRPr="002B7FFE">
        <w:rPr>
          <w:rFonts w:ascii="Arial" w:hAnsi="Arial" w:cs="Arial"/>
          <w:sz w:val="22"/>
          <w:szCs w:val="22"/>
        </w:rPr>
        <w:t xml:space="preserve"> 2021</w:t>
      </w:r>
      <w:r w:rsidR="00F41B00" w:rsidRPr="002B7FFE">
        <w:rPr>
          <w:rFonts w:ascii="Arial" w:hAnsi="Arial" w:cs="Arial"/>
          <w:sz w:val="22"/>
          <w:szCs w:val="22"/>
        </w:rPr>
        <w:t xml:space="preserve"> </w:t>
      </w:r>
      <w:r w:rsidR="00F65A1F" w:rsidRPr="002B7FFE">
        <w:rPr>
          <w:rFonts w:ascii="Arial" w:hAnsi="Arial" w:cs="Arial"/>
          <w:sz w:val="22"/>
          <w:szCs w:val="22"/>
        </w:rPr>
        <w:t>and 31 December 2020</w:t>
      </w:r>
      <w:r w:rsidR="00F41B00" w:rsidRPr="002B7FFE">
        <w:rPr>
          <w:rFonts w:ascii="Arial" w:hAnsi="Arial" w:cs="Arial"/>
          <w:sz w:val="22"/>
          <w:szCs w:val="22"/>
        </w:rPr>
        <w:t xml:space="preserve"> between the Company and those related companies are as follows:</w:t>
      </w:r>
    </w:p>
    <w:p w14:paraId="02D49730" w14:textId="77777777" w:rsidR="00E115B6" w:rsidRPr="00112D07" w:rsidRDefault="00E115B6" w:rsidP="00CF48B9">
      <w:pPr>
        <w:pStyle w:val="BodyTextIndent3"/>
        <w:spacing w:before="0" w:after="0" w:line="340" w:lineRule="exact"/>
        <w:ind w:right="-58"/>
        <w:jc w:val="right"/>
        <w:rPr>
          <w:rFonts w:ascii="Arial" w:hAnsi="Arial" w:cs="Arial"/>
          <w:sz w:val="18"/>
          <w:szCs w:val="18"/>
        </w:rPr>
      </w:pPr>
      <w:r w:rsidRPr="00112D07">
        <w:rPr>
          <w:rFonts w:ascii="Arial" w:hAnsi="Arial" w:cs="Arial"/>
          <w:sz w:val="18"/>
          <w:szCs w:val="18"/>
        </w:rPr>
        <w:t>(Unit: Thousand Baht)</w:t>
      </w:r>
    </w:p>
    <w:tbl>
      <w:tblPr>
        <w:tblW w:w="9288" w:type="dxa"/>
        <w:tblInd w:w="450" w:type="dxa"/>
        <w:tblLayout w:type="fixed"/>
        <w:tblLook w:val="0000" w:firstRow="0" w:lastRow="0" w:firstColumn="0" w:lastColumn="0" w:noHBand="0" w:noVBand="0"/>
      </w:tblPr>
      <w:tblGrid>
        <w:gridCol w:w="6048"/>
        <w:gridCol w:w="1620"/>
        <w:gridCol w:w="1620"/>
      </w:tblGrid>
      <w:tr w:rsidR="006D7F1E" w:rsidRPr="00112D07" w14:paraId="00EE5E41" w14:textId="77777777" w:rsidTr="00482C9D">
        <w:tc>
          <w:tcPr>
            <w:tcW w:w="6048" w:type="dxa"/>
          </w:tcPr>
          <w:p w14:paraId="30B8CFB9" w14:textId="77777777" w:rsidR="006D7F1E" w:rsidRPr="00112D07" w:rsidRDefault="006D7F1E" w:rsidP="00112D07">
            <w:pPr>
              <w:tabs>
                <w:tab w:val="right" w:pos="8100"/>
              </w:tabs>
              <w:spacing w:line="340" w:lineRule="exact"/>
              <w:ind w:left="162" w:right="-43" w:hanging="162"/>
              <w:rPr>
                <w:rFonts w:ascii="Arial" w:hAnsi="Arial" w:cs="Arial"/>
                <w:sz w:val="18"/>
                <w:szCs w:val="18"/>
              </w:rPr>
            </w:pPr>
          </w:p>
        </w:tc>
        <w:tc>
          <w:tcPr>
            <w:tcW w:w="1620" w:type="dxa"/>
            <w:vAlign w:val="bottom"/>
          </w:tcPr>
          <w:p w14:paraId="3D05CA65" w14:textId="77777777" w:rsidR="006D7F1E" w:rsidRPr="00112D07" w:rsidRDefault="004431EE" w:rsidP="00112D07">
            <w:pPr>
              <w:pBdr>
                <w:bottom w:val="single" w:sz="6" w:space="1" w:color="auto"/>
              </w:pBdr>
              <w:spacing w:line="340" w:lineRule="exact"/>
              <w:jc w:val="center"/>
              <w:rPr>
                <w:rFonts w:ascii="Arial" w:hAnsi="Arial" w:cs="Arial"/>
                <w:sz w:val="18"/>
                <w:szCs w:val="18"/>
              </w:rPr>
            </w:pPr>
            <w:r>
              <w:rPr>
                <w:rFonts w:ascii="Arial" w:hAnsi="Arial" w:cs="Arial"/>
                <w:sz w:val="18"/>
                <w:szCs w:val="18"/>
              </w:rPr>
              <w:t>30 September</w:t>
            </w:r>
            <w:r w:rsidR="00690D09" w:rsidRPr="00112D07">
              <w:rPr>
                <w:rFonts w:ascii="Arial" w:hAnsi="Arial" w:cs="Arial"/>
                <w:sz w:val="18"/>
                <w:szCs w:val="18"/>
              </w:rPr>
              <w:t xml:space="preserve"> </w:t>
            </w:r>
            <w:r w:rsidR="00E43E56" w:rsidRPr="00112D07">
              <w:rPr>
                <w:rFonts w:ascii="Arial" w:hAnsi="Arial" w:cs="Arial"/>
                <w:sz w:val="18"/>
                <w:szCs w:val="18"/>
              </w:rPr>
              <w:t xml:space="preserve">           </w:t>
            </w:r>
            <w:r w:rsidR="008B1508" w:rsidRPr="00112D07">
              <w:rPr>
                <w:rFonts w:ascii="Arial" w:hAnsi="Arial" w:cs="Arial"/>
                <w:sz w:val="18"/>
                <w:szCs w:val="18"/>
              </w:rPr>
              <w:t>20</w:t>
            </w:r>
            <w:r w:rsidR="00690D09" w:rsidRPr="00112D07">
              <w:rPr>
                <w:rFonts w:ascii="Arial" w:hAnsi="Arial" w:cs="Arial"/>
                <w:sz w:val="18"/>
                <w:szCs w:val="18"/>
              </w:rPr>
              <w:t>2</w:t>
            </w:r>
            <w:r w:rsidR="004B6CFE" w:rsidRPr="00112D07">
              <w:rPr>
                <w:rFonts w:ascii="Arial" w:hAnsi="Arial" w:cs="Arial"/>
                <w:sz w:val="18"/>
                <w:szCs w:val="18"/>
              </w:rPr>
              <w:t>1</w:t>
            </w:r>
          </w:p>
        </w:tc>
        <w:tc>
          <w:tcPr>
            <w:tcW w:w="1620" w:type="dxa"/>
            <w:vAlign w:val="bottom"/>
          </w:tcPr>
          <w:p w14:paraId="22325B89" w14:textId="77777777" w:rsidR="006D7F1E" w:rsidRPr="00112D07" w:rsidRDefault="00690D09" w:rsidP="00112D07">
            <w:pPr>
              <w:pBdr>
                <w:bottom w:val="single" w:sz="6" w:space="1" w:color="auto"/>
              </w:pBdr>
              <w:spacing w:line="340" w:lineRule="exact"/>
              <w:ind w:left="-108" w:right="-18"/>
              <w:jc w:val="center"/>
              <w:rPr>
                <w:rFonts w:ascii="Arial" w:hAnsi="Arial" w:cs="Arial"/>
                <w:sz w:val="18"/>
                <w:szCs w:val="18"/>
              </w:rPr>
            </w:pPr>
            <w:r w:rsidRPr="00112D07">
              <w:rPr>
                <w:rFonts w:ascii="Arial" w:hAnsi="Arial" w:cs="Arial"/>
                <w:sz w:val="18"/>
                <w:szCs w:val="18"/>
              </w:rPr>
              <w:t>31 December 20</w:t>
            </w:r>
            <w:r w:rsidR="004B6CFE" w:rsidRPr="00112D07">
              <w:rPr>
                <w:rFonts w:ascii="Arial" w:hAnsi="Arial" w:cs="Arial"/>
                <w:sz w:val="18"/>
                <w:szCs w:val="18"/>
              </w:rPr>
              <w:t>20</w:t>
            </w:r>
          </w:p>
        </w:tc>
      </w:tr>
      <w:tr w:rsidR="00D4157F" w:rsidRPr="00112D07" w14:paraId="7D96B0DD" w14:textId="77777777" w:rsidTr="00482C9D">
        <w:tc>
          <w:tcPr>
            <w:tcW w:w="6048" w:type="dxa"/>
          </w:tcPr>
          <w:p w14:paraId="53A2A207" w14:textId="77777777" w:rsidR="00D4157F" w:rsidRPr="00112D07" w:rsidRDefault="00D4157F" w:rsidP="00112D07">
            <w:pPr>
              <w:pStyle w:val="Heading4"/>
              <w:spacing w:line="340" w:lineRule="exact"/>
              <w:ind w:left="162" w:hanging="162"/>
              <w:jc w:val="left"/>
              <w:textAlignment w:val="baseline"/>
              <w:rPr>
                <w:rFonts w:ascii="Arial" w:hAnsi="Arial" w:cs="Arial"/>
                <w:b/>
                <w:bCs/>
                <w:sz w:val="18"/>
                <w:szCs w:val="18"/>
                <w:u w:val="none"/>
                <w:cs/>
              </w:rPr>
            </w:pPr>
            <w:r w:rsidRPr="00112D07">
              <w:rPr>
                <w:rFonts w:ascii="Arial" w:hAnsi="Arial" w:cs="Arial"/>
                <w:b/>
                <w:bCs/>
                <w:sz w:val="18"/>
                <w:szCs w:val="18"/>
              </w:rPr>
              <w:t>Trade and other receivables - related parties</w:t>
            </w:r>
            <w:r w:rsidR="003D66E2" w:rsidRPr="00112D07">
              <w:rPr>
                <w:rFonts w:ascii="Arial" w:hAnsi="Arial" w:cs="Arial"/>
                <w:b/>
                <w:bCs/>
                <w:sz w:val="18"/>
                <w:szCs w:val="18"/>
                <w:u w:val="none"/>
              </w:rPr>
              <w:t xml:space="preserve"> (Note</w:t>
            </w:r>
            <w:r w:rsidR="00CA6088" w:rsidRPr="00112D07">
              <w:rPr>
                <w:rFonts w:ascii="Arial" w:hAnsi="Arial" w:cs="Arial"/>
                <w:b/>
                <w:bCs/>
                <w:sz w:val="18"/>
                <w:szCs w:val="18"/>
                <w:u w:val="none"/>
              </w:rPr>
              <w:t xml:space="preserve"> 5</w:t>
            </w:r>
            <w:r w:rsidRPr="00112D07">
              <w:rPr>
                <w:rFonts w:ascii="Arial" w:hAnsi="Arial" w:cs="Arial"/>
                <w:b/>
                <w:bCs/>
                <w:sz w:val="18"/>
                <w:szCs w:val="18"/>
                <w:u w:val="none"/>
              </w:rPr>
              <w:t>)</w:t>
            </w:r>
          </w:p>
        </w:tc>
        <w:tc>
          <w:tcPr>
            <w:tcW w:w="1620" w:type="dxa"/>
            <w:vAlign w:val="bottom"/>
          </w:tcPr>
          <w:p w14:paraId="212ECC26" w14:textId="77777777" w:rsidR="00D4157F" w:rsidRPr="00112D07" w:rsidRDefault="00D4157F" w:rsidP="00112D07">
            <w:pPr>
              <w:tabs>
                <w:tab w:val="decimal" w:pos="1062"/>
              </w:tabs>
              <w:spacing w:line="340" w:lineRule="exact"/>
              <w:jc w:val="thaiDistribute"/>
              <w:rPr>
                <w:rFonts w:ascii="Arial" w:hAnsi="Arial" w:cs="Arial"/>
                <w:sz w:val="18"/>
                <w:szCs w:val="18"/>
              </w:rPr>
            </w:pPr>
          </w:p>
        </w:tc>
        <w:tc>
          <w:tcPr>
            <w:tcW w:w="1620" w:type="dxa"/>
            <w:vAlign w:val="bottom"/>
          </w:tcPr>
          <w:p w14:paraId="1B5A9870" w14:textId="77777777" w:rsidR="00D4157F" w:rsidRPr="00112D07" w:rsidRDefault="00D4157F" w:rsidP="00112D07">
            <w:pPr>
              <w:tabs>
                <w:tab w:val="decimal" w:pos="1062"/>
              </w:tabs>
              <w:spacing w:line="340" w:lineRule="exact"/>
              <w:jc w:val="thaiDistribute"/>
              <w:rPr>
                <w:rFonts w:ascii="Arial" w:hAnsi="Arial" w:cs="Arial"/>
                <w:sz w:val="18"/>
                <w:szCs w:val="18"/>
              </w:rPr>
            </w:pPr>
          </w:p>
        </w:tc>
      </w:tr>
      <w:tr w:rsidR="00723434" w:rsidRPr="00112D07" w14:paraId="0E021AB0" w14:textId="77777777" w:rsidTr="00482C9D">
        <w:tc>
          <w:tcPr>
            <w:tcW w:w="6048" w:type="dxa"/>
          </w:tcPr>
          <w:p w14:paraId="190C069F" w14:textId="77777777" w:rsidR="00723434" w:rsidRPr="00112D07" w:rsidRDefault="00723434" w:rsidP="00723434">
            <w:pPr>
              <w:pStyle w:val="Heading6"/>
              <w:spacing w:line="340" w:lineRule="exact"/>
              <w:ind w:left="162" w:hanging="162"/>
              <w:jc w:val="left"/>
              <w:rPr>
                <w:rFonts w:ascii="Arial" w:hAnsi="Arial" w:cs="Arial"/>
                <w:sz w:val="18"/>
                <w:szCs w:val="18"/>
                <w:cs/>
              </w:rPr>
            </w:pPr>
            <w:r w:rsidRPr="00112D07">
              <w:rPr>
                <w:rFonts w:ascii="Arial" w:hAnsi="Arial" w:cs="Arial"/>
                <w:sz w:val="18"/>
                <w:szCs w:val="18"/>
              </w:rPr>
              <w:t>Related companies (related by common shareholders and common directors)</w:t>
            </w:r>
          </w:p>
        </w:tc>
        <w:tc>
          <w:tcPr>
            <w:tcW w:w="1620" w:type="dxa"/>
            <w:vAlign w:val="bottom"/>
          </w:tcPr>
          <w:p w14:paraId="7D66D0CF" w14:textId="77777777" w:rsidR="00723434" w:rsidRPr="00112D07" w:rsidRDefault="00723434" w:rsidP="00723434">
            <w:pPr>
              <w:pBdr>
                <w:bottom w:val="single" w:sz="4" w:space="1" w:color="auto"/>
              </w:pBdr>
              <w:tabs>
                <w:tab w:val="decimal" w:pos="1062"/>
              </w:tabs>
              <w:spacing w:line="340" w:lineRule="exact"/>
              <w:rPr>
                <w:rFonts w:ascii="Arial" w:hAnsi="Arial" w:cs="Arial" w:hint="cs"/>
                <w:sz w:val="18"/>
                <w:szCs w:val="18"/>
              </w:rPr>
            </w:pPr>
            <w:r w:rsidRPr="00723434">
              <w:rPr>
                <w:rFonts w:ascii="Arial" w:hAnsi="Arial" w:cs="Arial"/>
                <w:sz w:val="18"/>
                <w:szCs w:val="18"/>
              </w:rPr>
              <w:t>6,793</w:t>
            </w:r>
          </w:p>
        </w:tc>
        <w:tc>
          <w:tcPr>
            <w:tcW w:w="1620" w:type="dxa"/>
            <w:vAlign w:val="bottom"/>
          </w:tcPr>
          <w:p w14:paraId="6C65873D" w14:textId="77777777" w:rsidR="00723434" w:rsidRPr="00112D07" w:rsidRDefault="00723434" w:rsidP="00723434">
            <w:pPr>
              <w:pBdr>
                <w:bottom w:val="single" w:sz="4" w:space="1" w:color="auto"/>
              </w:pBdr>
              <w:tabs>
                <w:tab w:val="decimal" w:pos="1062"/>
              </w:tabs>
              <w:spacing w:line="340" w:lineRule="exact"/>
              <w:rPr>
                <w:rFonts w:ascii="Arial" w:hAnsi="Arial" w:cs="Arial"/>
                <w:sz w:val="18"/>
                <w:szCs w:val="18"/>
              </w:rPr>
            </w:pPr>
            <w:r w:rsidRPr="00112D07">
              <w:rPr>
                <w:rFonts w:ascii="Arial" w:hAnsi="Arial" w:cs="Arial"/>
                <w:sz w:val="18"/>
                <w:szCs w:val="18"/>
              </w:rPr>
              <w:t>125</w:t>
            </w:r>
          </w:p>
        </w:tc>
      </w:tr>
      <w:tr w:rsidR="00723434" w:rsidRPr="00112D07" w14:paraId="212F99FD" w14:textId="77777777" w:rsidTr="00482C9D">
        <w:tc>
          <w:tcPr>
            <w:tcW w:w="6048" w:type="dxa"/>
          </w:tcPr>
          <w:p w14:paraId="01C6783B" w14:textId="77777777" w:rsidR="00723434" w:rsidRPr="00112D07" w:rsidRDefault="00723434" w:rsidP="00723434">
            <w:pPr>
              <w:pStyle w:val="Heading6"/>
              <w:spacing w:line="340" w:lineRule="exact"/>
              <w:ind w:left="162" w:hanging="162"/>
              <w:jc w:val="left"/>
              <w:rPr>
                <w:rFonts w:ascii="Arial" w:hAnsi="Arial" w:cs="Arial"/>
                <w:sz w:val="18"/>
                <w:szCs w:val="18"/>
                <w:cs/>
              </w:rPr>
            </w:pPr>
            <w:r w:rsidRPr="00112D07">
              <w:rPr>
                <w:rFonts w:ascii="Arial" w:hAnsi="Arial" w:cs="Arial"/>
                <w:sz w:val="18"/>
                <w:szCs w:val="18"/>
              </w:rPr>
              <w:t>Total trade and other receivables - related parties</w:t>
            </w:r>
          </w:p>
        </w:tc>
        <w:tc>
          <w:tcPr>
            <w:tcW w:w="1620" w:type="dxa"/>
            <w:vAlign w:val="bottom"/>
          </w:tcPr>
          <w:p w14:paraId="35FF1BF1" w14:textId="77777777" w:rsidR="00723434" w:rsidRPr="00112D07" w:rsidRDefault="00723434" w:rsidP="00723434">
            <w:pPr>
              <w:pBdr>
                <w:bottom w:val="double" w:sz="4" w:space="1" w:color="auto"/>
              </w:pBdr>
              <w:tabs>
                <w:tab w:val="decimal" w:pos="1062"/>
              </w:tabs>
              <w:spacing w:line="340" w:lineRule="exact"/>
              <w:rPr>
                <w:rFonts w:ascii="Arial" w:hAnsi="Arial" w:cs="Arial" w:hint="cs"/>
                <w:sz w:val="18"/>
                <w:szCs w:val="18"/>
              </w:rPr>
            </w:pPr>
            <w:r w:rsidRPr="00723434">
              <w:rPr>
                <w:rFonts w:ascii="Arial" w:hAnsi="Arial" w:cs="Arial"/>
                <w:sz w:val="18"/>
                <w:szCs w:val="18"/>
              </w:rPr>
              <w:t>6,793</w:t>
            </w:r>
          </w:p>
        </w:tc>
        <w:tc>
          <w:tcPr>
            <w:tcW w:w="1620" w:type="dxa"/>
            <w:vAlign w:val="bottom"/>
          </w:tcPr>
          <w:p w14:paraId="16DFC259" w14:textId="77777777" w:rsidR="00723434" w:rsidRPr="00112D07" w:rsidRDefault="00723434" w:rsidP="00723434">
            <w:pPr>
              <w:pBdr>
                <w:bottom w:val="double" w:sz="4" w:space="1" w:color="auto"/>
              </w:pBdr>
              <w:tabs>
                <w:tab w:val="decimal" w:pos="1062"/>
              </w:tabs>
              <w:spacing w:line="340" w:lineRule="exact"/>
              <w:rPr>
                <w:rFonts w:ascii="Arial" w:hAnsi="Arial" w:cs="Arial"/>
                <w:sz w:val="18"/>
                <w:szCs w:val="18"/>
              </w:rPr>
            </w:pPr>
            <w:r w:rsidRPr="00112D07">
              <w:rPr>
                <w:rFonts w:ascii="Arial" w:hAnsi="Arial" w:cs="Arial"/>
                <w:sz w:val="18"/>
                <w:szCs w:val="18"/>
              </w:rPr>
              <w:t>125</w:t>
            </w:r>
          </w:p>
        </w:tc>
      </w:tr>
      <w:tr w:rsidR="00723434" w:rsidRPr="00112D07" w14:paraId="498038EB" w14:textId="77777777" w:rsidTr="00482C9D">
        <w:tc>
          <w:tcPr>
            <w:tcW w:w="6048" w:type="dxa"/>
          </w:tcPr>
          <w:p w14:paraId="3A334797" w14:textId="77777777" w:rsidR="00723434" w:rsidRPr="00112D07" w:rsidRDefault="00723434" w:rsidP="00723434">
            <w:pPr>
              <w:pStyle w:val="Heading4"/>
              <w:spacing w:line="340" w:lineRule="exact"/>
              <w:ind w:left="162" w:hanging="162"/>
              <w:jc w:val="left"/>
              <w:textAlignment w:val="baseline"/>
              <w:rPr>
                <w:rFonts w:ascii="Arial" w:hAnsi="Arial" w:cs="Arial"/>
                <w:b/>
                <w:bCs/>
                <w:sz w:val="18"/>
                <w:szCs w:val="18"/>
                <w:u w:val="none"/>
                <w:cs/>
              </w:rPr>
            </w:pPr>
            <w:r w:rsidRPr="00112D07">
              <w:rPr>
                <w:rFonts w:ascii="Arial" w:hAnsi="Arial" w:cs="Arial"/>
                <w:b/>
                <w:bCs/>
                <w:sz w:val="18"/>
                <w:szCs w:val="18"/>
              </w:rPr>
              <w:t>Trade and other payables - related parties</w:t>
            </w:r>
            <w:r w:rsidRPr="00112D07">
              <w:rPr>
                <w:rFonts w:ascii="Arial" w:hAnsi="Arial" w:cs="Arial"/>
                <w:b/>
                <w:bCs/>
                <w:sz w:val="18"/>
                <w:szCs w:val="18"/>
                <w:u w:val="none"/>
              </w:rPr>
              <w:t xml:space="preserve"> (Note 11)</w:t>
            </w:r>
          </w:p>
        </w:tc>
        <w:tc>
          <w:tcPr>
            <w:tcW w:w="1620" w:type="dxa"/>
            <w:vAlign w:val="bottom"/>
          </w:tcPr>
          <w:p w14:paraId="5C4E4D09" w14:textId="77777777" w:rsidR="00723434" w:rsidRPr="00112D07" w:rsidRDefault="00723434" w:rsidP="00723434">
            <w:pPr>
              <w:tabs>
                <w:tab w:val="decimal" w:pos="1062"/>
              </w:tabs>
              <w:spacing w:line="340" w:lineRule="exact"/>
              <w:rPr>
                <w:rFonts w:ascii="Arial" w:hAnsi="Arial" w:cs="Arial" w:hint="cs"/>
                <w:sz w:val="18"/>
                <w:szCs w:val="18"/>
              </w:rPr>
            </w:pPr>
          </w:p>
        </w:tc>
        <w:tc>
          <w:tcPr>
            <w:tcW w:w="1620" w:type="dxa"/>
            <w:vAlign w:val="bottom"/>
          </w:tcPr>
          <w:p w14:paraId="42EE42AA" w14:textId="77777777" w:rsidR="00723434" w:rsidRPr="00112D07" w:rsidRDefault="00723434" w:rsidP="00723434">
            <w:pPr>
              <w:tabs>
                <w:tab w:val="decimal" w:pos="1062"/>
              </w:tabs>
              <w:spacing w:line="340" w:lineRule="exact"/>
              <w:rPr>
                <w:rFonts w:ascii="Arial" w:hAnsi="Arial" w:cs="Arial"/>
                <w:sz w:val="18"/>
                <w:szCs w:val="18"/>
              </w:rPr>
            </w:pPr>
          </w:p>
        </w:tc>
      </w:tr>
      <w:tr w:rsidR="00723434" w:rsidRPr="00112D07" w14:paraId="738405C3" w14:textId="77777777" w:rsidTr="00482C9D">
        <w:tc>
          <w:tcPr>
            <w:tcW w:w="6048" w:type="dxa"/>
          </w:tcPr>
          <w:p w14:paraId="57145BF2" w14:textId="77777777" w:rsidR="00723434" w:rsidRPr="00112D07" w:rsidRDefault="00723434" w:rsidP="00723434">
            <w:pPr>
              <w:pStyle w:val="Heading6"/>
              <w:spacing w:line="340" w:lineRule="exact"/>
              <w:ind w:left="162" w:hanging="162"/>
              <w:jc w:val="left"/>
              <w:rPr>
                <w:rFonts w:ascii="Arial" w:hAnsi="Arial" w:cs="Arial"/>
                <w:sz w:val="18"/>
                <w:szCs w:val="18"/>
              </w:rPr>
            </w:pPr>
            <w:r w:rsidRPr="00112D07">
              <w:rPr>
                <w:rFonts w:ascii="Arial" w:hAnsi="Arial" w:cs="Arial"/>
                <w:sz w:val="18"/>
                <w:szCs w:val="18"/>
              </w:rPr>
              <w:t>Major shareholders</w:t>
            </w:r>
          </w:p>
        </w:tc>
        <w:tc>
          <w:tcPr>
            <w:tcW w:w="1620" w:type="dxa"/>
            <w:vAlign w:val="bottom"/>
          </w:tcPr>
          <w:p w14:paraId="4318452E" w14:textId="77777777" w:rsidR="00723434" w:rsidRPr="00112D07" w:rsidRDefault="00723434" w:rsidP="00723434">
            <w:pPr>
              <w:tabs>
                <w:tab w:val="decimal" w:pos="1062"/>
              </w:tabs>
              <w:spacing w:line="340" w:lineRule="exact"/>
              <w:rPr>
                <w:rFonts w:ascii="Arial" w:hAnsi="Arial" w:cs="Arial" w:hint="cs"/>
                <w:sz w:val="18"/>
                <w:szCs w:val="18"/>
              </w:rPr>
            </w:pPr>
            <w:r w:rsidRPr="00723434">
              <w:rPr>
                <w:rFonts w:ascii="Arial" w:hAnsi="Arial" w:cs="Arial"/>
                <w:sz w:val="18"/>
                <w:szCs w:val="18"/>
              </w:rPr>
              <w:t>441</w:t>
            </w:r>
          </w:p>
        </w:tc>
        <w:tc>
          <w:tcPr>
            <w:tcW w:w="1620" w:type="dxa"/>
            <w:vAlign w:val="bottom"/>
          </w:tcPr>
          <w:p w14:paraId="1522CFA1" w14:textId="77777777" w:rsidR="00723434" w:rsidRPr="00112D07" w:rsidRDefault="00723434" w:rsidP="00723434">
            <w:pPr>
              <w:tabs>
                <w:tab w:val="decimal" w:pos="1062"/>
              </w:tabs>
              <w:spacing w:line="340" w:lineRule="exact"/>
              <w:rPr>
                <w:rFonts w:ascii="Arial" w:hAnsi="Arial" w:cs="Arial"/>
                <w:sz w:val="18"/>
                <w:szCs w:val="18"/>
              </w:rPr>
            </w:pPr>
            <w:r w:rsidRPr="00112D07">
              <w:rPr>
                <w:rFonts w:ascii="Arial" w:hAnsi="Arial" w:cs="Arial"/>
                <w:sz w:val="18"/>
                <w:szCs w:val="18"/>
              </w:rPr>
              <w:t>-</w:t>
            </w:r>
          </w:p>
        </w:tc>
      </w:tr>
      <w:tr w:rsidR="00723434" w:rsidRPr="00112D07" w14:paraId="02CABD3B" w14:textId="77777777" w:rsidTr="00482C9D">
        <w:tc>
          <w:tcPr>
            <w:tcW w:w="6048" w:type="dxa"/>
          </w:tcPr>
          <w:p w14:paraId="2ADE0579" w14:textId="77777777" w:rsidR="00723434" w:rsidRPr="00112D07" w:rsidRDefault="00723434" w:rsidP="00723434">
            <w:pPr>
              <w:pStyle w:val="Heading6"/>
              <w:spacing w:line="340" w:lineRule="exact"/>
              <w:ind w:left="162" w:hanging="162"/>
              <w:jc w:val="left"/>
              <w:rPr>
                <w:rFonts w:ascii="Arial" w:hAnsi="Arial" w:cs="Arial"/>
                <w:sz w:val="18"/>
                <w:szCs w:val="18"/>
                <w:cs/>
              </w:rPr>
            </w:pPr>
            <w:r w:rsidRPr="00112D07">
              <w:rPr>
                <w:rFonts w:ascii="Arial" w:hAnsi="Arial" w:cs="Arial"/>
                <w:sz w:val="18"/>
                <w:szCs w:val="18"/>
              </w:rPr>
              <w:t>Related companies (related by common shareholders and common directors)</w:t>
            </w:r>
          </w:p>
        </w:tc>
        <w:tc>
          <w:tcPr>
            <w:tcW w:w="1620" w:type="dxa"/>
            <w:vAlign w:val="bottom"/>
          </w:tcPr>
          <w:p w14:paraId="2284C1B5" w14:textId="77777777" w:rsidR="00723434" w:rsidRPr="00112D07" w:rsidRDefault="00723434" w:rsidP="00723434">
            <w:pPr>
              <w:pBdr>
                <w:bottom w:val="single" w:sz="4" w:space="1" w:color="auto"/>
              </w:pBdr>
              <w:tabs>
                <w:tab w:val="decimal" w:pos="1062"/>
              </w:tabs>
              <w:spacing w:line="340" w:lineRule="exact"/>
              <w:rPr>
                <w:rFonts w:ascii="Arial" w:hAnsi="Arial" w:cs="Arial" w:hint="cs"/>
                <w:sz w:val="18"/>
                <w:szCs w:val="18"/>
                <w:cs/>
              </w:rPr>
            </w:pPr>
            <w:r w:rsidRPr="00723434">
              <w:rPr>
                <w:rFonts w:ascii="Arial" w:hAnsi="Arial" w:cs="Arial"/>
                <w:sz w:val="18"/>
                <w:szCs w:val="18"/>
              </w:rPr>
              <w:t>2,577</w:t>
            </w:r>
          </w:p>
        </w:tc>
        <w:tc>
          <w:tcPr>
            <w:tcW w:w="1620" w:type="dxa"/>
            <w:vAlign w:val="bottom"/>
          </w:tcPr>
          <w:p w14:paraId="5A0812EC" w14:textId="77777777" w:rsidR="00723434" w:rsidRPr="00112D07" w:rsidRDefault="00723434" w:rsidP="00723434">
            <w:pPr>
              <w:pBdr>
                <w:bottom w:val="single" w:sz="4" w:space="1" w:color="auto"/>
              </w:pBdr>
              <w:tabs>
                <w:tab w:val="decimal" w:pos="1062"/>
              </w:tabs>
              <w:spacing w:line="340" w:lineRule="exact"/>
              <w:rPr>
                <w:rFonts w:ascii="Arial" w:hAnsi="Arial" w:cs="Arial"/>
                <w:sz w:val="18"/>
                <w:szCs w:val="18"/>
                <w:cs/>
              </w:rPr>
            </w:pPr>
            <w:r w:rsidRPr="00112D07">
              <w:rPr>
                <w:rFonts w:ascii="Arial" w:hAnsi="Arial" w:cs="Arial"/>
                <w:sz w:val="18"/>
                <w:szCs w:val="18"/>
              </w:rPr>
              <w:t>2,227</w:t>
            </w:r>
          </w:p>
        </w:tc>
      </w:tr>
      <w:tr w:rsidR="00723434" w:rsidRPr="00112D07" w14:paraId="42A0299B" w14:textId="77777777" w:rsidTr="00482C9D">
        <w:tc>
          <w:tcPr>
            <w:tcW w:w="6048" w:type="dxa"/>
          </w:tcPr>
          <w:p w14:paraId="36CA3D93" w14:textId="77777777" w:rsidR="00723434" w:rsidRPr="00112D07" w:rsidRDefault="00723434" w:rsidP="00723434">
            <w:pPr>
              <w:pStyle w:val="Heading6"/>
              <w:spacing w:line="340" w:lineRule="exact"/>
              <w:ind w:left="162" w:hanging="162"/>
              <w:jc w:val="left"/>
              <w:rPr>
                <w:rFonts w:ascii="Arial" w:hAnsi="Arial" w:cs="Arial"/>
                <w:sz w:val="18"/>
                <w:szCs w:val="18"/>
                <w:cs/>
              </w:rPr>
            </w:pPr>
            <w:r w:rsidRPr="00112D07">
              <w:rPr>
                <w:rFonts w:ascii="Arial" w:hAnsi="Arial" w:cs="Arial"/>
                <w:sz w:val="18"/>
                <w:szCs w:val="18"/>
              </w:rPr>
              <w:t>Total trade and other payables - related parties</w:t>
            </w:r>
          </w:p>
        </w:tc>
        <w:tc>
          <w:tcPr>
            <w:tcW w:w="1620" w:type="dxa"/>
            <w:vAlign w:val="bottom"/>
          </w:tcPr>
          <w:p w14:paraId="07A912A4" w14:textId="77777777" w:rsidR="00723434" w:rsidRPr="00112D07" w:rsidRDefault="00723434" w:rsidP="00723434">
            <w:pPr>
              <w:pBdr>
                <w:bottom w:val="double" w:sz="4" w:space="1" w:color="auto"/>
              </w:pBdr>
              <w:tabs>
                <w:tab w:val="decimal" w:pos="1062"/>
              </w:tabs>
              <w:spacing w:line="340" w:lineRule="exact"/>
              <w:rPr>
                <w:rFonts w:ascii="Arial" w:hAnsi="Arial" w:cs="Arial" w:hint="cs"/>
                <w:sz w:val="18"/>
                <w:szCs w:val="18"/>
              </w:rPr>
            </w:pPr>
            <w:r w:rsidRPr="00723434">
              <w:rPr>
                <w:rFonts w:ascii="Arial" w:hAnsi="Arial" w:cs="Arial"/>
                <w:sz w:val="18"/>
                <w:szCs w:val="18"/>
              </w:rPr>
              <w:t>3,018</w:t>
            </w:r>
          </w:p>
        </w:tc>
        <w:tc>
          <w:tcPr>
            <w:tcW w:w="1620" w:type="dxa"/>
            <w:vAlign w:val="bottom"/>
          </w:tcPr>
          <w:p w14:paraId="7C3CC6B6" w14:textId="77777777" w:rsidR="00723434" w:rsidRPr="00112D07" w:rsidRDefault="00723434" w:rsidP="00723434">
            <w:pPr>
              <w:pBdr>
                <w:bottom w:val="double" w:sz="4" w:space="1" w:color="auto"/>
              </w:pBdr>
              <w:tabs>
                <w:tab w:val="decimal" w:pos="1062"/>
              </w:tabs>
              <w:spacing w:line="340" w:lineRule="exact"/>
              <w:rPr>
                <w:rFonts w:ascii="Arial" w:hAnsi="Arial" w:cs="Arial"/>
                <w:sz w:val="18"/>
                <w:szCs w:val="18"/>
              </w:rPr>
            </w:pPr>
            <w:r w:rsidRPr="00112D07">
              <w:rPr>
                <w:rFonts w:ascii="Arial" w:hAnsi="Arial" w:cs="Arial"/>
                <w:sz w:val="18"/>
                <w:szCs w:val="18"/>
              </w:rPr>
              <w:t>2,227</w:t>
            </w:r>
          </w:p>
        </w:tc>
      </w:tr>
    </w:tbl>
    <w:p w14:paraId="1568F1F5" w14:textId="77777777" w:rsidR="00656B02" w:rsidRDefault="00656B02" w:rsidP="0092272B">
      <w:pPr>
        <w:tabs>
          <w:tab w:val="left" w:pos="900"/>
          <w:tab w:val="left" w:pos="1440"/>
        </w:tabs>
        <w:spacing w:before="120" w:after="120" w:line="360" w:lineRule="exact"/>
        <w:ind w:left="547" w:right="-43"/>
        <w:jc w:val="thaiDistribute"/>
        <w:rPr>
          <w:rFonts w:ascii="Arial" w:hAnsi="Arial" w:cs="Arial"/>
          <w:sz w:val="22"/>
          <w:szCs w:val="22"/>
          <w:u w:val="single"/>
        </w:rPr>
      </w:pPr>
    </w:p>
    <w:p w14:paraId="761704E4" w14:textId="77777777" w:rsidR="00F41B00" w:rsidRPr="00656B02" w:rsidRDefault="00656B02" w:rsidP="00656B02">
      <w:pPr>
        <w:tabs>
          <w:tab w:val="left" w:pos="900"/>
          <w:tab w:val="left" w:pos="1440"/>
        </w:tabs>
        <w:spacing w:before="120" w:after="120" w:line="380" w:lineRule="exact"/>
        <w:ind w:left="547" w:right="-43"/>
        <w:jc w:val="thaiDistribute"/>
        <w:rPr>
          <w:rFonts w:ascii="Arial" w:hAnsi="Arial" w:cs="Arial"/>
          <w:sz w:val="22"/>
          <w:szCs w:val="22"/>
          <w:u w:val="single"/>
        </w:rPr>
      </w:pPr>
      <w:r>
        <w:rPr>
          <w:rFonts w:ascii="Arial" w:hAnsi="Arial" w:cs="Arial"/>
          <w:sz w:val="22"/>
          <w:szCs w:val="22"/>
          <w:u w:val="single"/>
        </w:rPr>
        <w:br w:type="page"/>
      </w:r>
      <w:r w:rsidR="00F41B00" w:rsidRPr="00656B02">
        <w:rPr>
          <w:rFonts w:ascii="Arial" w:hAnsi="Arial" w:cs="Arial"/>
          <w:sz w:val="22"/>
          <w:szCs w:val="22"/>
          <w:u w:val="single"/>
        </w:rPr>
        <w:lastRenderedPageBreak/>
        <w:t>Directors and management’s benefits</w:t>
      </w:r>
    </w:p>
    <w:p w14:paraId="6C238434" w14:textId="77777777" w:rsidR="00F41B00" w:rsidRPr="00656B02" w:rsidRDefault="00F41B00" w:rsidP="00656B02">
      <w:pPr>
        <w:tabs>
          <w:tab w:val="left" w:pos="900"/>
          <w:tab w:val="left" w:pos="1440"/>
        </w:tabs>
        <w:spacing w:before="120" w:after="120" w:line="380" w:lineRule="exact"/>
        <w:ind w:left="547" w:right="-43"/>
        <w:jc w:val="thaiDistribute"/>
        <w:rPr>
          <w:rFonts w:ascii="Arial" w:hAnsi="Arial" w:cs="Arial"/>
          <w:sz w:val="22"/>
          <w:szCs w:val="22"/>
        </w:rPr>
      </w:pPr>
      <w:r w:rsidRPr="00656B02">
        <w:rPr>
          <w:rFonts w:ascii="Arial" w:hAnsi="Arial" w:cs="Arial"/>
          <w:sz w:val="22"/>
          <w:szCs w:val="22"/>
        </w:rPr>
        <w:t xml:space="preserve">During </w:t>
      </w:r>
      <w:r w:rsidR="000A3B38" w:rsidRPr="00656B02">
        <w:rPr>
          <w:rFonts w:ascii="Arial" w:hAnsi="Arial" w:cs="Arial"/>
          <w:sz w:val="22"/>
          <w:szCs w:val="22"/>
        </w:rPr>
        <w:t xml:space="preserve">the </w:t>
      </w:r>
      <w:r w:rsidR="00690D09" w:rsidRPr="00656B02">
        <w:rPr>
          <w:rFonts w:ascii="Arial" w:hAnsi="Arial" w:cs="Arial"/>
          <w:sz w:val="22"/>
          <w:szCs w:val="22"/>
        </w:rPr>
        <w:t xml:space="preserve">three-month </w:t>
      </w:r>
      <w:r w:rsidR="00656B02" w:rsidRPr="00656B02">
        <w:rPr>
          <w:rFonts w:ascii="Arial" w:hAnsi="Arial" w:cs="Arial"/>
          <w:sz w:val="22"/>
          <w:szCs w:val="22"/>
        </w:rPr>
        <w:t xml:space="preserve">and </w:t>
      </w:r>
      <w:r w:rsidR="004431EE">
        <w:rPr>
          <w:rFonts w:ascii="Arial" w:hAnsi="Arial" w:cs="Arial"/>
          <w:sz w:val="22"/>
          <w:szCs w:val="22"/>
        </w:rPr>
        <w:t>nine-month</w:t>
      </w:r>
      <w:r w:rsidR="00656B02" w:rsidRPr="00656B02">
        <w:rPr>
          <w:rFonts w:ascii="Arial" w:hAnsi="Arial" w:cs="Arial"/>
          <w:sz w:val="22"/>
          <w:szCs w:val="22"/>
        </w:rPr>
        <w:t xml:space="preserve"> </w:t>
      </w:r>
      <w:r w:rsidR="00690D09" w:rsidRPr="00656B02">
        <w:rPr>
          <w:rFonts w:ascii="Arial" w:hAnsi="Arial" w:cs="Arial"/>
          <w:sz w:val="22"/>
          <w:szCs w:val="22"/>
        </w:rPr>
        <w:t>period</w:t>
      </w:r>
      <w:r w:rsidR="008936A6" w:rsidRPr="00656B02">
        <w:rPr>
          <w:rFonts w:ascii="Arial" w:hAnsi="Arial" w:cs="Arial"/>
          <w:sz w:val="22"/>
          <w:szCs w:val="22"/>
        </w:rPr>
        <w:t>s</w:t>
      </w:r>
      <w:r w:rsidR="00690D09" w:rsidRPr="00656B02">
        <w:rPr>
          <w:rFonts w:ascii="Arial" w:hAnsi="Arial" w:cs="Arial"/>
          <w:sz w:val="22"/>
          <w:szCs w:val="22"/>
        </w:rPr>
        <w:t xml:space="preserve"> ended </w:t>
      </w:r>
      <w:r w:rsidR="004431EE">
        <w:rPr>
          <w:rFonts w:ascii="Arial" w:hAnsi="Arial" w:cs="Arial"/>
          <w:sz w:val="22"/>
          <w:szCs w:val="22"/>
        </w:rPr>
        <w:t>30 September</w:t>
      </w:r>
      <w:r w:rsidR="00F65A1F" w:rsidRPr="00656B02">
        <w:rPr>
          <w:rFonts w:ascii="Arial" w:hAnsi="Arial" w:cs="Arial"/>
          <w:sz w:val="22"/>
          <w:szCs w:val="22"/>
        </w:rPr>
        <w:t xml:space="preserve"> 2021</w:t>
      </w:r>
      <w:r w:rsidR="00D4157F" w:rsidRPr="00656B02">
        <w:rPr>
          <w:rFonts w:ascii="Arial" w:hAnsi="Arial" w:cs="Arial"/>
          <w:sz w:val="22"/>
          <w:szCs w:val="22"/>
        </w:rPr>
        <w:t xml:space="preserve"> </w:t>
      </w:r>
      <w:r w:rsidR="00F65A1F" w:rsidRPr="00656B02">
        <w:rPr>
          <w:rFonts w:ascii="Arial" w:hAnsi="Arial" w:cs="Arial"/>
          <w:sz w:val="22"/>
          <w:szCs w:val="22"/>
        </w:rPr>
        <w:t>and 2020</w:t>
      </w:r>
      <w:r w:rsidRPr="00656B02">
        <w:rPr>
          <w:rFonts w:ascii="Arial" w:hAnsi="Arial" w:cs="Arial"/>
          <w:sz w:val="22"/>
          <w:szCs w:val="22"/>
        </w:rPr>
        <w:t>, the Company had employee benefit expenses of their directors and management as below.</w:t>
      </w:r>
    </w:p>
    <w:tbl>
      <w:tblPr>
        <w:tblW w:w="928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10"/>
        <w:gridCol w:w="1462"/>
        <w:gridCol w:w="1463"/>
        <w:gridCol w:w="1462"/>
        <w:gridCol w:w="1463"/>
      </w:tblGrid>
      <w:tr w:rsidR="00E43E56" w:rsidRPr="00656B02" w14:paraId="100AE83A" w14:textId="77777777" w:rsidTr="00482C9D">
        <w:tc>
          <w:tcPr>
            <w:tcW w:w="1728" w:type="dxa"/>
            <w:tcBorders>
              <w:top w:val="nil"/>
              <w:left w:val="nil"/>
              <w:bottom w:val="nil"/>
              <w:right w:val="nil"/>
            </w:tcBorders>
            <w:vAlign w:val="bottom"/>
          </w:tcPr>
          <w:p w14:paraId="2993B5F4" w14:textId="77777777" w:rsidR="00E43E56" w:rsidRPr="00656B02" w:rsidRDefault="00E43E56"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right"/>
              <w:rPr>
                <w:rFonts w:ascii="Arial" w:hAnsi="Arial" w:cs="Arial"/>
                <w:sz w:val="22"/>
                <w:szCs w:val="22"/>
              </w:rPr>
            </w:pPr>
          </w:p>
        </w:tc>
        <w:tc>
          <w:tcPr>
            <w:tcW w:w="1710" w:type="dxa"/>
            <w:tcBorders>
              <w:top w:val="nil"/>
              <w:left w:val="nil"/>
              <w:bottom w:val="nil"/>
              <w:right w:val="nil"/>
            </w:tcBorders>
            <w:vAlign w:val="bottom"/>
          </w:tcPr>
          <w:p w14:paraId="22B81D3F" w14:textId="77777777" w:rsidR="00E43E56" w:rsidRPr="00656B02" w:rsidRDefault="00E43E56"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right"/>
              <w:rPr>
                <w:rFonts w:ascii="Arial" w:hAnsi="Arial" w:cs="Arial"/>
                <w:sz w:val="22"/>
                <w:szCs w:val="22"/>
              </w:rPr>
            </w:pPr>
          </w:p>
        </w:tc>
        <w:tc>
          <w:tcPr>
            <w:tcW w:w="5850" w:type="dxa"/>
            <w:gridSpan w:val="4"/>
            <w:tcBorders>
              <w:top w:val="nil"/>
              <w:left w:val="nil"/>
              <w:bottom w:val="nil"/>
              <w:right w:val="nil"/>
            </w:tcBorders>
            <w:vAlign w:val="bottom"/>
          </w:tcPr>
          <w:p w14:paraId="0C46B7EE" w14:textId="77777777" w:rsidR="00E43E56" w:rsidRPr="00656B02" w:rsidRDefault="00E43E56"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right"/>
              <w:rPr>
                <w:rFonts w:ascii="Arial" w:hAnsi="Arial" w:cs="Arial"/>
                <w:sz w:val="22"/>
                <w:szCs w:val="22"/>
                <w:cs/>
              </w:rPr>
            </w:pPr>
            <w:r w:rsidRPr="00656B02">
              <w:rPr>
                <w:rFonts w:ascii="Arial" w:hAnsi="Arial" w:cs="Arial"/>
                <w:sz w:val="22"/>
                <w:szCs w:val="22"/>
              </w:rPr>
              <w:t>(Unit: Million Baht)</w:t>
            </w:r>
          </w:p>
        </w:tc>
      </w:tr>
      <w:tr w:rsidR="00656B02" w:rsidRPr="00656B02" w14:paraId="74A399E8" w14:textId="77777777" w:rsidTr="00482C9D">
        <w:tc>
          <w:tcPr>
            <w:tcW w:w="3438" w:type="dxa"/>
            <w:gridSpan w:val="2"/>
            <w:tcBorders>
              <w:top w:val="nil"/>
              <w:left w:val="nil"/>
              <w:bottom w:val="nil"/>
              <w:right w:val="nil"/>
            </w:tcBorders>
            <w:vAlign w:val="bottom"/>
          </w:tcPr>
          <w:p w14:paraId="0D7BA67B" w14:textId="77777777" w:rsidR="00656B02" w:rsidRPr="00656B02" w:rsidRDefault="00656B02" w:rsidP="00656B02">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rPr>
            </w:pPr>
          </w:p>
        </w:tc>
        <w:tc>
          <w:tcPr>
            <w:tcW w:w="2925" w:type="dxa"/>
            <w:gridSpan w:val="2"/>
            <w:tcBorders>
              <w:top w:val="nil"/>
              <w:left w:val="nil"/>
              <w:bottom w:val="nil"/>
              <w:right w:val="nil"/>
            </w:tcBorders>
            <w:vAlign w:val="bottom"/>
          </w:tcPr>
          <w:p w14:paraId="5BAE7301" w14:textId="77777777" w:rsidR="00656B02" w:rsidRPr="00656B02" w:rsidRDefault="00656B02" w:rsidP="00656B02">
            <w:pPr>
              <w:pBdr>
                <w:bottom w:val="single" w:sz="4" w:space="1" w:color="auto"/>
              </w:pBdr>
              <w:spacing w:line="380" w:lineRule="exact"/>
              <w:jc w:val="center"/>
              <w:rPr>
                <w:rFonts w:ascii="Arial" w:hAnsi="Arial" w:cs="Arial"/>
                <w:sz w:val="22"/>
                <w:szCs w:val="22"/>
              </w:rPr>
            </w:pPr>
            <w:r w:rsidRPr="004C7917">
              <w:rPr>
                <w:rFonts w:ascii="Arial" w:hAnsi="Arial" w:cs="Arial"/>
                <w:spacing w:val="-2"/>
                <w:sz w:val="22"/>
                <w:szCs w:val="22"/>
              </w:rPr>
              <w:t>For the three-month periods</w:t>
            </w:r>
            <w:r w:rsidRPr="00656B02">
              <w:rPr>
                <w:rFonts w:ascii="Arial" w:hAnsi="Arial" w:cs="Arial"/>
                <w:sz w:val="22"/>
                <w:szCs w:val="22"/>
              </w:rPr>
              <w:t xml:space="preserve"> ended </w:t>
            </w:r>
            <w:r w:rsidR="004431EE">
              <w:rPr>
                <w:rFonts w:ascii="Arial" w:hAnsi="Arial" w:cs="Arial"/>
                <w:sz w:val="22"/>
                <w:szCs w:val="22"/>
              </w:rPr>
              <w:t>30 September</w:t>
            </w:r>
          </w:p>
        </w:tc>
        <w:tc>
          <w:tcPr>
            <w:tcW w:w="2925" w:type="dxa"/>
            <w:gridSpan w:val="2"/>
            <w:tcBorders>
              <w:top w:val="nil"/>
              <w:left w:val="nil"/>
              <w:bottom w:val="nil"/>
              <w:right w:val="nil"/>
            </w:tcBorders>
            <w:vAlign w:val="bottom"/>
          </w:tcPr>
          <w:p w14:paraId="4E7EE1A7" w14:textId="77777777" w:rsidR="00656B02" w:rsidRPr="00656B02" w:rsidRDefault="00656B02" w:rsidP="00656B02">
            <w:pPr>
              <w:pBdr>
                <w:bottom w:val="single" w:sz="4" w:space="1" w:color="auto"/>
              </w:pBdr>
              <w:spacing w:line="380" w:lineRule="exact"/>
              <w:jc w:val="center"/>
              <w:rPr>
                <w:rFonts w:ascii="Arial" w:hAnsi="Arial" w:cs="Arial"/>
                <w:sz w:val="22"/>
                <w:szCs w:val="22"/>
              </w:rPr>
            </w:pPr>
            <w:r w:rsidRPr="00656B02">
              <w:rPr>
                <w:rFonts w:ascii="Arial" w:hAnsi="Arial" w:cs="Arial"/>
                <w:sz w:val="22"/>
                <w:szCs w:val="22"/>
              </w:rPr>
              <w:t xml:space="preserve">For the </w:t>
            </w:r>
            <w:r w:rsidR="004431EE">
              <w:rPr>
                <w:rFonts w:ascii="Arial" w:hAnsi="Arial" w:cs="Arial"/>
                <w:sz w:val="22"/>
                <w:szCs w:val="22"/>
              </w:rPr>
              <w:t>nine-month</w:t>
            </w:r>
            <w:r w:rsidRPr="00656B02">
              <w:rPr>
                <w:rFonts w:ascii="Arial" w:hAnsi="Arial" w:cs="Arial"/>
                <w:sz w:val="22"/>
                <w:szCs w:val="22"/>
              </w:rPr>
              <w:t xml:space="preserve"> periods                           ended </w:t>
            </w:r>
            <w:r w:rsidR="004431EE">
              <w:rPr>
                <w:rFonts w:ascii="Arial" w:hAnsi="Arial" w:cs="Arial"/>
                <w:sz w:val="22"/>
                <w:szCs w:val="22"/>
              </w:rPr>
              <w:t>30 September</w:t>
            </w:r>
          </w:p>
        </w:tc>
      </w:tr>
      <w:tr w:rsidR="00656B02" w:rsidRPr="00656B02" w14:paraId="65AEB143" w14:textId="77777777" w:rsidTr="00482C9D">
        <w:tc>
          <w:tcPr>
            <w:tcW w:w="3438" w:type="dxa"/>
            <w:gridSpan w:val="2"/>
            <w:tcBorders>
              <w:top w:val="nil"/>
              <w:left w:val="nil"/>
              <w:bottom w:val="nil"/>
              <w:right w:val="nil"/>
            </w:tcBorders>
            <w:vAlign w:val="bottom"/>
          </w:tcPr>
          <w:p w14:paraId="43545C1B" w14:textId="77777777" w:rsidR="00656B02" w:rsidRPr="00656B02" w:rsidRDefault="00656B02" w:rsidP="00656B02">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rPr>
            </w:pPr>
          </w:p>
        </w:tc>
        <w:tc>
          <w:tcPr>
            <w:tcW w:w="1462" w:type="dxa"/>
            <w:tcBorders>
              <w:top w:val="nil"/>
              <w:left w:val="nil"/>
              <w:bottom w:val="nil"/>
              <w:right w:val="nil"/>
            </w:tcBorders>
            <w:vAlign w:val="bottom"/>
          </w:tcPr>
          <w:p w14:paraId="165E5758" w14:textId="77777777" w:rsidR="00656B02" w:rsidRPr="00656B02" w:rsidRDefault="00656B02"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center"/>
              <w:rPr>
                <w:rFonts w:ascii="Arial" w:hAnsi="Arial" w:cs="Arial"/>
                <w:sz w:val="22"/>
                <w:szCs w:val="22"/>
                <w:u w:val="single"/>
              </w:rPr>
            </w:pPr>
            <w:r w:rsidRPr="00656B02">
              <w:rPr>
                <w:rFonts w:ascii="Arial" w:hAnsi="Arial" w:cs="Arial"/>
                <w:sz w:val="22"/>
                <w:szCs w:val="22"/>
                <w:u w:val="single"/>
              </w:rPr>
              <w:t>2021</w:t>
            </w:r>
          </w:p>
        </w:tc>
        <w:tc>
          <w:tcPr>
            <w:tcW w:w="1463" w:type="dxa"/>
            <w:tcBorders>
              <w:top w:val="nil"/>
              <w:left w:val="nil"/>
              <w:bottom w:val="nil"/>
              <w:right w:val="nil"/>
            </w:tcBorders>
            <w:vAlign w:val="bottom"/>
          </w:tcPr>
          <w:p w14:paraId="3C499526" w14:textId="77777777" w:rsidR="00656B02" w:rsidRPr="00656B02" w:rsidRDefault="00656B02"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center"/>
              <w:rPr>
                <w:rFonts w:ascii="Arial" w:hAnsi="Arial" w:cs="Arial"/>
                <w:sz w:val="22"/>
                <w:szCs w:val="22"/>
                <w:u w:val="single"/>
              </w:rPr>
            </w:pPr>
            <w:r w:rsidRPr="00656B02">
              <w:rPr>
                <w:rFonts w:ascii="Arial" w:hAnsi="Arial" w:cs="Arial"/>
                <w:sz w:val="22"/>
                <w:szCs w:val="22"/>
                <w:u w:val="single"/>
              </w:rPr>
              <w:t>2020</w:t>
            </w:r>
          </w:p>
        </w:tc>
        <w:tc>
          <w:tcPr>
            <w:tcW w:w="1462" w:type="dxa"/>
            <w:tcBorders>
              <w:top w:val="nil"/>
              <w:left w:val="nil"/>
              <w:bottom w:val="nil"/>
              <w:right w:val="nil"/>
            </w:tcBorders>
            <w:vAlign w:val="bottom"/>
          </w:tcPr>
          <w:p w14:paraId="6DEBA5E6" w14:textId="77777777" w:rsidR="00656B02" w:rsidRPr="00656B02" w:rsidRDefault="00656B02"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center"/>
              <w:rPr>
                <w:rFonts w:ascii="Arial" w:hAnsi="Arial" w:cs="Arial"/>
                <w:sz w:val="22"/>
                <w:szCs w:val="22"/>
                <w:u w:val="single"/>
              </w:rPr>
            </w:pPr>
            <w:r w:rsidRPr="00656B02">
              <w:rPr>
                <w:rFonts w:ascii="Arial" w:hAnsi="Arial" w:cs="Arial"/>
                <w:sz w:val="22"/>
                <w:szCs w:val="22"/>
                <w:u w:val="single"/>
              </w:rPr>
              <w:t>2021</w:t>
            </w:r>
          </w:p>
        </w:tc>
        <w:tc>
          <w:tcPr>
            <w:tcW w:w="1463" w:type="dxa"/>
            <w:tcBorders>
              <w:top w:val="nil"/>
              <w:left w:val="nil"/>
              <w:bottom w:val="nil"/>
              <w:right w:val="nil"/>
            </w:tcBorders>
            <w:vAlign w:val="bottom"/>
          </w:tcPr>
          <w:p w14:paraId="04485342" w14:textId="77777777" w:rsidR="00656B02" w:rsidRPr="00656B02" w:rsidRDefault="00656B02" w:rsidP="00656B02">
            <w:pPr>
              <w:tabs>
                <w:tab w:val="left" w:pos="600"/>
                <w:tab w:val="left" w:pos="900"/>
                <w:tab w:val="left" w:pos="1800"/>
                <w:tab w:val="left" w:pos="2520"/>
                <w:tab w:val="decimal" w:pos="5940"/>
                <w:tab w:val="right" w:pos="7280"/>
                <w:tab w:val="decimal" w:pos="7920"/>
                <w:tab w:val="right" w:pos="8540"/>
              </w:tabs>
              <w:spacing w:line="380" w:lineRule="exact"/>
              <w:ind w:left="360" w:right="-45" w:hanging="360"/>
              <w:jc w:val="center"/>
              <w:rPr>
                <w:rFonts w:ascii="Arial" w:hAnsi="Arial" w:cs="Arial"/>
                <w:sz w:val="22"/>
                <w:szCs w:val="22"/>
                <w:u w:val="single"/>
              </w:rPr>
            </w:pPr>
            <w:r w:rsidRPr="00656B02">
              <w:rPr>
                <w:rFonts w:ascii="Arial" w:hAnsi="Arial" w:cs="Arial"/>
                <w:sz w:val="22"/>
                <w:szCs w:val="22"/>
                <w:u w:val="single"/>
              </w:rPr>
              <w:t>2020</w:t>
            </w:r>
          </w:p>
        </w:tc>
      </w:tr>
      <w:tr w:rsidR="00723434" w:rsidRPr="00656B02" w14:paraId="5BEE1697" w14:textId="77777777" w:rsidTr="00482C9D">
        <w:tc>
          <w:tcPr>
            <w:tcW w:w="3438" w:type="dxa"/>
            <w:gridSpan w:val="2"/>
            <w:tcBorders>
              <w:top w:val="nil"/>
              <w:left w:val="nil"/>
              <w:bottom w:val="nil"/>
              <w:right w:val="nil"/>
            </w:tcBorders>
            <w:vAlign w:val="bottom"/>
          </w:tcPr>
          <w:p w14:paraId="79D35092" w14:textId="77777777" w:rsidR="00723434" w:rsidRPr="00656B02" w:rsidRDefault="00723434" w:rsidP="00723434">
            <w:pPr>
              <w:tabs>
                <w:tab w:val="left" w:pos="600"/>
                <w:tab w:val="left" w:pos="900"/>
                <w:tab w:val="left" w:pos="1800"/>
                <w:tab w:val="left" w:pos="2520"/>
                <w:tab w:val="decimal" w:pos="5940"/>
                <w:tab w:val="right" w:pos="7280"/>
                <w:tab w:val="decimal" w:pos="7920"/>
                <w:tab w:val="right" w:pos="8540"/>
              </w:tabs>
              <w:spacing w:line="380" w:lineRule="exact"/>
              <w:ind w:left="-18" w:right="-43"/>
              <w:jc w:val="thaiDistribute"/>
              <w:rPr>
                <w:rFonts w:ascii="Arial" w:hAnsi="Arial" w:cs="Arial"/>
                <w:sz w:val="22"/>
                <w:szCs w:val="22"/>
              </w:rPr>
            </w:pPr>
            <w:r w:rsidRPr="00656B02">
              <w:rPr>
                <w:rFonts w:ascii="Arial" w:hAnsi="Arial" w:cs="Arial"/>
                <w:sz w:val="22"/>
                <w:szCs w:val="22"/>
              </w:rPr>
              <w:t>Short-term employee benefits</w:t>
            </w:r>
          </w:p>
        </w:tc>
        <w:tc>
          <w:tcPr>
            <w:tcW w:w="1462" w:type="dxa"/>
            <w:tcBorders>
              <w:top w:val="nil"/>
              <w:left w:val="nil"/>
              <w:bottom w:val="nil"/>
              <w:right w:val="nil"/>
            </w:tcBorders>
            <w:vAlign w:val="bottom"/>
          </w:tcPr>
          <w:p w14:paraId="3AC6ED32" w14:textId="77777777" w:rsidR="00723434" w:rsidRPr="00656B02" w:rsidRDefault="00723434" w:rsidP="00723434">
            <w:pPr>
              <w:tabs>
                <w:tab w:val="decimal" w:pos="792"/>
              </w:tabs>
              <w:spacing w:line="380" w:lineRule="exact"/>
              <w:rPr>
                <w:rFonts w:ascii="Arial" w:hAnsi="Arial" w:cs="Arial"/>
                <w:sz w:val="22"/>
                <w:szCs w:val="22"/>
              </w:rPr>
            </w:pPr>
            <w:r w:rsidRPr="00723434">
              <w:rPr>
                <w:rFonts w:ascii="Arial" w:hAnsi="Arial" w:cs="Arial"/>
                <w:sz w:val="22"/>
                <w:szCs w:val="22"/>
              </w:rPr>
              <w:t>5.7</w:t>
            </w:r>
          </w:p>
        </w:tc>
        <w:tc>
          <w:tcPr>
            <w:tcW w:w="1463" w:type="dxa"/>
            <w:tcBorders>
              <w:top w:val="nil"/>
              <w:left w:val="nil"/>
              <w:bottom w:val="nil"/>
              <w:right w:val="nil"/>
            </w:tcBorders>
            <w:vAlign w:val="bottom"/>
          </w:tcPr>
          <w:p w14:paraId="7C867040" w14:textId="77777777" w:rsidR="00723434" w:rsidRPr="00656B02" w:rsidRDefault="00723434" w:rsidP="00723434">
            <w:pPr>
              <w:tabs>
                <w:tab w:val="decimal" w:pos="792"/>
              </w:tabs>
              <w:spacing w:line="380" w:lineRule="exact"/>
              <w:rPr>
                <w:rFonts w:ascii="Arial" w:hAnsi="Arial" w:cs="Arial"/>
                <w:sz w:val="22"/>
                <w:szCs w:val="22"/>
              </w:rPr>
            </w:pPr>
            <w:r w:rsidRPr="00723434">
              <w:rPr>
                <w:rFonts w:ascii="Arial" w:hAnsi="Arial" w:cs="Arial"/>
                <w:sz w:val="22"/>
                <w:szCs w:val="22"/>
              </w:rPr>
              <w:t>5.2</w:t>
            </w:r>
          </w:p>
        </w:tc>
        <w:tc>
          <w:tcPr>
            <w:tcW w:w="1462" w:type="dxa"/>
            <w:tcBorders>
              <w:top w:val="nil"/>
              <w:left w:val="nil"/>
              <w:bottom w:val="nil"/>
              <w:right w:val="nil"/>
            </w:tcBorders>
            <w:vAlign w:val="bottom"/>
          </w:tcPr>
          <w:p w14:paraId="4C8D4654" w14:textId="77777777" w:rsidR="00723434" w:rsidRPr="00656B02" w:rsidRDefault="00723434" w:rsidP="00723434">
            <w:pPr>
              <w:tabs>
                <w:tab w:val="decimal" w:pos="792"/>
              </w:tabs>
              <w:spacing w:line="380" w:lineRule="exact"/>
              <w:rPr>
                <w:rFonts w:ascii="Arial" w:hAnsi="Arial" w:cs="Arial"/>
                <w:sz w:val="22"/>
                <w:szCs w:val="22"/>
              </w:rPr>
            </w:pPr>
            <w:r w:rsidRPr="00723434">
              <w:rPr>
                <w:rFonts w:ascii="Arial" w:hAnsi="Arial" w:cs="Arial"/>
                <w:sz w:val="22"/>
                <w:szCs w:val="22"/>
              </w:rPr>
              <w:t>17.6</w:t>
            </w:r>
          </w:p>
        </w:tc>
        <w:tc>
          <w:tcPr>
            <w:tcW w:w="1463" w:type="dxa"/>
            <w:tcBorders>
              <w:top w:val="nil"/>
              <w:left w:val="nil"/>
              <w:bottom w:val="nil"/>
              <w:right w:val="nil"/>
            </w:tcBorders>
            <w:vAlign w:val="bottom"/>
          </w:tcPr>
          <w:p w14:paraId="62CFE0C0" w14:textId="77777777" w:rsidR="00723434" w:rsidRPr="00656B02" w:rsidRDefault="00723434" w:rsidP="00723434">
            <w:pPr>
              <w:tabs>
                <w:tab w:val="decimal" w:pos="792"/>
              </w:tabs>
              <w:spacing w:line="380" w:lineRule="exact"/>
              <w:rPr>
                <w:rFonts w:ascii="Arial" w:hAnsi="Arial" w:cs="Arial"/>
                <w:sz w:val="22"/>
                <w:szCs w:val="22"/>
              </w:rPr>
            </w:pPr>
            <w:r w:rsidRPr="004431EE">
              <w:rPr>
                <w:rFonts w:ascii="Arial" w:hAnsi="Arial" w:cs="Arial"/>
                <w:sz w:val="22"/>
                <w:szCs w:val="22"/>
              </w:rPr>
              <w:t>15.3</w:t>
            </w:r>
          </w:p>
        </w:tc>
      </w:tr>
      <w:tr w:rsidR="00723434" w:rsidRPr="00656B02" w14:paraId="3D111D69" w14:textId="77777777" w:rsidTr="00482C9D">
        <w:tc>
          <w:tcPr>
            <w:tcW w:w="3438" w:type="dxa"/>
            <w:gridSpan w:val="2"/>
            <w:tcBorders>
              <w:top w:val="nil"/>
              <w:left w:val="nil"/>
              <w:bottom w:val="nil"/>
              <w:right w:val="nil"/>
            </w:tcBorders>
            <w:vAlign w:val="bottom"/>
          </w:tcPr>
          <w:p w14:paraId="57E58DD3" w14:textId="77777777" w:rsidR="00723434" w:rsidRPr="00656B02" w:rsidRDefault="00723434" w:rsidP="00723434">
            <w:pPr>
              <w:tabs>
                <w:tab w:val="left" w:pos="600"/>
                <w:tab w:val="left" w:pos="900"/>
                <w:tab w:val="left" w:pos="1800"/>
                <w:tab w:val="left" w:pos="2520"/>
                <w:tab w:val="decimal" w:pos="5940"/>
                <w:tab w:val="right" w:pos="7280"/>
                <w:tab w:val="decimal" w:pos="7920"/>
                <w:tab w:val="right" w:pos="8540"/>
              </w:tabs>
              <w:spacing w:line="380" w:lineRule="exact"/>
              <w:ind w:left="-18" w:right="-43"/>
              <w:jc w:val="thaiDistribute"/>
              <w:rPr>
                <w:rFonts w:ascii="Arial" w:hAnsi="Arial" w:cs="Arial"/>
                <w:sz w:val="22"/>
                <w:szCs w:val="22"/>
              </w:rPr>
            </w:pPr>
            <w:r w:rsidRPr="00656B02">
              <w:rPr>
                <w:rFonts w:ascii="Arial" w:hAnsi="Arial" w:cs="Arial"/>
                <w:sz w:val="22"/>
                <w:szCs w:val="22"/>
              </w:rPr>
              <w:t>Post-employment benefits</w:t>
            </w:r>
          </w:p>
        </w:tc>
        <w:tc>
          <w:tcPr>
            <w:tcW w:w="1462" w:type="dxa"/>
            <w:tcBorders>
              <w:top w:val="nil"/>
              <w:left w:val="nil"/>
              <w:bottom w:val="nil"/>
              <w:right w:val="nil"/>
            </w:tcBorders>
            <w:vAlign w:val="bottom"/>
          </w:tcPr>
          <w:p w14:paraId="1C7EB1DE" w14:textId="77777777" w:rsidR="00723434" w:rsidRPr="00656B02" w:rsidRDefault="00723434" w:rsidP="00723434">
            <w:pPr>
              <w:pBdr>
                <w:bottom w:val="single" w:sz="4" w:space="1" w:color="auto"/>
              </w:pBdr>
              <w:tabs>
                <w:tab w:val="decimal" w:pos="792"/>
              </w:tabs>
              <w:spacing w:line="380" w:lineRule="exact"/>
              <w:rPr>
                <w:rFonts w:ascii="Arial" w:hAnsi="Arial" w:cs="Arial"/>
                <w:sz w:val="22"/>
                <w:szCs w:val="22"/>
              </w:rPr>
            </w:pPr>
            <w:r w:rsidRPr="00723434">
              <w:rPr>
                <w:rFonts w:ascii="Arial" w:hAnsi="Arial" w:cs="Arial"/>
                <w:sz w:val="22"/>
                <w:szCs w:val="22"/>
              </w:rPr>
              <w:t>0.2</w:t>
            </w:r>
          </w:p>
        </w:tc>
        <w:tc>
          <w:tcPr>
            <w:tcW w:w="1463" w:type="dxa"/>
            <w:tcBorders>
              <w:top w:val="nil"/>
              <w:left w:val="nil"/>
              <w:bottom w:val="nil"/>
              <w:right w:val="nil"/>
            </w:tcBorders>
            <w:vAlign w:val="bottom"/>
          </w:tcPr>
          <w:p w14:paraId="437A5FCC" w14:textId="77777777" w:rsidR="00723434" w:rsidRPr="00656B02" w:rsidRDefault="00723434" w:rsidP="00723434">
            <w:pPr>
              <w:pBdr>
                <w:bottom w:val="single" w:sz="4" w:space="1" w:color="auto"/>
              </w:pBdr>
              <w:tabs>
                <w:tab w:val="decimal" w:pos="792"/>
              </w:tabs>
              <w:spacing w:line="380" w:lineRule="exact"/>
              <w:rPr>
                <w:rFonts w:ascii="Arial" w:hAnsi="Arial" w:cs="Arial"/>
                <w:sz w:val="22"/>
                <w:szCs w:val="22"/>
              </w:rPr>
            </w:pPr>
            <w:r w:rsidRPr="00723434">
              <w:rPr>
                <w:rFonts w:ascii="Arial" w:hAnsi="Arial" w:cs="Arial"/>
                <w:sz w:val="22"/>
                <w:szCs w:val="22"/>
              </w:rPr>
              <w:t>0.3</w:t>
            </w:r>
          </w:p>
        </w:tc>
        <w:tc>
          <w:tcPr>
            <w:tcW w:w="1462" w:type="dxa"/>
            <w:tcBorders>
              <w:top w:val="nil"/>
              <w:left w:val="nil"/>
              <w:bottom w:val="nil"/>
              <w:right w:val="nil"/>
            </w:tcBorders>
            <w:vAlign w:val="bottom"/>
          </w:tcPr>
          <w:p w14:paraId="48BA0042" w14:textId="77777777" w:rsidR="00723434" w:rsidRPr="00656B02" w:rsidRDefault="00723434" w:rsidP="00723434">
            <w:pPr>
              <w:pBdr>
                <w:bottom w:val="single" w:sz="4" w:space="1" w:color="auto"/>
              </w:pBdr>
              <w:tabs>
                <w:tab w:val="decimal" w:pos="792"/>
              </w:tabs>
              <w:spacing w:line="380" w:lineRule="exact"/>
              <w:rPr>
                <w:rFonts w:ascii="Arial" w:hAnsi="Arial" w:cs="Arial"/>
                <w:sz w:val="22"/>
                <w:szCs w:val="22"/>
              </w:rPr>
            </w:pPr>
            <w:r w:rsidRPr="00723434">
              <w:rPr>
                <w:rFonts w:ascii="Arial" w:hAnsi="Arial" w:cs="Arial"/>
                <w:sz w:val="22"/>
                <w:szCs w:val="22"/>
              </w:rPr>
              <w:t>0.8</w:t>
            </w:r>
          </w:p>
        </w:tc>
        <w:tc>
          <w:tcPr>
            <w:tcW w:w="1463" w:type="dxa"/>
            <w:tcBorders>
              <w:top w:val="nil"/>
              <w:left w:val="nil"/>
              <w:bottom w:val="nil"/>
              <w:right w:val="nil"/>
            </w:tcBorders>
            <w:vAlign w:val="bottom"/>
          </w:tcPr>
          <w:p w14:paraId="22A8B414" w14:textId="77777777" w:rsidR="00723434" w:rsidRPr="00656B02" w:rsidRDefault="00723434" w:rsidP="00723434">
            <w:pPr>
              <w:pBdr>
                <w:bottom w:val="single" w:sz="4" w:space="1" w:color="auto"/>
              </w:pBdr>
              <w:tabs>
                <w:tab w:val="decimal" w:pos="792"/>
              </w:tabs>
              <w:spacing w:line="380" w:lineRule="exact"/>
              <w:rPr>
                <w:rFonts w:ascii="Arial" w:hAnsi="Arial" w:cs="Arial"/>
                <w:sz w:val="22"/>
                <w:szCs w:val="22"/>
              </w:rPr>
            </w:pPr>
            <w:r w:rsidRPr="004431EE">
              <w:rPr>
                <w:rFonts w:ascii="Arial" w:hAnsi="Arial" w:cs="Arial"/>
                <w:sz w:val="22"/>
                <w:szCs w:val="22"/>
              </w:rPr>
              <w:t>1.0</w:t>
            </w:r>
          </w:p>
        </w:tc>
      </w:tr>
      <w:tr w:rsidR="00723434" w:rsidRPr="00656B02" w14:paraId="07E56E8D" w14:textId="77777777" w:rsidTr="00482C9D">
        <w:tc>
          <w:tcPr>
            <w:tcW w:w="3438" w:type="dxa"/>
            <w:gridSpan w:val="2"/>
            <w:tcBorders>
              <w:top w:val="nil"/>
              <w:left w:val="nil"/>
              <w:bottom w:val="nil"/>
              <w:right w:val="nil"/>
            </w:tcBorders>
            <w:vAlign w:val="bottom"/>
          </w:tcPr>
          <w:p w14:paraId="54A21D2F" w14:textId="77777777" w:rsidR="00723434" w:rsidRPr="00656B02" w:rsidRDefault="00723434" w:rsidP="00723434">
            <w:pPr>
              <w:tabs>
                <w:tab w:val="left" w:pos="600"/>
                <w:tab w:val="left" w:pos="900"/>
                <w:tab w:val="left" w:pos="1800"/>
                <w:tab w:val="left" w:pos="2520"/>
                <w:tab w:val="decimal" w:pos="5940"/>
                <w:tab w:val="right" w:pos="7280"/>
                <w:tab w:val="decimal" w:pos="7920"/>
                <w:tab w:val="right" w:pos="8540"/>
              </w:tabs>
              <w:spacing w:line="380" w:lineRule="exact"/>
              <w:ind w:left="-18" w:right="-43"/>
              <w:jc w:val="thaiDistribute"/>
              <w:rPr>
                <w:rFonts w:ascii="Arial" w:hAnsi="Arial" w:cs="Arial"/>
                <w:sz w:val="22"/>
                <w:szCs w:val="22"/>
                <w:cs/>
              </w:rPr>
            </w:pPr>
            <w:r w:rsidRPr="00656B02">
              <w:rPr>
                <w:rFonts w:ascii="Arial" w:hAnsi="Arial" w:cs="Arial"/>
                <w:sz w:val="22"/>
                <w:szCs w:val="22"/>
              </w:rPr>
              <w:t>Total</w:t>
            </w:r>
          </w:p>
        </w:tc>
        <w:tc>
          <w:tcPr>
            <w:tcW w:w="1462" w:type="dxa"/>
            <w:tcBorders>
              <w:top w:val="nil"/>
              <w:left w:val="nil"/>
              <w:bottom w:val="nil"/>
              <w:right w:val="nil"/>
            </w:tcBorders>
            <w:vAlign w:val="bottom"/>
          </w:tcPr>
          <w:p w14:paraId="6A467E52" w14:textId="77777777" w:rsidR="00723434" w:rsidRPr="00656B02" w:rsidRDefault="00723434" w:rsidP="00723434">
            <w:pPr>
              <w:pBdr>
                <w:bottom w:val="double" w:sz="4" w:space="1" w:color="auto"/>
              </w:pBdr>
              <w:tabs>
                <w:tab w:val="decimal" w:pos="792"/>
              </w:tabs>
              <w:spacing w:line="380" w:lineRule="exact"/>
              <w:rPr>
                <w:rFonts w:ascii="Arial" w:hAnsi="Arial" w:cs="Arial"/>
                <w:sz w:val="22"/>
                <w:szCs w:val="22"/>
              </w:rPr>
            </w:pPr>
            <w:r w:rsidRPr="00723434">
              <w:rPr>
                <w:rFonts w:ascii="Arial" w:hAnsi="Arial" w:cs="Arial"/>
                <w:sz w:val="22"/>
                <w:szCs w:val="22"/>
              </w:rPr>
              <w:t>5.9</w:t>
            </w:r>
          </w:p>
        </w:tc>
        <w:tc>
          <w:tcPr>
            <w:tcW w:w="1463" w:type="dxa"/>
            <w:tcBorders>
              <w:top w:val="nil"/>
              <w:left w:val="nil"/>
              <w:bottom w:val="nil"/>
              <w:right w:val="nil"/>
            </w:tcBorders>
            <w:vAlign w:val="bottom"/>
          </w:tcPr>
          <w:p w14:paraId="2D68FF5C" w14:textId="77777777" w:rsidR="00723434" w:rsidRPr="00656B02" w:rsidRDefault="00723434" w:rsidP="00723434">
            <w:pPr>
              <w:pBdr>
                <w:bottom w:val="double" w:sz="4" w:space="1" w:color="auto"/>
              </w:pBdr>
              <w:tabs>
                <w:tab w:val="decimal" w:pos="792"/>
              </w:tabs>
              <w:spacing w:line="380" w:lineRule="exact"/>
              <w:rPr>
                <w:rFonts w:ascii="Arial" w:hAnsi="Arial" w:cs="Arial"/>
                <w:sz w:val="22"/>
                <w:szCs w:val="22"/>
              </w:rPr>
            </w:pPr>
            <w:r w:rsidRPr="00723434">
              <w:rPr>
                <w:rFonts w:ascii="Arial" w:hAnsi="Arial" w:cs="Arial"/>
                <w:sz w:val="22"/>
                <w:szCs w:val="22"/>
              </w:rPr>
              <w:t>5.5</w:t>
            </w:r>
          </w:p>
        </w:tc>
        <w:tc>
          <w:tcPr>
            <w:tcW w:w="1462" w:type="dxa"/>
            <w:tcBorders>
              <w:top w:val="nil"/>
              <w:left w:val="nil"/>
              <w:bottom w:val="nil"/>
              <w:right w:val="nil"/>
            </w:tcBorders>
            <w:vAlign w:val="bottom"/>
          </w:tcPr>
          <w:p w14:paraId="301931A8" w14:textId="77777777" w:rsidR="00723434" w:rsidRPr="00656B02" w:rsidRDefault="00723434" w:rsidP="00723434">
            <w:pPr>
              <w:pBdr>
                <w:bottom w:val="double" w:sz="4" w:space="1" w:color="auto"/>
              </w:pBdr>
              <w:tabs>
                <w:tab w:val="decimal" w:pos="792"/>
              </w:tabs>
              <w:spacing w:line="380" w:lineRule="exact"/>
              <w:rPr>
                <w:rFonts w:ascii="Arial" w:hAnsi="Arial" w:cs="Arial"/>
                <w:sz w:val="22"/>
                <w:szCs w:val="22"/>
              </w:rPr>
            </w:pPr>
            <w:r w:rsidRPr="00723434">
              <w:rPr>
                <w:rFonts w:ascii="Arial" w:hAnsi="Arial" w:cs="Arial"/>
                <w:sz w:val="22"/>
                <w:szCs w:val="22"/>
              </w:rPr>
              <w:t>18.4</w:t>
            </w:r>
          </w:p>
        </w:tc>
        <w:tc>
          <w:tcPr>
            <w:tcW w:w="1463" w:type="dxa"/>
            <w:tcBorders>
              <w:top w:val="nil"/>
              <w:left w:val="nil"/>
              <w:bottom w:val="nil"/>
              <w:right w:val="nil"/>
            </w:tcBorders>
            <w:vAlign w:val="bottom"/>
          </w:tcPr>
          <w:p w14:paraId="5192CD93" w14:textId="77777777" w:rsidR="00723434" w:rsidRPr="00656B02" w:rsidRDefault="00723434" w:rsidP="00723434">
            <w:pPr>
              <w:pBdr>
                <w:bottom w:val="double" w:sz="4" w:space="1" w:color="auto"/>
              </w:pBdr>
              <w:tabs>
                <w:tab w:val="decimal" w:pos="792"/>
              </w:tabs>
              <w:spacing w:line="380" w:lineRule="exact"/>
              <w:rPr>
                <w:rFonts w:ascii="Arial" w:hAnsi="Arial" w:cs="Arial"/>
                <w:sz w:val="22"/>
                <w:szCs w:val="22"/>
              </w:rPr>
            </w:pPr>
            <w:r w:rsidRPr="004431EE">
              <w:rPr>
                <w:rFonts w:ascii="Arial" w:hAnsi="Arial" w:cs="Arial"/>
                <w:sz w:val="22"/>
                <w:szCs w:val="22"/>
              </w:rPr>
              <w:t>16.3</w:t>
            </w:r>
          </w:p>
        </w:tc>
      </w:tr>
    </w:tbl>
    <w:p w14:paraId="07CECB27" w14:textId="77777777" w:rsidR="00ED29C8" w:rsidRPr="00656B02" w:rsidRDefault="00CA6088" w:rsidP="00656B02">
      <w:pPr>
        <w:spacing w:before="240" w:after="120" w:line="380" w:lineRule="exact"/>
        <w:ind w:left="547" w:right="-43" w:hanging="547"/>
        <w:jc w:val="thaiDistribute"/>
        <w:rPr>
          <w:rFonts w:ascii="Arial" w:hAnsi="Arial" w:cs="Arial"/>
          <w:b/>
          <w:bCs/>
          <w:sz w:val="22"/>
          <w:szCs w:val="22"/>
        </w:rPr>
      </w:pPr>
      <w:r w:rsidRPr="00656B02">
        <w:rPr>
          <w:rFonts w:ascii="Arial" w:hAnsi="Arial" w:cs="Arial"/>
          <w:b/>
          <w:bCs/>
          <w:sz w:val="22"/>
          <w:szCs w:val="22"/>
        </w:rPr>
        <w:t>4</w:t>
      </w:r>
      <w:r w:rsidR="00ED29C8" w:rsidRPr="00656B02">
        <w:rPr>
          <w:rFonts w:ascii="Arial" w:hAnsi="Arial" w:cs="Arial"/>
          <w:b/>
          <w:bCs/>
          <w:sz w:val="22"/>
          <w:szCs w:val="22"/>
          <w:cs/>
        </w:rPr>
        <w:t>.</w:t>
      </w:r>
      <w:r w:rsidR="00ED29C8" w:rsidRPr="00656B02">
        <w:rPr>
          <w:rFonts w:ascii="Arial" w:hAnsi="Arial" w:cs="Arial"/>
          <w:b/>
          <w:bCs/>
          <w:sz w:val="22"/>
          <w:szCs w:val="22"/>
          <w:cs/>
        </w:rPr>
        <w:tab/>
      </w:r>
      <w:r w:rsidR="00ED29C8" w:rsidRPr="00656B02">
        <w:rPr>
          <w:rFonts w:ascii="Arial" w:hAnsi="Arial" w:cs="Arial"/>
          <w:b/>
          <w:bCs/>
          <w:sz w:val="22"/>
          <w:szCs w:val="22"/>
        </w:rPr>
        <w:t>Cash and cash equivalents</w:t>
      </w:r>
    </w:p>
    <w:tbl>
      <w:tblPr>
        <w:tblW w:w="9288" w:type="dxa"/>
        <w:tblInd w:w="450" w:type="dxa"/>
        <w:tblLayout w:type="fixed"/>
        <w:tblLook w:val="04A0" w:firstRow="1" w:lastRow="0" w:firstColumn="1" w:lastColumn="0" w:noHBand="0" w:noVBand="1"/>
      </w:tblPr>
      <w:tblGrid>
        <w:gridCol w:w="6408"/>
        <w:gridCol w:w="1440"/>
        <w:gridCol w:w="1440"/>
      </w:tblGrid>
      <w:tr w:rsidR="00E115B6" w:rsidRPr="00656B02" w14:paraId="14E5EA51" w14:textId="77777777" w:rsidTr="00482C9D">
        <w:tc>
          <w:tcPr>
            <w:tcW w:w="6408" w:type="dxa"/>
            <w:vAlign w:val="bottom"/>
          </w:tcPr>
          <w:p w14:paraId="235445ED" w14:textId="77777777" w:rsidR="00E115B6" w:rsidRPr="00656B02" w:rsidRDefault="00E115B6" w:rsidP="00656B02">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center"/>
              <w:rPr>
                <w:rFonts w:ascii="Arial" w:hAnsi="Arial" w:cs="Arial"/>
                <w:sz w:val="22"/>
                <w:szCs w:val="22"/>
              </w:rPr>
            </w:pPr>
          </w:p>
        </w:tc>
        <w:tc>
          <w:tcPr>
            <w:tcW w:w="2880" w:type="dxa"/>
            <w:gridSpan w:val="2"/>
            <w:vAlign w:val="bottom"/>
          </w:tcPr>
          <w:p w14:paraId="730B55C2" w14:textId="77777777" w:rsidR="00E115B6" w:rsidRPr="00656B02" w:rsidRDefault="00E115B6" w:rsidP="00656B02">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right"/>
              <w:rPr>
                <w:rFonts w:ascii="Arial" w:hAnsi="Arial" w:cs="Arial"/>
                <w:sz w:val="22"/>
                <w:szCs w:val="22"/>
                <w:cs/>
              </w:rPr>
            </w:pPr>
            <w:r w:rsidRPr="00656B02">
              <w:rPr>
                <w:rFonts w:ascii="Arial" w:hAnsi="Arial" w:cs="Arial"/>
                <w:sz w:val="22"/>
                <w:szCs w:val="22"/>
              </w:rPr>
              <w:t>(Unit: Thousand Baht)</w:t>
            </w:r>
          </w:p>
        </w:tc>
      </w:tr>
      <w:tr w:rsidR="004431EE" w:rsidRPr="00656B02" w14:paraId="1BEAB909" w14:textId="77777777" w:rsidTr="00482C9D">
        <w:tc>
          <w:tcPr>
            <w:tcW w:w="6408" w:type="dxa"/>
            <w:vAlign w:val="bottom"/>
          </w:tcPr>
          <w:p w14:paraId="535ADC33" w14:textId="77777777" w:rsidR="004431EE" w:rsidRPr="00656B02" w:rsidRDefault="004431EE" w:rsidP="004431EE">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rPr>
            </w:pPr>
          </w:p>
        </w:tc>
        <w:tc>
          <w:tcPr>
            <w:tcW w:w="1440" w:type="dxa"/>
            <w:vAlign w:val="bottom"/>
          </w:tcPr>
          <w:p w14:paraId="5FBE61E6" w14:textId="77777777" w:rsidR="004431EE" w:rsidRDefault="004431EE" w:rsidP="004431EE">
            <w:pPr>
              <w:spacing w:line="380" w:lineRule="exact"/>
              <w:ind w:left="-105" w:right="-105"/>
              <w:jc w:val="center"/>
              <w:rPr>
                <w:rFonts w:ascii="Arial" w:hAnsi="Arial" w:cs="Arial"/>
                <w:sz w:val="22"/>
                <w:szCs w:val="22"/>
              </w:rPr>
            </w:pPr>
            <w:r>
              <w:rPr>
                <w:rFonts w:ascii="Arial" w:hAnsi="Arial" w:cs="Arial"/>
                <w:sz w:val="22"/>
                <w:szCs w:val="22"/>
              </w:rPr>
              <w:t>30 September</w:t>
            </w:r>
          </w:p>
        </w:tc>
        <w:tc>
          <w:tcPr>
            <w:tcW w:w="1440" w:type="dxa"/>
            <w:vAlign w:val="bottom"/>
          </w:tcPr>
          <w:p w14:paraId="25BE9870" w14:textId="77777777" w:rsidR="004431EE" w:rsidRPr="00656B02" w:rsidRDefault="004431EE" w:rsidP="004431EE">
            <w:pPr>
              <w:spacing w:line="380" w:lineRule="exact"/>
              <w:ind w:left="-15" w:right="-105"/>
              <w:jc w:val="center"/>
              <w:rPr>
                <w:rFonts w:ascii="Arial" w:hAnsi="Arial" w:cs="Arial"/>
                <w:sz w:val="22"/>
                <w:szCs w:val="22"/>
              </w:rPr>
            </w:pPr>
            <w:r w:rsidRPr="00656B02">
              <w:rPr>
                <w:rFonts w:ascii="Arial" w:hAnsi="Arial" w:cs="Arial"/>
                <w:sz w:val="22"/>
                <w:szCs w:val="22"/>
              </w:rPr>
              <w:t>31 December</w:t>
            </w:r>
          </w:p>
        </w:tc>
      </w:tr>
      <w:tr w:rsidR="00D4157F" w:rsidRPr="00656B02" w14:paraId="1284F9FA" w14:textId="77777777" w:rsidTr="00482C9D">
        <w:tc>
          <w:tcPr>
            <w:tcW w:w="6408" w:type="dxa"/>
            <w:vAlign w:val="bottom"/>
          </w:tcPr>
          <w:p w14:paraId="16C95887" w14:textId="77777777" w:rsidR="00D4157F" w:rsidRPr="00656B02" w:rsidRDefault="00D4157F" w:rsidP="00656B02">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rPr>
            </w:pPr>
          </w:p>
        </w:tc>
        <w:tc>
          <w:tcPr>
            <w:tcW w:w="1440" w:type="dxa"/>
            <w:vAlign w:val="bottom"/>
          </w:tcPr>
          <w:p w14:paraId="4555E6BE" w14:textId="77777777" w:rsidR="00D4157F" w:rsidRPr="00656B02" w:rsidRDefault="00D4157F" w:rsidP="004431EE">
            <w:pPr>
              <w:pBdr>
                <w:bottom w:val="single" w:sz="6" w:space="1" w:color="auto"/>
              </w:pBdr>
              <w:spacing w:line="380" w:lineRule="exact"/>
              <w:ind w:right="-18"/>
              <w:jc w:val="center"/>
              <w:rPr>
                <w:rFonts w:ascii="Arial" w:hAnsi="Arial" w:cs="Arial"/>
                <w:sz w:val="22"/>
                <w:szCs w:val="22"/>
              </w:rPr>
            </w:pPr>
            <w:r w:rsidRPr="00656B02">
              <w:rPr>
                <w:rFonts w:ascii="Arial" w:hAnsi="Arial" w:cs="Arial"/>
                <w:sz w:val="22"/>
                <w:szCs w:val="22"/>
              </w:rPr>
              <w:t>20</w:t>
            </w:r>
            <w:r w:rsidR="00690D09" w:rsidRPr="00656B02">
              <w:rPr>
                <w:rFonts w:ascii="Arial" w:hAnsi="Arial" w:cs="Arial"/>
                <w:sz w:val="22"/>
                <w:szCs w:val="22"/>
              </w:rPr>
              <w:t>2</w:t>
            </w:r>
            <w:r w:rsidR="003547A4" w:rsidRPr="00656B02">
              <w:rPr>
                <w:rFonts w:ascii="Arial" w:hAnsi="Arial" w:cs="Arial"/>
                <w:sz w:val="22"/>
                <w:szCs w:val="22"/>
              </w:rPr>
              <w:t>1</w:t>
            </w:r>
          </w:p>
        </w:tc>
        <w:tc>
          <w:tcPr>
            <w:tcW w:w="1440" w:type="dxa"/>
            <w:vAlign w:val="bottom"/>
          </w:tcPr>
          <w:p w14:paraId="0B81ED9B" w14:textId="77777777" w:rsidR="00D4157F" w:rsidRPr="00656B02" w:rsidRDefault="00690D09" w:rsidP="00656B02">
            <w:pPr>
              <w:pBdr>
                <w:bottom w:val="single" w:sz="6" w:space="1" w:color="auto"/>
              </w:pBdr>
              <w:spacing w:line="380" w:lineRule="exact"/>
              <w:ind w:left="-108" w:right="-18"/>
              <w:jc w:val="center"/>
              <w:rPr>
                <w:rFonts w:ascii="Arial" w:hAnsi="Arial" w:cs="Arial"/>
                <w:sz w:val="22"/>
                <w:szCs w:val="22"/>
              </w:rPr>
            </w:pPr>
            <w:r w:rsidRPr="00656B02">
              <w:rPr>
                <w:rFonts w:ascii="Arial" w:hAnsi="Arial" w:cs="Arial"/>
                <w:sz w:val="22"/>
                <w:szCs w:val="22"/>
              </w:rPr>
              <w:t>20</w:t>
            </w:r>
            <w:r w:rsidR="003547A4" w:rsidRPr="00656B02">
              <w:rPr>
                <w:rFonts w:ascii="Arial" w:hAnsi="Arial" w:cs="Arial"/>
                <w:sz w:val="22"/>
                <w:szCs w:val="22"/>
              </w:rPr>
              <w:t>20</w:t>
            </w:r>
          </w:p>
        </w:tc>
      </w:tr>
      <w:tr w:rsidR="00723434" w:rsidRPr="00656B02" w14:paraId="6CD9DBB2" w14:textId="77777777" w:rsidTr="00482C9D">
        <w:tc>
          <w:tcPr>
            <w:tcW w:w="6408" w:type="dxa"/>
            <w:vAlign w:val="bottom"/>
          </w:tcPr>
          <w:p w14:paraId="127694CF" w14:textId="77777777" w:rsidR="00723434" w:rsidRPr="00656B02" w:rsidRDefault="00723434" w:rsidP="00723434">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cs/>
              </w:rPr>
            </w:pPr>
            <w:r w:rsidRPr="00656B02">
              <w:rPr>
                <w:rFonts w:ascii="Arial" w:hAnsi="Arial" w:cs="Arial"/>
                <w:sz w:val="22"/>
                <w:szCs w:val="22"/>
              </w:rPr>
              <w:t>Cash</w:t>
            </w:r>
          </w:p>
        </w:tc>
        <w:tc>
          <w:tcPr>
            <w:tcW w:w="1440" w:type="dxa"/>
            <w:vAlign w:val="bottom"/>
          </w:tcPr>
          <w:p w14:paraId="6A378A62" w14:textId="77777777" w:rsidR="00723434" w:rsidRPr="00656B02" w:rsidRDefault="00723434" w:rsidP="00723434">
            <w:pPr>
              <w:tabs>
                <w:tab w:val="decimal" w:pos="1062"/>
              </w:tabs>
              <w:spacing w:line="380" w:lineRule="exact"/>
              <w:rPr>
                <w:rFonts w:ascii="Arial" w:hAnsi="Arial" w:cs="Arial" w:hint="cs"/>
                <w:sz w:val="22"/>
                <w:szCs w:val="22"/>
              </w:rPr>
            </w:pPr>
            <w:r w:rsidRPr="00723434">
              <w:rPr>
                <w:rFonts w:ascii="Arial" w:hAnsi="Arial" w:cs="Arial" w:hint="cs"/>
                <w:sz w:val="22"/>
                <w:szCs w:val="22"/>
                <w:cs/>
              </w:rPr>
              <w:t>1</w:t>
            </w:r>
            <w:r w:rsidRPr="00723434">
              <w:rPr>
                <w:rFonts w:ascii="Arial" w:hAnsi="Arial" w:cs="Arial"/>
                <w:sz w:val="22"/>
                <w:szCs w:val="22"/>
              </w:rPr>
              <w:t>,827</w:t>
            </w:r>
          </w:p>
        </w:tc>
        <w:tc>
          <w:tcPr>
            <w:tcW w:w="1440" w:type="dxa"/>
            <w:vAlign w:val="bottom"/>
          </w:tcPr>
          <w:p w14:paraId="6FC4D2DA" w14:textId="77777777" w:rsidR="00723434" w:rsidRPr="00656B02" w:rsidRDefault="00723434" w:rsidP="00723434">
            <w:pPr>
              <w:tabs>
                <w:tab w:val="decimal" w:pos="1062"/>
              </w:tabs>
              <w:spacing w:line="380" w:lineRule="exact"/>
              <w:rPr>
                <w:rFonts w:ascii="Arial" w:hAnsi="Arial" w:cs="Arial"/>
                <w:sz w:val="22"/>
                <w:szCs w:val="22"/>
              </w:rPr>
            </w:pPr>
            <w:r w:rsidRPr="00656B02">
              <w:rPr>
                <w:rFonts w:ascii="Arial" w:hAnsi="Arial" w:cs="Arial"/>
                <w:sz w:val="22"/>
                <w:szCs w:val="22"/>
              </w:rPr>
              <w:t>5,529</w:t>
            </w:r>
          </w:p>
        </w:tc>
      </w:tr>
      <w:tr w:rsidR="00723434" w:rsidRPr="00656B02" w14:paraId="2C8A6B2B" w14:textId="77777777" w:rsidTr="00482C9D">
        <w:trPr>
          <w:trHeight w:val="315"/>
        </w:trPr>
        <w:tc>
          <w:tcPr>
            <w:tcW w:w="6408" w:type="dxa"/>
            <w:vAlign w:val="bottom"/>
          </w:tcPr>
          <w:p w14:paraId="7CCE2815" w14:textId="77777777" w:rsidR="00723434" w:rsidRPr="00656B02" w:rsidRDefault="00723434" w:rsidP="00723434">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cs/>
              </w:rPr>
            </w:pPr>
            <w:r w:rsidRPr="00656B02">
              <w:rPr>
                <w:rFonts w:ascii="Arial" w:hAnsi="Arial" w:cs="Arial"/>
                <w:sz w:val="22"/>
                <w:szCs w:val="22"/>
              </w:rPr>
              <w:t xml:space="preserve">Bank deposits </w:t>
            </w:r>
          </w:p>
        </w:tc>
        <w:tc>
          <w:tcPr>
            <w:tcW w:w="1440" w:type="dxa"/>
            <w:vAlign w:val="bottom"/>
          </w:tcPr>
          <w:p w14:paraId="0BE4A78A" w14:textId="77777777" w:rsidR="00723434" w:rsidRPr="00656B02" w:rsidRDefault="00723434" w:rsidP="00723434">
            <w:pPr>
              <w:pBdr>
                <w:bottom w:val="single" w:sz="4" w:space="1" w:color="auto"/>
              </w:pBdr>
              <w:tabs>
                <w:tab w:val="decimal" w:pos="1062"/>
              </w:tabs>
              <w:spacing w:line="380" w:lineRule="exact"/>
              <w:rPr>
                <w:rFonts w:ascii="Arial" w:hAnsi="Arial" w:cs="Arial" w:hint="cs"/>
                <w:sz w:val="22"/>
                <w:szCs w:val="22"/>
              </w:rPr>
            </w:pPr>
            <w:r w:rsidRPr="00723434">
              <w:rPr>
                <w:rFonts w:ascii="Arial" w:hAnsi="Arial" w:cs="Arial"/>
                <w:sz w:val="22"/>
                <w:szCs w:val="22"/>
              </w:rPr>
              <w:t>163,011</w:t>
            </w:r>
          </w:p>
        </w:tc>
        <w:tc>
          <w:tcPr>
            <w:tcW w:w="1440" w:type="dxa"/>
            <w:vAlign w:val="bottom"/>
          </w:tcPr>
          <w:p w14:paraId="5DFC20FD" w14:textId="77777777" w:rsidR="00723434" w:rsidRPr="00656B02" w:rsidRDefault="00723434" w:rsidP="00723434">
            <w:pPr>
              <w:pBdr>
                <w:bottom w:val="single" w:sz="4" w:space="1" w:color="auto"/>
              </w:pBdr>
              <w:tabs>
                <w:tab w:val="decimal" w:pos="1062"/>
              </w:tabs>
              <w:spacing w:line="380" w:lineRule="exact"/>
              <w:rPr>
                <w:rFonts w:ascii="Arial" w:hAnsi="Arial" w:cs="Arial"/>
                <w:sz w:val="22"/>
                <w:szCs w:val="22"/>
              </w:rPr>
            </w:pPr>
            <w:r w:rsidRPr="00656B02">
              <w:rPr>
                <w:rFonts w:ascii="Arial" w:hAnsi="Arial" w:cs="Arial"/>
                <w:sz w:val="22"/>
                <w:szCs w:val="22"/>
              </w:rPr>
              <w:t>39,439</w:t>
            </w:r>
          </w:p>
        </w:tc>
      </w:tr>
      <w:tr w:rsidR="00723434" w:rsidRPr="00656B02" w14:paraId="13A547FB" w14:textId="77777777" w:rsidTr="00482C9D">
        <w:tc>
          <w:tcPr>
            <w:tcW w:w="6408" w:type="dxa"/>
            <w:vAlign w:val="bottom"/>
          </w:tcPr>
          <w:p w14:paraId="553E219E" w14:textId="77777777" w:rsidR="00723434" w:rsidRPr="00656B02" w:rsidRDefault="00723434" w:rsidP="00723434">
            <w:pPr>
              <w:tabs>
                <w:tab w:val="left" w:pos="600"/>
                <w:tab w:val="left" w:pos="900"/>
                <w:tab w:val="left" w:pos="1800"/>
                <w:tab w:val="left" w:pos="2520"/>
                <w:tab w:val="decimal" w:pos="5940"/>
                <w:tab w:val="right" w:pos="7280"/>
                <w:tab w:val="decimal" w:pos="7920"/>
                <w:tab w:val="right" w:pos="8540"/>
              </w:tabs>
              <w:spacing w:line="380" w:lineRule="exact"/>
              <w:ind w:left="360" w:right="-43" w:hanging="360"/>
              <w:jc w:val="thaiDistribute"/>
              <w:rPr>
                <w:rFonts w:ascii="Arial" w:hAnsi="Arial" w:cs="Arial"/>
                <w:sz w:val="22"/>
                <w:szCs w:val="22"/>
                <w:cs/>
              </w:rPr>
            </w:pPr>
            <w:r w:rsidRPr="00656B02">
              <w:rPr>
                <w:rFonts w:ascii="Arial" w:hAnsi="Arial" w:cs="Arial"/>
                <w:sz w:val="22"/>
                <w:szCs w:val="22"/>
              </w:rPr>
              <w:t>Total</w:t>
            </w:r>
          </w:p>
        </w:tc>
        <w:tc>
          <w:tcPr>
            <w:tcW w:w="1440" w:type="dxa"/>
            <w:vAlign w:val="bottom"/>
          </w:tcPr>
          <w:p w14:paraId="4B9C91CD" w14:textId="77777777" w:rsidR="00723434" w:rsidRPr="00656B02" w:rsidRDefault="00723434" w:rsidP="00723434">
            <w:pPr>
              <w:pBdr>
                <w:bottom w:val="double" w:sz="4" w:space="1" w:color="auto"/>
              </w:pBdr>
              <w:tabs>
                <w:tab w:val="decimal" w:pos="1062"/>
              </w:tabs>
              <w:spacing w:line="380" w:lineRule="exact"/>
              <w:rPr>
                <w:rFonts w:ascii="Arial" w:hAnsi="Arial" w:cs="Arial" w:hint="cs"/>
                <w:sz w:val="22"/>
                <w:szCs w:val="22"/>
              </w:rPr>
            </w:pPr>
            <w:r w:rsidRPr="00723434">
              <w:rPr>
                <w:rFonts w:ascii="Arial" w:hAnsi="Arial" w:cs="Arial"/>
                <w:sz w:val="22"/>
                <w:szCs w:val="22"/>
              </w:rPr>
              <w:t>164,838</w:t>
            </w:r>
          </w:p>
        </w:tc>
        <w:tc>
          <w:tcPr>
            <w:tcW w:w="1440" w:type="dxa"/>
            <w:vAlign w:val="bottom"/>
          </w:tcPr>
          <w:p w14:paraId="5092326C" w14:textId="77777777" w:rsidR="00723434" w:rsidRPr="00656B02" w:rsidRDefault="00723434" w:rsidP="00723434">
            <w:pPr>
              <w:pBdr>
                <w:bottom w:val="double" w:sz="4" w:space="1" w:color="auto"/>
              </w:pBdr>
              <w:tabs>
                <w:tab w:val="decimal" w:pos="1062"/>
              </w:tabs>
              <w:spacing w:line="380" w:lineRule="exact"/>
              <w:rPr>
                <w:rFonts w:ascii="Arial" w:hAnsi="Arial" w:cs="Arial"/>
                <w:sz w:val="22"/>
                <w:szCs w:val="22"/>
              </w:rPr>
            </w:pPr>
            <w:r w:rsidRPr="00656B02">
              <w:rPr>
                <w:rFonts w:ascii="Arial" w:hAnsi="Arial" w:cs="Arial"/>
                <w:sz w:val="22"/>
                <w:szCs w:val="22"/>
              </w:rPr>
              <w:t>44,968</w:t>
            </w:r>
          </w:p>
        </w:tc>
      </w:tr>
    </w:tbl>
    <w:p w14:paraId="46C72D7E" w14:textId="77777777" w:rsidR="00ED29C8" w:rsidRPr="00656B02" w:rsidRDefault="00ED29C8" w:rsidP="00656B02">
      <w:pPr>
        <w:spacing w:before="240" w:after="120" w:line="380" w:lineRule="exact"/>
        <w:ind w:left="547" w:right="-43" w:hanging="547"/>
        <w:jc w:val="thaiDistribute"/>
        <w:rPr>
          <w:rFonts w:ascii="Arial" w:hAnsi="Arial" w:cs="Arial"/>
          <w:sz w:val="22"/>
          <w:szCs w:val="22"/>
        </w:rPr>
      </w:pPr>
      <w:r w:rsidRPr="00656B02">
        <w:rPr>
          <w:rFonts w:ascii="Arial" w:hAnsi="Arial" w:cs="Arial"/>
          <w:sz w:val="22"/>
          <w:szCs w:val="22"/>
          <w:cs/>
        </w:rPr>
        <w:tab/>
      </w:r>
      <w:r w:rsidRPr="00656B02">
        <w:rPr>
          <w:rFonts w:ascii="Arial" w:hAnsi="Arial" w:cs="Arial"/>
          <w:sz w:val="22"/>
          <w:szCs w:val="22"/>
        </w:rPr>
        <w:t xml:space="preserve">As </w:t>
      </w:r>
      <w:proofErr w:type="gramStart"/>
      <w:r w:rsidRPr="00656B02">
        <w:rPr>
          <w:rFonts w:ascii="Arial" w:hAnsi="Arial" w:cs="Arial"/>
          <w:sz w:val="22"/>
          <w:szCs w:val="22"/>
        </w:rPr>
        <w:t>at</w:t>
      </w:r>
      <w:proofErr w:type="gramEnd"/>
      <w:r w:rsidRPr="00656B02">
        <w:rPr>
          <w:rFonts w:ascii="Arial" w:hAnsi="Arial" w:cs="Arial"/>
          <w:sz w:val="22"/>
          <w:szCs w:val="22"/>
        </w:rPr>
        <w:t xml:space="preserve"> </w:t>
      </w:r>
      <w:r w:rsidR="004431EE">
        <w:rPr>
          <w:rFonts w:ascii="Arial" w:hAnsi="Arial" w:cs="Arial"/>
          <w:sz w:val="22"/>
          <w:szCs w:val="22"/>
        </w:rPr>
        <w:t>30 September</w:t>
      </w:r>
      <w:r w:rsidR="00F65A1F" w:rsidRPr="00656B02">
        <w:rPr>
          <w:rFonts w:ascii="Arial" w:hAnsi="Arial" w:cs="Arial"/>
          <w:sz w:val="22"/>
          <w:szCs w:val="22"/>
        </w:rPr>
        <w:t xml:space="preserve"> 2021</w:t>
      </w:r>
      <w:r w:rsidRPr="00656B02">
        <w:rPr>
          <w:rFonts w:ascii="Arial" w:hAnsi="Arial" w:cs="Arial"/>
          <w:sz w:val="22"/>
          <w:szCs w:val="22"/>
        </w:rPr>
        <w:t>, ba</w:t>
      </w:r>
      <w:r w:rsidR="00157D3F" w:rsidRPr="00656B02">
        <w:rPr>
          <w:rFonts w:ascii="Arial" w:hAnsi="Arial" w:cs="Arial"/>
          <w:sz w:val="22"/>
          <w:szCs w:val="22"/>
        </w:rPr>
        <w:t>nk deposits in savings accounts</w:t>
      </w:r>
      <w:r w:rsidR="00217D23" w:rsidRPr="00656B02">
        <w:rPr>
          <w:rFonts w:ascii="Arial" w:hAnsi="Arial" w:cs="Arial"/>
          <w:sz w:val="22"/>
          <w:szCs w:val="22"/>
        </w:rPr>
        <w:t xml:space="preserve"> and fixed deposits</w:t>
      </w:r>
      <w:r w:rsidR="00157D3F" w:rsidRPr="00656B02">
        <w:rPr>
          <w:rFonts w:ascii="Arial" w:hAnsi="Arial" w:cs="Arial"/>
          <w:sz w:val="22"/>
          <w:szCs w:val="22"/>
        </w:rPr>
        <w:t xml:space="preserve"> </w:t>
      </w:r>
      <w:r w:rsidRPr="00656B02">
        <w:rPr>
          <w:rFonts w:ascii="Arial" w:hAnsi="Arial" w:cs="Arial"/>
          <w:sz w:val="22"/>
          <w:szCs w:val="22"/>
        </w:rPr>
        <w:t>carried interests between</w:t>
      </w:r>
      <w:r w:rsidR="00976774" w:rsidRPr="00656B02">
        <w:rPr>
          <w:rFonts w:ascii="Arial" w:hAnsi="Arial" w:cs="Arial"/>
          <w:sz w:val="22"/>
          <w:szCs w:val="22"/>
        </w:rPr>
        <w:t xml:space="preserve"> </w:t>
      </w:r>
      <w:r w:rsidR="00723434">
        <w:rPr>
          <w:rFonts w:ascii="Arial" w:hAnsi="Arial" w:cs="Arial"/>
          <w:sz w:val="22"/>
          <w:szCs w:val="22"/>
        </w:rPr>
        <w:t>0.05</w:t>
      </w:r>
      <w:r w:rsidR="00A530FF" w:rsidRPr="00656B02">
        <w:rPr>
          <w:rFonts w:ascii="Arial" w:hAnsi="Arial" w:cs="Arial"/>
          <w:sz w:val="22"/>
          <w:szCs w:val="22"/>
        </w:rPr>
        <w:t xml:space="preserve"> </w:t>
      </w:r>
      <w:r w:rsidRPr="00656B02">
        <w:rPr>
          <w:rFonts w:ascii="Arial" w:hAnsi="Arial" w:cs="Arial"/>
          <w:sz w:val="22"/>
          <w:szCs w:val="22"/>
        </w:rPr>
        <w:t>and</w:t>
      </w:r>
      <w:r w:rsidR="00A530FF" w:rsidRPr="00656B02">
        <w:rPr>
          <w:rFonts w:ascii="Arial" w:hAnsi="Arial" w:cs="Arial"/>
          <w:sz w:val="22"/>
          <w:szCs w:val="22"/>
        </w:rPr>
        <w:t xml:space="preserve"> </w:t>
      </w:r>
      <w:r w:rsidR="00723434">
        <w:rPr>
          <w:rFonts w:ascii="Arial" w:hAnsi="Arial" w:cs="Arial"/>
          <w:sz w:val="22"/>
          <w:szCs w:val="22"/>
        </w:rPr>
        <w:t>0.25</w:t>
      </w:r>
      <w:r w:rsidR="00A530FF" w:rsidRPr="00656B02">
        <w:rPr>
          <w:rFonts w:ascii="Arial" w:hAnsi="Arial" w:cs="Arial"/>
          <w:sz w:val="22"/>
          <w:szCs w:val="22"/>
        </w:rPr>
        <w:t xml:space="preserve"> </w:t>
      </w:r>
      <w:r w:rsidRPr="00656B02">
        <w:rPr>
          <w:rFonts w:ascii="Arial" w:hAnsi="Arial" w:cs="Arial"/>
          <w:sz w:val="22"/>
          <w:szCs w:val="22"/>
        </w:rPr>
        <w:t>percent per annum (</w:t>
      </w:r>
      <w:r w:rsidR="00F65A1F" w:rsidRPr="00656B02">
        <w:rPr>
          <w:rFonts w:ascii="Arial" w:hAnsi="Arial" w:cs="Arial"/>
          <w:sz w:val="22"/>
          <w:szCs w:val="22"/>
        </w:rPr>
        <w:t>31 December 2020:</w:t>
      </w:r>
      <w:r w:rsidRPr="00656B02">
        <w:rPr>
          <w:rFonts w:ascii="Arial" w:hAnsi="Arial" w:cs="Arial"/>
          <w:sz w:val="22"/>
          <w:szCs w:val="22"/>
        </w:rPr>
        <w:t xml:space="preserve"> between </w:t>
      </w:r>
      <w:r w:rsidR="003D66E2" w:rsidRPr="00656B02">
        <w:rPr>
          <w:rFonts w:ascii="Arial" w:hAnsi="Arial" w:cs="Arial"/>
          <w:sz w:val="22"/>
          <w:szCs w:val="22"/>
        </w:rPr>
        <w:t>0.</w:t>
      </w:r>
      <w:r w:rsidR="004B6CFE" w:rsidRPr="00656B02">
        <w:rPr>
          <w:rFonts w:ascii="Arial" w:hAnsi="Arial" w:cs="Arial"/>
          <w:sz w:val="22"/>
          <w:szCs w:val="22"/>
        </w:rPr>
        <w:t>05</w:t>
      </w:r>
      <w:r w:rsidRPr="00656B02">
        <w:rPr>
          <w:rFonts w:ascii="Arial" w:hAnsi="Arial" w:cs="Arial"/>
          <w:sz w:val="22"/>
          <w:szCs w:val="22"/>
        </w:rPr>
        <w:t xml:space="preserve"> and </w:t>
      </w:r>
      <w:r w:rsidR="00D4157F" w:rsidRPr="00656B02">
        <w:rPr>
          <w:rFonts w:ascii="Arial" w:hAnsi="Arial" w:cs="Arial"/>
          <w:sz w:val="22"/>
          <w:szCs w:val="22"/>
        </w:rPr>
        <w:t>0.</w:t>
      </w:r>
      <w:r w:rsidR="004B6CFE" w:rsidRPr="00656B02">
        <w:rPr>
          <w:rFonts w:ascii="Arial" w:hAnsi="Arial" w:cs="Arial"/>
          <w:sz w:val="22"/>
          <w:szCs w:val="22"/>
        </w:rPr>
        <w:t>2</w:t>
      </w:r>
      <w:r w:rsidR="00D4157F" w:rsidRPr="00656B02">
        <w:rPr>
          <w:rFonts w:ascii="Arial" w:hAnsi="Arial" w:cs="Arial"/>
          <w:sz w:val="22"/>
          <w:szCs w:val="22"/>
        </w:rPr>
        <w:t>5</w:t>
      </w:r>
      <w:r w:rsidRPr="00656B02">
        <w:rPr>
          <w:rFonts w:ascii="Arial" w:hAnsi="Arial" w:cs="Arial"/>
          <w:sz w:val="22"/>
          <w:szCs w:val="22"/>
        </w:rPr>
        <w:t xml:space="preserve"> percent per annum).</w:t>
      </w:r>
    </w:p>
    <w:p w14:paraId="62291549" w14:textId="77777777" w:rsidR="002815F1" w:rsidRPr="00CF48B9" w:rsidRDefault="00C51963" w:rsidP="00482C9D">
      <w:pPr>
        <w:spacing w:before="120" w:after="120" w:line="380" w:lineRule="exact"/>
        <w:ind w:left="540" w:right="-43" w:hanging="547"/>
        <w:jc w:val="thaiDistribute"/>
        <w:rPr>
          <w:rFonts w:ascii="Arial" w:hAnsi="Arial" w:cs="Arial"/>
          <w:b/>
          <w:bCs/>
          <w:sz w:val="22"/>
          <w:szCs w:val="22"/>
        </w:rPr>
      </w:pPr>
      <w:r w:rsidRPr="002B7FFE">
        <w:rPr>
          <w:rFonts w:ascii="Arial" w:hAnsi="Arial" w:cs="Arial"/>
          <w:b/>
          <w:bCs/>
          <w:sz w:val="22"/>
          <w:szCs w:val="22"/>
        </w:rPr>
        <w:br w:type="page"/>
      </w:r>
      <w:r w:rsidR="00CA6088">
        <w:rPr>
          <w:rFonts w:ascii="Arial" w:hAnsi="Arial" w:cs="Arial"/>
          <w:b/>
          <w:bCs/>
          <w:sz w:val="22"/>
          <w:szCs w:val="22"/>
        </w:rPr>
        <w:lastRenderedPageBreak/>
        <w:t>5</w:t>
      </w:r>
      <w:r w:rsidR="00312BDE" w:rsidRPr="002B7FFE">
        <w:rPr>
          <w:rFonts w:ascii="Arial" w:hAnsi="Arial" w:cs="Arial"/>
          <w:b/>
          <w:bCs/>
          <w:sz w:val="22"/>
          <w:szCs w:val="22"/>
          <w:cs/>
        </w:rPr>
        <w:t>.</w:t>
      </w:r>
      <w:r w:rsidR="00312BDE" w:rsidRPr="002B7FFE">
        <w:rPr>
          <w:rFonts w:ascii="Arial" w:hAnsi="Arial" w:cs="Arial"/>
          <w:b/>
          <w:bCs/>
          <w:sz w:val="22"/>
          <w:szCs w:val="22"/>
          <w:cs/>
        </w:rPr>
        <w:tab/>
      </w:r>
      <w:r w:rsidR="002815F1" w:rsidRPr="00CF48B9">
        <w:rPr>
          <w:rFonts w:ascii="Arial" w:hAnsi="Arial" w:cs="Arial"/>
          <w:b/>
          <w:bCs/>
          <w:sz w:val="22"/>
          <w:szCs w:val="22"/>
        </w:rPr>
        <w:t>Trade and other receivables</w:t>
      </w:r>
    </w:p>
    <w:tbl>
      <w:tblPr>
        <w:tblW w:w="9198" w:type="dxa"/>
        <w:tblInd w:w="450" w:type="dxa"/>
        <w:tblLayout w:type="fixed"/>
        <w:tblLook w:val="0000" w:firstRow="0" w:lastRow="0" w:firstColumn="0" w:lastColumn="0" w:noHBand="0" w:noVBand="0"/>
      </w:tblPr>
      <w:tblGrid>
        <w:gridCol w:w="5598"/>
        <w:gridCol w:w="1800"/>
        <w:gridCol w:w="1800"/>
      </w:tblGrid>
      <w:tr w:rsidR="006651B0" w:rsidRPr="00CF48B9" w14:paraId="502B1C7E" w14:textId="77777777" w:rsidTr="00482C9D">
        <w:trPr>
          <w:tblHeader/>
        </w:trPr>
        <w:tc>
          <w:tcPr>
            <w:tcW w:w="5598" w:type="dxa"/>
            <w:vAlign w:val="bottom"/>
          </w:tcPr>
          <w:p w14:paraId="5D227B8B" w14:textId="77777777" w:rsidR="006651B0" w:rsidRPr="00CF48B9" w:rsidRDefault="006651B0" w:rsidP="00CF48B9">
            <w:pPr>
              <w:spacing w:line="380" w:lineRule="exact"/>
              <w:ind w:right="-18"/>
              <w:jc w:val="thaiDistribute"/>
              <w:rPr>
                <w:rFonts w:ascii="Arial" w:hAnsi="Arial" w:cs="Arial"/>
                <w:b/>
                <w:bCs/>
                <w:sz w:val="22"/>
                <w:szCs w:val="22"/>
              </w:rPr>
            </w:pPr>
            <w:r w:rsidRPr="00CF48B9">
              <w:rPr>
                <w:rFonts w:ascii="Arial" w:hAnsi="Arial" w:cs="Arial"/>
                <w:b/>
                <w:bCs/>
                <w:sz w:val="22"/>
                <w:szCs w:val="22"/>
                <w:cs/>
              </w:rPr>
              <w:tab/>
            </w:r>
            <w:r w:rsidRPr="00CF48B9">
              <w:rPr>
                <w:rFonts w:ascii="Arial" w:hAnsi="Arial" w:cs="Arial"/>
                <w:b/>
                <w:bCs/>
                <w:sz w:val="22"/>
                <w:szCs w:val="22"/>
              </w:rPr>
              <w:tab/>
            </w:r>
            <w:r w:rsidRPr="00CF48B9">
              <w:rPr>
                <w:rFonts w:ascii="Arial" w:hAnsi="Arial" w:cs="Arial"/>
                <w:b/>
                <w:bCs/>
                <w:sz w:val="22"/>
                <w:szCs w:val="22"/>
              </w:rPr>
              <w:tab/>
            </w:r>
          </w:p>
        </w:tc>
        <w:tc>
          <w:tcPr>
            <w:tcW w:w="3600" w:type="dxa"/>
            <w:gridSpan w:val="2"/>
            <w:vAlign w:val="bottom"/>
          </w:tcPr>
          <w:p w14:paraId="0EEA5E2A" w14:textId="77777777" w:rsidR="006651B0" w:rsidRPr="00CF48B9" w:rsidRDefault="006651B0" w:rsidP="00CF48B9">
            <w:pPr>
              <w:tabs>
                <w:tab w:val="left" w:pos="600"/>
                <w:tab w:val="left" w:pos="900"/>
                <w:tab w:val="right" w:pos="7280"/>
                <w:tab w:val="right" w:pos="8540"/>
              </w:tabs>
              <w:spacing w:line="380" w:lineRule="exact"/>
              <w:ind w:right="-45"/>
              <w:jc w:val="right"/>
              <w:rPr>
                <w:rFonts w:ascii="Arial" w:hAnsi="Arial" w:cs="Arial"/>
                <w:sz w:val="22"/>
                <w:szCs w:val="22"/>
                <w:cs/>
              </w:rPr>
            </w:pPr>
            <w:r w:rsidRPr="00CF48B9">
              <w:rPr>
                <w:rFonts w:ascii="Arial" w:hAnsi="Arial" w:cs="Arial"/>
                <w:sz w:val="22"/>
                <w:szCs w:val="22"/>
              </w:rPr>
              <w:t>(Unit: Thousand Baht)</w:t>
            </w:r>
          </w:p>
        </w:tc>
      </w:tr>
      <w:tr w:rsidR="00D4157F" w:rsidRPr="00CF48B9" w14:paraId="2BB86598" w14:textId="77777777" w:rsidTr="00482C9D">
        <w:trPr>
          <w:tblHeader/>
        </w:trPr>
        <w:tc>
          <w:tcPr>
            <w:tcW w:w="5598" w:type="dxa"/>
            <w:vAlign w:val="bottom"/>
          </w:tcPr>
          <w:p w14:paraId="20F0E032" w14:textId="77777777" w:rsidR="00D4157F" w:rsidRPr="00CF48B9" w:rsidRDefault="00D4157F" w:rsidP="00CF48B9">
            <w:pPr>
              <w:tabs>
                <w:tab w:val="decimal" w:pos="1002"/>
              </w:tabs>
              <w:spacing w:line="380" w:lineRule="exact"/>
              <w:ind w:right="-18"/>
              <w:rPr>
                <w:rFonts w:ascii="Arial" w:hAnsi="Arial" w:cs="Arial"/>
                <w:sz w:val="22"/>
                <w:szCs w:val="22"/>
              </w:rPr>
            </w:pPr>
          </w:p>
        </w:tc>
        <w:tc>
          <w:tcPr>
            <w:tcW w:w="1800" w:type="dxa"/>
            <w:vAlign w:val="bottom"/>
          </w:tcPr>
          <w:p w14:paraId="53D5B082" w14:textId="77777777" w:rsidR="00D4157F" w:rsidRPr="00CF48B9" w:rsidRDefault="004431EE" w:rsidP="00CF48B9">
            <w:pPr>
              <w:pBdr>
                <w:bottom w:val="single" w:sz="6" w:space="1" w:color="auto"/>
              </w:pBdr>
              <w:spacing w:line="380" w:lineRule="exact"/>
              <w:ind w:hanging="15"/>
              <w:jc w:val="center"/>
              <w:rPr>
                <w:rFonts w:ascii="Arial" w:hAnsi="Arial" w:cs="Arial"/>
                <w:sz w:val="22"/>
                <w:szCs w:val="22"/>
              </w:rPr>
            </w:pPr>
            <w:r>
              <w:rPr>
                <w:rFonts w:ascii="Arial" w:hAnsi="Arial" w:cs="Arial"/>
                <w:sz w:val="22"/>
                <w:szCs w:val="22"/>
              </w:rPr>
              <w:t>30 September</w:t>
            </w:r>
            <w:r w:rsidR="00690D09" w:rsidRPr="00CF48B9">
              <w:rPr>
                <w:rFonts w:ascii="Arial" w:hAnsi="Arial" w:cs="Arial"/>
                <w:sz w:val="22"/>
                <w:szCs w:val="22"/>
              </w:rPr>
              <w:t xml:space="preserve"> </w:t>
            </w:r>
            <w:r w:rsidR="00300B68" w:rsidRPr="00CF48B9">
              <w:rPr>
                <w:rFonts w:ascii="Arial" w:hAnsi="Arial" w:cs="Arial"/>
                <w:sz w:val="22"/>
                <w:szCs w:val="22"/>
              </w:rPr>
              <w:t xml:space="preserve"> </w:t>
            </w:r>
            <w:r w:rsidR="00E43E56" w:rsidRPr="00CF48B9">
              <w:rPr>
                <w:rFonts w:ascii="Arial" w:hAnsi="Arial" w:cs="Arial"/>
                <w:sz w:val="22"/>
                <w:szCs w:val="22"/>
              </w:rPr>
              <w:t xml:space="preserve"> </w:t>
            </w:r>
            <w:r w:rsidR="00300B68" w:rsidRPr="00CF48B9">
              <w:rPr>
                <w:rFonts w:ascii="Arial" w:hAnsi="Arial" w:cs="Arial"/>
                <w:sz w:val="22"/>
                <w:szCs w:val="22"/>
              </w:rPr>
              <w:t xml:space="preserve">               </w:t>
            </w:r>
            <w:r w:rsidR="00D4157F" w:rsidRPr="00CF48B9">
              <w:rPr>
                <w:rFonts w:ascii="Arial" w:hAnsi="Arial" w:cs="Arial"/>
                <w:sz w:val="22"/>
                <w:szCs w:val="22"/>
              </w:rPr>
              <w:t>20</w:t>
            </w:r>
            <w:r w:rsidR="00690D09" w:rsidRPr="00CF48B9">
              <w:rPr>
                <w:rFonts w:ascii="Arial" w:hAnsi="Arial" w:cs="Arial"/>
                <w:sz w:val="22"/>
                <w:szCs w:val="22"/>
              </w:rPr>
              <w:t>2</w:t>
            </w:r>
            <w:r w:rsidR="003547A4" w:rsidRPr="00CF48B9">
              <w:rPr>
                <w:rFonts w:ascii="Arial" w:hAnsi="Arial" w:cs="Arial"/>
                <w:sz w:val="22"/>
                <w:szCs w:val="22"/>
              </w:rPr>
              <w:t>1</w:t>
            </w:r>
          </w:p>
        </w:tc>
        <w:tc>
          <w:tcPr>
            <w:tcW w:w="1800" w:type="dxa"/>
            <w:vAlign w:val="bottom"/>
          </w:tcPr>
          <w:p w14:paraId="47E15CF8" w14:textId="77777777" w:rsidR="00D4157F" w:rsidRPr="00CF48B9" w:rsidRDefault="00D4157F" w:rsidP="00CF48B9">
            <w:pPr>
              <w:pBdr>
                <w:bottom w:val="single" w:sz="6" w:space="1" w:color="auto"/>
              </w:pBdr>
              <w:spacing w:line="380" w:lineRule="exact"/>
              <w:ind w:hanging="15"/>
              <w:jc w:val="center"/>
              <w:rPr>
                <w:rFonts w:ascii="Arial" w:hAnsi="Arial" w:cs="Arial"/>
                <w:sz w:val="22"/>
                <w:szCs w:val="22"/>
              </w:rPr>
            </w:pPr>
            <w:r w:rsidRPr="00CF48B9">
              <w:rPr>
                <w:rFonts w:ascii="Arial" w:hAnsi="Arial" w:cs="Arial"/>
                <w:sz w:val="22"/>
                <w:szCs w:val="22"/>
              </w:rPr>
              <w:t xml:space="preserve">31 December </w:t>
            </w:r>
            <w:r w:rsidR="00300B68" w:rsidRPr="00CF48B9">
              <w:rPr>
                <w:rFonts w:ascii="Arial" w:hAnsi="Arial" w:cs="Arial"/>
                <w:sz w:val="22"/>
                <w:szCs w:val="22"/>
              </w:rPr>
              <w:t xml:space="preserve">            </w:t>
            </w:r>
            <w:r w:rsidRPr="00CF48B9">
              <w:rPr>
                <w:rFonts w:ascii="Arial" w:hAnsi="Arial" w:cs="Arial"/>
                <w:sz w:val="22"/>
                <w:szCs w:val="22"/>
              </w:rPr>
              <w:t>20</w:t>
            </w:r>
            <w:r w:rsidR="003547A4" w:rsidRPr="00CF48B9">
              <w:rPr>
                <w:rFonts w:ascii="Arial" w:hAnsi="Arial" w:cs="Arial"/>
                <w:sz w:val="22"/>
                <w:szCs w:val="22"/>
              </w:rPr>
              <w:t>20</w:t>
            </w:r>
          </w:p>
        </w:tc>
      </w:tr>
      <w:tr w:rsidR="004B6CFE" w:rsidRPr="00CF48B9" w14:paraId="519CC0E6" w14:textId="77777777" w:rsidTr="00482C9D">
        <w:tc>
          <w:tcPr>
            <w:tcW w:w="5598" w:type="dxa"/>
            <w:vAlign w:val="bottom"/>
          </w:tcPr>
          <w:p w14:paraId="5C1E4757" w14:textId="77777777" w:rsidR="004B6CFE" w:rsidRPr="00CF48B9" w:rsidRDefault="004B6CFE" w:rsidP="00CF48B9">
            <w:pPr>
              <w:spacing w:line="380" w:lineRule="exact"/>
              <w:ind w:right="-18"/>
              <w:jc w:val="thaiDistribute"/>
              <w:rPr>
                <w:rFonts w:ascii="Arial" w:hAnsi="Arial" w:cs="Arial"/>
                <w:sz w:val="22"/>
                <w:szCs w:val="22"/>
                <w:u w:val="single"/>
                <w:cs/>
              </w:rPr>
            </w:pPr>
            <w:r w:rsidRPr="00CF48B9">
              <w:rPr>
                <w:rFonts w:ascii="Arial" w:hAnsi="Arial" w:cs="Arial"/>
                <w:sz w:val="22"/>
                <w:szCs w:val="22"/>
                <w:u w:val="single"/>
              </w:rPr>
              <w:t>Trade receivables - related parties</w:t>
            </w:r>
          </w:p>
        </w:tc>
        <w:tc>
          <w:tcPr>
            <w:tcW w:w="1800" w:type="dxa"/>
            <w:vAlign w:val="bottom"/>
          </w:tcPr>
          <w:p w14:paraId="10A3CD9E" w14:textId="77777777" w:rsidR="004B6CFE" w:rsidRPr="00CF48B9" w:rsidRDefault="004B6CFE" w:rsidP="00CF48B9">
            <w:pPr>
              <w:tabs>
                <w:tab w:val="decimal" w:pos="1152"/>
              </w:tabs>
              <w:spacing w:line="380" w:lineRule="exact"/>
              <w:ind w:right="-18"/>
              <w:rPr>
                <w:rFonts w:ascii="Arial" w:hAnsi="Arial" w:cs="Arial"/>
                <w:sz w:val="22"/>
                <w:szCs w:val="22"/>
                <w:cs/>
              </w:rPr>
            </w:pPr>
          </w:p>
        </w:tc>
        <w:tc>
          <w:tcPr>
            <w:tcW w:w="1800" w:type="dxa"/>
            <w:vAlign w:val="bottom"/>
          </w:tcPr>
          <w:p w14:paraId="7713E749" w14:textId="77777777" w:rsidR="004B6CFE" w:rsidRPr="00CF48B9" w:rsidRDefault="004B6CFE" w:rsidP="00CF48B9">
            <w:pPr>
              <w:tabs>
                <w:tab w:val="decimal" w:pos="1002"/>
              </w:tabs>
              <w:spacing w:line="380" w:lineRule="exact"/>
              <w:ind w:right="-18"/>
              <w:rPr>
                <w:rFonts w:ascii="Arial" w:hAnsi="Arial" w:cs="Arial"/>
                <w:sz w:val="22"/>
                <w:szCs w:val="22"/>
                <w:cs/>
              </w:rPr>
            </w:pPr>
          </w:p>
        </w:tc>
      </w:tr>
      <w:tr w:rsidR="004B6CFE" w:rsidRPr="00CF48B9" w14:paraId="47CA41D6" w14:textId="77777777" w:rsidTr="00482C9D">
        <w:tc>
          <w:tcPr>
            <w:tcW w:w="5598" w:type="dxa"/>
            <w:vAlign w:val="bottom"/>
          </w:tcPr>
          <w:p w14:paraId="05A10842" w14:textId="77777777" w:rsidR="004B6CFE" w:rsidRPr="00CF48B9" w:rsidRDefault="004B6CFE" w:rsidP="00CF48B9">
            <w:pPr>
              <w:spacing w:line="380" w:lineRule="exact"/>
              <w:ind w:right="-17"/>
              <w:jc w:val="thaiDistribute"/>
              <w:rPr>
                <w:rFonts w:ascii="Arial" w:hAnsi="Arial" w:cs="Arial"/>
                <w:sz w:val="22"/>
                <w:szCs w:val="22"/>
                <w:cs/>
              </w:rPr>
            </w:pPr>
            <w:r w:rsidRPr="00CF48B9">
              <w:rPr>
                <w:rFonts w:ascii="Arial" w:hAnsi="Arial" w:cs="Arial"/>
                <w:sz w:val="22"/>
                <w:szCs w:val="22"/>
              </w:rPr>
              <w:t xml:space="preserve">Aged </w:t>
            </w:r>
            <w:proofErr w:type="gramStart"/>
            <w:r w:rsidRPr="00CF48B9">
              <w:rPr>
                <w:rFonts w:ascii="Arial" w:hAnsi="Arial" w:cs="Arial"/>
                <w:sz w:val="22"/>
                <w:szCs w:val="22"/>
              </w:rPr>
              <w:t>on the basis of</w:t>
            </w:r>
            <w:proofErr w:type="gramEnd"/>
            <w:r w:rsidRPr="00CF48B9">
              <w:rPr>
                <w:rFonts w:ascii="Arial" w:hAnsi="Arial" w:cs="Arial"/>
                <w:sz w:val="22"/>
                <w:szCs w:val="22"/>
              </w:rPr>
              <w:t xml:space="preserve"> due dates</w:t>
            </w:r>
          </w:p>
        </w:tc>
        <w:tc>
          <w:tcPr>
            <w:tcW w:w="1800" w:type="dxa"/>
          </w:tcPr>
          <w:p w14:paraId="0DC67125" w14:textId="77777777" w:rsidR="004B6CFE" w:rsidRPr="00CF48B9" w:rsidRDefault="004B6CFE" w:rsidP="00CF48B9">
            <w:pPr>
              <w:tabs>
                <w:tab w:val="decimal" w:pos="1152"/>
              </w:tabs>
              <w:spacing w:line="380" w:lineRule="exact"/>
              <w:ind w:right="-18"/>
              <w:rPr>
                <w:rFonts w:ascii="Arial" w:hAnsi="Arial" w:cs="Arial"/>
                <w:sz w:val="22"/>
                <w:szCs w:val="22"/>
              </w:rPr>
            </w:pPr>
          </w:p>
        </w:tc>
        <w:tc>
          <w:tcPr>
            <w:tcW w:w="1800" w:type="dxa"/>
            <w:vAlign w:val="bottom"/>
          </w:tcPr>
          <w:p w14:paraId="10EF4F84" w14:textId="77777777" w:rsidR="004B6CFE" w:rsidRPr="00CF48B9" w:rsidRDefault="004B6CFE" w:rsidP="00CF48B9">
            <w:pPr>
              <w:tabs>
                <w:tab w:val="decimal" w:pos="1332"/>
              </w:tabs>
              <w:spacing w:line="380" w:lineRule="exact"/>
              <w:ind w:right="-18"/>
              <w:rPr>
                <w:rFonts w:ascii="Arial" w:hAnsi="Arial" w:cs="Arial"/>
                <w:sz w:val="22"/>
                <w:szCs w:val="22"/>
              </w:rPr>
            </w:pPr>
          </w:p>
        </w:tc>
      </w:tr>
      <w:tr w:rsidR="00723434" w:rsidRPr="00CF48B9" w14:paraId="1E8C5D13" w14:textId="77777777" w:rsidTr="00482C9D">
        <w:tc>
          <w:tcPr>
            <w:tcW w:w="5598" w:type="dxa"/>
            <w:vAlign w:val="bottom"/>
          </w:tcPr>
          <w:p w14:paraId="354C8223" w14:textId="77777777" w:rsidR="00723434" w:rsidRPr="00CF48B9" w:rsidRDefault="00723434" w:rsidP="00723434">
            <w:pPr>
              <w:spacing w:line="380" w:lineRule="exact"/>
              <w:ind w:right="-17"/>
              <w:jc w:val="thaiDistribute"/>
              <w:rPr>
                <w:rFonts w:ascii="Arial" w:hAnsi="Arial" w:cs="Arial"/>
                <w:sz w:val="22"/>
                <w:szCs w:val="22"/>
              </w:rPr>
            </w:pPr>
            <w:r w:rsidRPr="00CF48B9">
              <w:rPr>
                <w:rFonts w:ascii="Arial" w:hAnsi="Arial" w:cs="Arial"/>
                <w:sz w:val="22"/>
                <w:szCs w:val="22"/>
              </w:rPr>
              <w:t>Not yet due</w:t>
            </w:r>
          </w:p>
        </w:tc>
        <w:tc>
          <w:tcPr>
            <w:tcW w:w="1800" w:type="dxa"/>
            <w:vAlign w:val="bottom"/>
          </w:tcPr>
          <w:p w14:paraId="532958EC" w14:textId="77777777" w:rsidR="00723434" w:rsidRPr="00CF48B9" w:rsidRDefault="00723434" w:rsidP="00723434">
            <w:pPr>
              <w:tabs>
                <w:tab w:val="decimal" w:pos="1332"/>
              </w:tabs>
              <w:spacing w:line="380" w:lineRule="exact"/>
              <w:ind w:right="-18"/>
              <w:rPr>
                <w:rFonts w:ascii="Arial" w:hAnsi="Arial" w:cs="Arial"/>
                <w:sz w:val="22"/>
                <w:szCs w:val="22"/>
              </w:rPr>
            </w:pPr>
            <w:r w:rsidRPr="00723434">
              <w:rPr>
                <w:rFonts w:ascii="Arial" w:hAnsi="Arial" w:cs="Arial"/>
                <w:sz w:val="22"/>
                <w:szCs w:val="22"/>
              </w:rPr>
              <w:t>6,793</w:t>
            </w:r>
          </w:p>
        </w:tc>
        <w:tc>
          <w:tcPr>
            <w:tcW w:w="1800" w:type="dxa"/>
            <w:vAlign w:val="bottom"/>
          </w:tcPr>
          <w:p w14:paraId="74453843" w14:textId="77777777" w:rsidR="00723434" w:rsidRPr="00CF48B9" w:rsidRDefault="00723434" w:rsidP="00723434">
            <w:pPr>
              <w:tabs>
                <w:tab w:val="decimal" w:pos="1332"/>
              </w:tabs>
              <w:spacing w:line="380" w:lineRule="exact"/>
              <w:ind w:right="-18"/>
              <w:rPr>
                <w:rFonts w:ascii="Arial" w:hAnsi="Arial" w:cs="Arial"/>
                <w:sz w:val="22"/>
                <w:szCs w:val="22"/>
              </w:rPr>
            </w:pPr>
            <w:r w:rsidRPr="00CF48B9">
              <w:rPr>
                <w:rFonts w:ascii="Arial" w:hAnsi="Arial" w:cs="Arial"/>
                <w:sz w:val="22"/>
                <w:szCs w:val="22"/>
              </w:rPr>
              <w:t>111</w:t>
            </w:r>
          </w:p>
        </w:tc>
      </w:tr>
      <w:tr w:rsidR="00723434" w:rsidRPr="00CF48B9" w14:paraId="4E31E5A6" w14:textId="77777777" w:rsidTr="00482C9D">
        <w:tc>
          <w:tcPr>
            <w:tcW w:w="5598" w:type="dxa"/>
            <w:vAlign w:val="bottom"/>
          </w:tcPr>
          <w:p w14:paraId="09DB69C3" w14:textId="77777777" w:rsidR="00723434" w:rsidRPr="00CF48B9" w:rsidRDefault="00723434" w:rsidP="00723434">
            <w:pPr>
              <w:spacing w:line="380" w:lineRule="exact"/>
              <w:ind w:right="-17"/>
              <w:jc w:val="thaiDistribute"/>
              <w:rPr>
                <w:rFonts w:ascii="Arial" w:hAnsi="Arial" w:cs="Arial"/>
                <w:sz w:val="22"/>
                <w:szCs w:val="22"/>
              </w:rPr>
            </w:pPr>
            <w:r w:rsidRPr="00CF48B9">
              <w:rPr>
                <w:rFonts w:ascii="Arial" w:hAnsi="Arial" w:cs="Arial"/>
                <w:sz w:val="22"/>
                <w:szCs w:val="22"/>
              </w:rPr>
              <w:t>Past due</w:t>
            </w:r>
          </w:p>
        </w:tc>
        <w:tc>
          <w:tcPr>
            <w:tcW w:w="1800" w:type="dxa"/>
            <w:vAlign w:val="bottom"/>
          </w:tcPr>
          <w:p w14:paraId="417518BC" w14:textId="77777777" w:rsidR="00723434" w:rsidRPr="00CF48B9" w:rsidRDefault="00723434" w:rsidP="00723434">
            <w:pPr>
              <w:tabs>
                <w:tab w:val="decimal" w:pos="1332"/>
              </w:tabs>
              <w:spacing w:line="380" w:lineRule="exact"/>
              <w:ind w:right="-18"/>
              <w:rPr>
                <w:rFonts w:ascii="Arial" w:hAnsi="Arial" w:cs="Arial"/>
                <w:sz w:val="22"/>
                <w:szCs w:val="22"/>
              </w:rPr>
            </w:pPr>
          </w:p>
        </w:tc>
        <w:tc>
          <w:tcPr>
            <w:tcW w:w="1800" w:type="dxa"/>
            <w:vAlign w:val="bottom"/>
          </w:tcPr>
          <w:p w14:paraId="4442B54B" w14:textId="77777777" w:rsidR="00723434" w:rsidRPr="00CF48B9" w:rsidRDefault="00723434" w:rsidP="00723434">
            <w:pPr>
              <w:tabs>
                <w:tab w:val="decimal" w:pos="1332"/>
              </w:tabs>
              <w:spacing w:line="380" w:lineRule="exact"/>
              <w:ind w:right="-18"/>
              <w:rPr>
                <w:rFonts w:ascii="Arial" w:hAnsi="Arial" w:cs="Arial"/>
                <w:sz w:val="22"/>
                <w:szCs w:val="22"/>
              </w:rPr>
            </w:pPr>
          </w:p>
        </w:tc>
      </w:tr>
      <w:tr w:rsidR="00723434" w:rsidRPr="00CF48B9" w14:paraId="52749830" w14:textId="77777777" w:rsidTr="00482C9D">
        <w:tc>
          <w:tcPr>
            <w:tcW w:w="5598" w:type="dxa"/>
            <w:vAlign w:val="bottom"/>
          </w:tcPr>
          <w:p w14:paraId="6B43DE41" w14:textId="77777777" w:rsidR="00723434" w:rsidRPr="00CF48B9" w:rsidRDefault="00723434" w:rsidP="00723434">
            <w:pPr>
              <w:tabs>
                <w:tab w:val="left" w:pos="162"/>
              </w:tabs>
              <w:spacing w:line="380" w:lineRule="exact"/>
              <w:ind w:right="-45"/>
              <w:jc w:val="thaiDistribute"/>
              <w:rPr>
                <w:rFonts w:ascii="Arial" w:hAnsi="Arial" w:cs="Arial"/>
                <w:sz w:val="22"/>
                <w:szCs w:val="22"/>
                <w:cs/>
              </w:rPr>
            </w:pPr>
            <w:r w:rsidRPr="00CF48B9">
              <w:rPr>
                <w:rFonts w:ascii="Arial" w:hAnsi="Arial" w:cs="Arial"/>
                <w:sz w:val="22"/>
                <w:szCs w:val="22"/>
              </w:rPr>
              <w:tab/>
              <w:t>Up to 3 months</w:t>
            </w:r>
          </w:p>
        </w:tc>
        <w:tc>
          <w:tcPr>
            <w:tcW w:w="1800" w:type="dxa"/>
            <w:vAlign w:val="bottom"/>
          </w:tcPr>
          <w:p w14:paraId="25B2525C"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w:t>
            </w:r>
          </w:p>
        </w:tc>
        <w:tc>
          <w:tcPr>
            <w:tcW w:w="1800" w:type="dxa"/>
            <w:vAlign w:val="bottom"/>
          </w:tcPr>
          <w:p w14:paraId="450E58E1"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14</w:t>
            </w:r>
          </w:p>
        </w:tc>
      </w:tr>
      <w:tr w:rsidR="00723434" w:rsidRPr="00CF48B9" w14:paraId="3DD7397B" w14:textId="77777777" w:rsidTr="00482C9D">
        <w:tc>
          <w:tcPr>
            <w:tcW w:w="5598" w:type="dxa"/>
            <w:vAlign w:val="bottom"/>
          </w:tcPr>
          <w:p w14:paraId="5DFF4B38" w14:textId="77777777" w:rsidR="00723434" w:rsidRPr="00CF48B9" w:rsidRDefault="00723434" w:rsidP="00723434">
            <w:pPr>
              <w:tabs>
                <w:tab w:val="left" w:pos="162"/>
              </w:tabs>
              <w:spacing w:line="380" w:lineRule="exact"/>
              <w:ind w:right="-17"/>
              <w:rPr>
                <w:rFonts w:ascii="Arial" w:hAnsi="Arial" w:cs="Arial"/>
                <w:sz w:val="22"/>
                <w:szCs w:val="22"/>
              </w:rPr>
            </w:pPr>
            <w:r w:rsidRPr="00CF48B9">
              <w:rPr>
                <w:rFonts w:ascii="Arial" w:hAnsi="Arial" w:cs="Arial"/>
                <w:sz w:val="22"/>
                <w:szCs w:val="22"/>
              </w:rPr>
              <w:t>Total trade receivables - related parties</w:t>
            </w:r>
          </w:p>
        </w:tc>
        <w:tc>
          <w:tcPr>
            <w:tcW w:w="1800" w:type="dxa"/>
            <w:vAlign w:val="bottom"/>
          </w:tcPr>
          <w:p w14:paraId="25F57EC2"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6,793</w:t>
            </w:r>
          </w:p>
        </w:tc>
        <w:tc>
          <w:tcPr>
            <w:tcW w:w="1800" w:type="dxa"/>
            <w:vAlign w:val="bottom"/>
          </w:tcPr>
          <w:p w14:paraId="560CA307"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125</w:t>
            </w:r>
          </w:p>
        </w:tc>
      </w:tr>
      <w:tr w:rsidR="00723434" w:rsidRPr="00CF48B9" w14:paraId="6CA13514" w14:textId="77777777" w:rsidTr="00482C9D">
        <w:tc>
          <w:tcPr>
            <w:tcW w:w="5598" w:type="dxa"/>
            <w:vAlign w:val="bottom"/>
          </w:tcPr>
          <w:p w14:paraId="04C4F9C8" w14:textId="77777777" w:rsidR="00723434" w:rsidRPr="00CF48B9" w:rsidRDefault="00723434" w:rsidP="00723434">
            <w:pPr>
              <w:spacing w:line="380" w:lineRule="exact"/>
              <w:ind w:right="-18"/>
              <w:jc w:val="thaiDistribute"/>
              <w:rPr>
                <w:rFonts w:ascii="Arial" w:hAnsi="Arial" w:cs="Arial"/>
                <w:sz w:val="22"/>
                <w:szCs w:val="22"/>
                <w:u w:val="single"/>
                <w:cs/>
              </w:rPr>
            </w:pPr>
            <w:r w:rsidRPr="00CF48B9">
              <w:rPr>
                <w:rFonts w:ascii="Arial" w:hAnsi="Arial" w:cs="Arial"/>
                <w:sz w:val="22"/>
                <w:szCs w:val="22"/>
                <w:u w:val="single"/>
              </w:rPr>
              <w:t>Trade receivables - unrelated parties</w:t>
            </w:r>
          </w:p>
        </w:tc>
        <w:tc>
          <w:tcPr>
            <w:tcW w:w="1800" w:type="dxa"/>
            <w:vAlign w:val="bottom"/>
          </w:tcPr>
          <w:p w14:paraId="13AF15D2" w14:textId="77777777" w:rsidR="00723434" w:rsidRPr="00CF48B9" w:rsidRDefault="00723434" w:rsidP="00723434">
            <w:pPr>
              <w:tabs>
                <w:tab w:val="decimal" w:pos="1332"/>
              </w:tabs>
              <w:spacing w:line="380" w:lineRule="exact"/>
              <w:ind w:right="-18"/>
              <w:rPr>
                <w:rFonts w:ascii="Arial" w:hAnsi="Arial" w:cs="Arial"/>
                <w:sz w:val="22"/>
                <w:szCs w:val="22"/>
                <w:cs/>
              </w:rPr>
            </w:pPr>
          </w:p>
        </w:tc>
        <w:tc>
          <w:tcPr>
            <w:tcW w:w="1800" w:type="dxa"/>
            <w:vAlign w:val="bottom"/>
          </w:tcPr>
          <w:p w14:paraId="3EE4DA8D" w14:textId="77777777" w:rsidR="00723434" w:rsidRPr="00CF48B9" w:rsidRDefault="00723434" w:rsidP="00723434">
            <w:pPr>
              <w:tabs>
                <w:tab w:val="decimal" w:pos="1332"/>
              </w:tabs>
              <w:spacing w:line="380" w:lineRule="exact"/>
              <w:ind w:right="-18"/>
              <w:rPr>
                <w:rFonts w:ascii="Arial" w:hAnsi="Arial" w:cs="Arial"/>
                <w:sz w:val="22"/>
                <w:szCs w:val="22"/>
                <w:cs/>
              </w:rPr>
            </w:pPr>
          </w:p>
        </w:tc>
      </w:tr>
      <w:tr w:rsidR="00723434" w:rsidRPr="00CF48B9" w14:paraId="068ED702" w14:textId="77777777" w:rsidTr="00482C9D">
        <w:trPr>
          <w:trHeight w:val="333"/>
        </w:trPr>
        <w:tc>
          <w:tcPr>
            <w:tcW w:w="5598" w:type="dxa"/>
            <w:vAlign w:val="bottom"/>
          </w:tcPr>
          <w:p w14:paraId="7F7E22A5" w14:textId="77777777" w:rsidR="00723434" w:rsidRPr="00CF48B9" w:rsidRDefault="00723434" w:rsidP="00723434">
            <w:pPr>
              <w:spacing w:line="380" w:lineRule="exact"/>
              <w:ind w:right="-17"/>
              <w:jc w:val="thaiDistribute"/>
              <w:rPr>
                <w:rFonts w:ascii="Arial" w:hAnsi="Arial" w:cs="Arial"/>
                <w:sz w:val="22"/>
                <w:szCs w:val="22"/>
                <w:cs/>
              </w:rPr>
            </w:pPr>
            <w:r w:rsidRPr="00CF48B9">
              <w:rPr>
                <w:rFonts w:ascii="Arial" w:hAnsi="Arial" w:cs="Arial"/>
                <w:sz w:val="22"/>
                <w:szCs w:val="22"/>
              </w:rPr>
              <w:t xml:space="preserve">Aged </w:t>
            </w:r>
            <w:proofErr w:type="gramStart"/>
            <w:r w:rsidRPr="00CF48B9">
              <w:rPr>
                <w:rFonts w:ascii="Arial" w:hAnsi="Arial" w:cs="Arial"/>
                <w:sz w:val="22"/>
                <w:szCs w:val="22"/>
              </w:rPr>
              <w:t>on the basis of</w:t>
            </w:r>
            <w:proofErr w:type="gramEnd"/>
            <w:r w:rsidRPr="00CF48B9">
              <w:rPr>
                <w:rFonts w:ascii="Arial" w:hAnsi="Arial" w:cs="Arial"/>
                <w:sz w:val="22"/>
                <w:szCs w:val="22"/>
              </w:rPr>
              <w:t xml:space="preserve"> due dates</w:t>
            </w:r>
          </w:p>
        </w:tc>
        <w:tc>
          <w:tcPr>
            <w:tcW w:w="1800" w:type="dxa"/>
            <w:vAlign w:val="bottom"/>
          </w:tcPr>
          <w:p w14:paraId="250400D0" w14:textId="77777777" w:rsidR="00723434" w:rsidRPr="00CF48B9" w:rsidRDefault="00723434" w:rsidP="00723434">
            <w:pPr>
              <w:tabs>
                <w:tab w:val="decimal" w:pos="1332"/>
              </w:tabs>
              <w:spacing w:line="380" w:lineRule="exact"/>
              <w:ind w:right="-18"/>
              <w:rPr>
                <w:rFonts w:ascii="Arial" w:hAnsi="Arial" w:cs="Arial"/>
                <w:sz w:val="22"/>
                <w:szCs w:val="22"/>
              </w:rPr>
            </w:pPr>
          </w:p>
        </w:tc>
        <w:tc>
          <w:tcPr>
            <w:tcW w:w="1800" w:type="dxa"/>
            <w:vAlign w:val="bottom"/>
          </w:tcPr>
          <w:p w14:paraId="25A0028E" w14:textId="77777777" w:rsidR="00723434" w:rsidRPr="00CF48B9" w:rsidRDefault="00723434" w:rsidP="00723434">
            <w:pPr>
              <w:tabs>
                <w:tab w:val="decimal" w:pos="1332"/>
              </w:tabs>
              <w:spacing w:line="380" w:lineRule="exact"/>
              <w:ind w:right="-18"/>
              <w:rPr>
                <w:rFonts w:ascii="Arial" w:hAnsi="Arial" w:cs="Arial"/>
                <w:sz w:val="22"/>
                <w:szCs w:val="22"/>
              </w:rPr>
            </w:pPr>
          </w:p>
        </w:tc>
      </w:tr>
      <w:tr w:rsidR="00723434" w:rsidRPr="00CF48B9" w14:paraId="4A4CAAEA" w14:textId="77777777" w:rsidTr="00482C9D">
        <w:tc>
          <w:tcPr>
            <w:tcW w:w="5598" w:type="dxa"/>
            <w:vAlign w:val="bottom"/>
          </w:tcPr>
          <w:p w14:paraId="30DB1DE7" w14:textId="77777777" w:rsidR="00723434" w:rsidRPr="00CF48B9" w:rsidRDefault="00723434" w:rsidP="00723434">
            <w:pPr>
              <w:tabs>
                <w:tab w:val="left" w:pos="162"/>
              </w:tabs>
              <w:spacing w:line="380" w:lineRule="exact"/>
              <w:ind w:right="-45"/>
              <w:jc w:val="thaiDistribute"/>
              <w:rPr>
                <w:rFonts w:ascii="Arial" w:hAnsi="Arial" w:cs="Arial"/>
                <w:sz w:val="22"/>
                <w:szCs w:val="22"/>
              </w:rPr>
            </w:pPr>
            <w:r w:rsidRPr="00CF48B9">
              <w:rPr>
                <w:rFonts w:ascii="Arial" w:hAnsi="Arial" w:cs="Arial"/>
                <w:sz w:val="22"/>
                <w:szCs w:val="22"/>
              </w:rPr>
              <w:t>Not yet due</w:t>
            </w:r>
          </w:p>
        </w:tc>
        <w:tc>
          <w:tcPr>
            <w:tcW w:w="1800" w:type="dxa"/>
            <w:vAlign w:val="bottom"/>
          </w:tcPr>
          <w:p w14:paraId="6116E6E8" w14:textId="77777777" w:rsidR="00723434" w:rsidRPr="00CF48B9" w:rsidRDefault="00723434" w:rsidP="00723434">
            <w:pPr>
              <w:tabs>
                <w:tab w:val="decimal" w:pos="1332"/>
              </w:tabs>
              <w:spacing w:line="380" w:lineRule="exact"/>
              <w:ind w:right="-18"/>
              <w:rPr>
                <w:rFonts w:ascii="Arial" w:hAnsi="Arial" w:cs="Arial"/>
                <w:sz w:val="22"/>
                <w:szCs w:val="22"/>
                <w:cs/>
              </w:rPr>
            </w:pPr>
            <w:r w:rsidRPr="00723434">
              <w:rPr>
                <w:rFonts w:ascii="Arial" w:hAnsi="Arial" w:cs="Arial"/>
                <w:sz w:val="22"/>
                <w:szCs w:val="22"/>
              </w:rPr>
              <w:t>32,174</w:t>
            </w:r>
          </w:p>
        </w:tc>
        <w:tc>
          <w:tcPr>
            <w:tcW w:w="1800" w:type="dxa"/>
            <w:vAlign w:val="bottom"/>
          </w:tcPr>
          <w:p w14:paraId="46A530C4" w14:textId="77777777" w:rsidR="00723434" w:rsidRPr="00CF48B9" w:rsidRDefault="00723434" w:rsidP="00723434">
            <w:pPr>
              <w:tabs>
                <w:tab w:val="decimal" w:pos="1332"/>
              </w:tabs>
              <w:spacing w:line="380" w:lineRule="exact"/>
              <w:ind w:right="-18"/>
              <w:rPr>
                <w:rFonts w:ascii="Arial" w:hAnsi="Arial" w:cs="Arial"/>
                <w:sz w:val="22"/>
                <w:szCs w:val="22"/>
                <w:cs/>
              </w:rPr>
            </w:pPr>
            <w:r w:rsidRPr="00CF48B9">
              <w:rPr>
                <w:rFonts w:ascii="Arial" w:hAnsi="Arial" w:cs="Arial"/>
                <w:sz w:val="22"/>
                <w:szCs w:val="22"/>
              </w:rPr>
              <w:t>54,781</w:t>
            </w:r>
          </w:p>
        </w:tc>
      </w:tr>
      <w:tr w:rsidR="00723434" w:rsidRPr="00CF48B9" w14:paraId="758885A4" w14:textId="77777777" w:rsidTr="00482C9D">
        <w:tc>
          <w:tcPr>
            <w:tcW w:w="5598" w:type="dxa"/>
            <w:vAlign w:val="bottom"/>
          </w:tcPr>
          <w:p w14:paraId="7A45B96E" w14:textId="77777777" w:rsidR="00723434" w:rsidRPr="00CF48B9" w:rsidRDefault="00723434" w:rsidP="00723434">
            <w:pPr>
              <w:tabs>
                <w:tab w:val="left" w:pos="162"/>
              </w:tabs>
              <w:spacing w:line="380" w:lineRule="exact"/>
              <w:ind w:right="-45"/>
              <w:jc w:val="thaiDistribute"/>
              <w:rPr>
                <w:rFonts w:ascii="Arial" w:hAnsi="Arial" w:cs="Arial"/>
                <w:sz w:val="22"/>
                <w:szCs w:val="22"/>
              </w:rPr>
            </w:pPr>
            <w:r w:rsidRPr="00CF48B9">
              <w:rPr>
                <w:rFonts w:ascii="Arial" w:hAnsi="Arial" w:cs="Arial"/>
                <w:sz w:val="22"/>
                <w:szCs w:val="22"/>
              </w:rPr>
              <w:t>Past due</w:t>
            </w:r>
          </w:p>
        </w:tc>
        <w:tc>
          <w:tcPr>
            <w:tcW w:w="1800" w:type="dxa"/>
            <w:vAlign w:val="bottom"/>
          </w:tcPr>
          <w:p w14:paraId="5FE7BCC7" w14:textId="77777777" w:rsidR="00723434" w:rsidRPr="00CF48B9" w:rsidRDefault="00723434" w:rsidP="00723434">
            <w:pPr>
              <w:tabs>
                <w:tab w:val="decimal" w:pos="1332"/>
              </w:tabs>
              <w:spacing w:line="380" w:lineRule="exact"/>
              <w:ind w:right="-18"/>
              <w:rPr>
                <w:rFonts w:ascii="Arial" w:hAnsi="Arial" w:cs="Arial"/>
                <w:sz w:val="22"/>
                <w:szCs w:val="22"/>
              </w:rPr>
            </w:pPr>
          </w:p>
        </w:tc>
        <w:tc>
          <w:tcPr>
            <w:tcW w:w="1800" w:type="dxa"/>
            <w:vAlign w:val="bottom"/>
          </w:tcPr>
          <w:p w14:paraId="5841F608" w14:textId="77777777" w:rsidR="00723434" w:rsidRPr="00CF48B9" w:rsidRDefault="00723434" w:rsidP="00723434">
            <w:pPr>
              <w:tabs>
                <w:tab w:val="decimal" w:pos="1332"/>
              </w:tabs>
              <w:spacing w:line="380" w:lineRule="exact"/>
              <w:ind w:right="-18"/>
              <w:rPr>
                <w:rFonts w:ascii="Arial" w:hAnsi="Arial" w:cs="Arial"/>
                <w:sz w:val="22"/>
                <w:szCs w:val="22"/>
              </w:rPr>
            </w:pPr>
          </w:p>
        </w:tc>
      </w:tr>
      <w:tr w:rsidR="00723434" w:rsidRPr="00CF48B9" w14:paraId="50DABCFE" w14:textId="77777777" w:rsidTr="00482C9D">
        <w:tc>
          <w:tcPr>
            <w:tcW w:w="5598" w:type="dxa"/>
            <w:vAlign w:val="bottom"/>
          </w:tcPr>
          <w:p w14:paraId="117BE4A2" w14:textId="77777777" w:rsidR="00723434" w:rsidRPr="00CF48B9" w:rsidRDefault="00723434" w:rsidP="00723434">
            <w:pPr>
              <w:tabs>
                <w:tab w:val="left" w:pos="162"/>
              </w:tabs>
              <w:spacing w:line="380" w:lineRule="exact"/>
              <w:ind w:right="-45"/>
              <w:jc w:val="thaiDistribute"/>
              <w:rPr>
                <w:rFonts w:ascii="Arial" w:hAnsi="Arial" w:cs="Arial"/>
                <w:sz w:val="22"/>
                <w:szCs w:val="22"/>
                <w:cs/>
              </w:rPr>
            </w:pPr>
            <w:r w:rsidRPr="00CF48B9">
              <w:rPr>
                <w:rFonts w:ascii="Arial" w:hAnsi="Arial" w:cs="Arial"/>
                <w:sz w:val="22"/>
                <w:szCs w:val="22"/>
              </w:rPr>
              <w:tab/>
              <w:t>Up to 3 months</w:t>
            </w:r>
          </w:p>
        </w:tc>
        <w:tc>
          <w:tcPr>
            <w:tcW w:w="1800" w:type="dxa"/>
            <w:vAlign w:val="bottom"/>
          </w:tcPr>
          <w:p w14:paraId="58FEDEA9" w14:textId="77777777" w:rsidR="00723434" w:rsidRPr="00CF48B9" w:rsidRDefault="00723434" w:rsidP="00723434">
            <w:pPr>
              <w:tabs>
                <w:tab w:val="decimal" w:pos="1332"/>
              </w:tabs>
              <w:spacing w:line="380" w:lineRule="exact"/>
              <w:ind w:right="-18"/>
              <w:rPr>
                <w:rFonts w:ascii="Arial" w:hAnsi="Arial" w:cs="Arial"/>
                <w:sz w:val="22"/>
                <w:szCs w:val="22"/>
              </w:rPr>
            </w:pPr>
            <w:r w:rsidRPr="00723434">
              <w:rPr>
                <w:rFonts w:ascii="Arial" w:hAnsi="Arial" w:cs="Arial"/>
                <w:sz w:val="22"/>
                <w:szCs w:val="22"/>
              </w:rPr>
              <w:t>6,912</w:t>
            </w:r>
          </w:p>
        </w:tc>
        <w:tc>
          <w:tcPr>
            <w:tcW w:w="1800" w:type="dxa"/>
            <w:vAlign w:val="bottom"/>
          </w:tcPr>
          <w:p w14:paraId="44B0E1FF" w14:textId="77777777" w:rsidR="00723434" w:rsidRPr="00CF48B9" w:rsidRDefault="00723434" w:rsidP="00723434">
            <w:pPr>
              <w:tabs>
                <w:tab w:val="decimal" w:pos="1332"/>
              </w:tabs>
              <w:spacing w:line="380" w:lineRule="exact"/>
              <w:ind w:right="-18"/>
              <w:rPr>
                <w:rFonts w:ascii="Arial" w:hAnsi="Arial" w:cs="Arial"/>
                <w:sz w:val="22"/>
                <w:szCs w:val="22"/>
              </w:rPr>
            </w:pPr>
            <w:r w:rsidRPr="00CF48B9">
              <w:rPr>
                <w:rFonts w:ascii="Arial" w:hAnsi="Arial" w:cs="Arial"/>
                <w:sz w:val="22"/>
                <w:szCs w:val="22"/>
              </w:rPr>
              <w:t>9,331</w:t>
            </w:r>
          </w:p>
        </w:tc>
      </w:tr>
      <w:tr w:rsidR="00723434" w:rsidRPr="00CF48B9" w14:paraId="55ABEFFD" w14:textId="77777777" w:rsidTr="00482C9D">
        <w:tc>
          <w:tcPr>
            <w:tcW w:w="5598" w:type="dxa"/>
            <w:vAlign w:val="bottom"/>
          </w:tcPr>
          <w:p w14:paraId="72912F71" w14:textId="77777777" w:rsidR="00723434" w:rsidRPr="00CF48B9" w:rsidRDefault="00723434" w:rsidP="00723434">
            <w:pPr>
              <w:tabs>
                <w:tab w:val="left" w:pos="162"/>
              </w:tabs>
              <w:spacing w:line="380" w:lineRule="exact"/>
              <w:ind w:right="-45"/>
              <w:jc w:val="thaiDistribute"/>
              <w:rPr>
                <w:rFonts w:ascii="Arial" w:hAnsi="Arial" w:cs="Arial"/>
                <w:sz w:val="22"/>
                <w:szCs w:val="22"/>
              </w:rPr>
            </w:pPr>
            <w:r w:rsidRPr="00CF48B9">
              <w:rPr>
                <w:rFonts w:ascii="Arial" w:hAnsi="Arial" w:cs="Arial"/>
                <w:sz w:val="22"/>
                <w:szCs w:val="22"/>
              </w:rPr>
              <w:tab/>
              <w:t>Over 12</w:t>
            </w:r>
            <w:r w:rsidRPr="00CF48B9">
              <w:rPr>
                <w:rFonts w:ascii="Arial" w:hAnsi="Arial" w:cs="Arial"/>
                <w:sz w:val="22"/>
                <w:szCs w:val="22"/>
                <w:cs/>
              </w:rPr>
              <w:t xml:space="preserve"> </w:t>
            </w:r>
            <w:r w:rsidRPr="00CF48B9">
              <w:rPr>
                <w:rFonts w:ascii="Arial" w:hAnsi="Arial" w:cs="Arial"/>
                <w:sz w:val="22"/>
                <w:szCs w:val="22"/>
              </w:rPr>
              <w:t>months</w:t>
            </w:r>
          </w:p>
        </w:tc>
        <w:tc>
          <w:tcPr>
            <w:tcW w:w="1800" w:type="dxa"/>
            <w:vAlign w:val="bottom"/>
          </w:tcPr>
          <w:p w14:paraId="46D5F3B8" w14:textId="77777777" w:rsidR="00723434" w:rsidRPr="00CF48B9" w:rsidRDefault="00723434" w:rsidP="00723434">
            <w:pPr>
              <w:pBdr>
                <w:bottom w:val="single" w:sz="6"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598</w:t>
            </w:r>
          </w:p>
        </w:tc>
        <w:tc>
          <w:tcPr>
            <w:tcW w:w="1800" w:type="dxa"/>
            <w:vAlign w:val="bottom"/>
          </w:tcPr>
          <w:p w14:paraId="18F3A274" w14:textId="77777777" w:rsidR="00723434" w:rsidRPr="00CF48B9" w:rsidRDefault="00723434" w:rsidP="00723434">
            <w:pPr>
              <w:pBdr>
                <w:bottom w:val="single" w:sz="6"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611</w:t>
            </w:r>
          </w:p>
        </w:tc>
      </w:tr>
      <w:tr w:rsidR="00723434" w:rsidRPr="00CF48B9" w14:paraId="72FFB588" w14:textId="77777777" w:rsidTr="00482C9D">
        <w:tc>
          <w:tcPr>
            <w:tcW w:w="5598" w:type="dxa"/>
            <w:vAlign w:val="bottom"/>
          </w:tcPr>
          <w:p w14:paraId="4022B16D" w14:textId="77777777" w:rsidR="00723434" w:rsidRPr="00CF48B9" w:rsidRDefault="00723434" w:rsidP="00723434">
            <w:pPr>
              <w:tabs>
                <w:tab w:val="left" w:pos="162"/>
              </w:tabs>
              <w:spacing w:line="380" w:lineRule="exact"/>
              <w:ind w:right="-17"/>
              <w:rPr>
                <w:rFonts w:ascii="Arial" w:hAnsi="Arial" w:cs="Arial"/>
                <w:sz w:val="22"/>
                <w:szCs w:val="22"/>
                <w:cs/>
              </w:rPr>
            </w:pPr>
            <w:r w:rsidRPr="00CF48B9">
              <w:rPr>
                <w:rFonts w:ascii="Arial" w:hAnsi="Arial" w:cs="Arial"/>
                <w:sz w:val="22"/>
                <w:szCs w:val="22"/>
              </w:rPr>
              <w:t>Total</w:t>
            </w:r>
          </w:p>
        </w:tc>
        <w:tc>
          <w:tcPr>
            <w:tcW w:w="1800" w:type="dxa"/>
            <w:vAlign w:val="bottom"/>
          </w:tcPr>
          <w:p w14:paraId="0DFD6763" w14:textId="77777777" w:rsidR="00723434" w:rsidRPr="00CF48B9" w:rsidRDefault="00723434" w:rsidP="00723434">
            <w:pPr>
              <w:tabs>
                <w:tab w:val="decimal" w:pos="1332"/>
              </w:tabs>
              <w:spacing w:line="380" w:lineRule="exact"/>
              <w:ind w:right="-18"/>
              <w:rPr>
                <w:rFonts w:ascii="Arial" w:hAnsi="Arial" w:cs="Arial"/>
                <w:sz w:val="22"/>
                <w:szCs w:val="22"/>
              </w:rPr>
            </w:pPr>
            <w:r w:rsidRPr="00723434">
              <w:rPr>
                <w:rFonts w:ascii="Arial" w:hAnsi="Arial" w:cs="Arial"/>
                <w:sz w:val="22"/>
                <w:szCs w:val="22"/>
              </w:rPr>
              <w:t>39,684</w:t>
            </w:r>
          </w:p>
        </w:tc>
        <w:tc>
          <w:tcPr>
            <w:tcW w:w="1800" w:type="dxa"/>
            <w:vAlign w:val="bottom"/>
          </w:tcPr>
          <w:p w14:paraId="4D73EAB3" w14:textId="77777777" w:rsidR="00723434" w:rsidRPr="00CF48B9" w:rsidRDefault="00723434" w:rsidP="00723434">
            <w:pPr>
              <w:tabs>
                <w:tab w:val="decimal" w:pos="1332"/>
              </w:tabs>
              <w:spacing w:line="380" w:lineRule="exact"/>
              <w:ind w:right="-18"/>
              <w:rPr>
                <w:rFonts w:ascii="Arial" w:hAnsi="Arial" w:cs="Arial"/>
                <w:sz w:val="22"/>
                <w:szCs w:val="22"/>
              </w:rPr>
            </w:pPr>
            <w:r w:rsidRPr="00CF48B9">
              <w:rPr>
                <w:rFonts w:ascii="Arial" w:hAnsi="Arial" w:cs="Arial"/>
                <w:sz w:val="22"/>
                <w:szCs w:val="22"/>
              </w:rPr>
              <w:t>64,723</w:t>
            </w:r>
          </w:p>
        </w:tc>
      </w:tr>
      <w:tr w:rsidR="00723434" w:rsidRPr="00CF48B9" w14:paraId="395EADAC" w14:textId="77777777" w:rsidTr="00482C9D">
        <w:tc>
          <w:tcPr>
            <w:tcW w:w="5598" w:type="dxa"/>
            <w:vAlign w:val="bottom"/>
          </w:tcPr>
          <w:p w14:paraId="56E420CF" w14:textId="77777777" w:rsidR="00723434" w:rsidRPr="00CF48B9" w:rsidRDefault="00723434" w:rsidP="00723434">
            <w:pPr>
              <w:tabs>
                <w:tab w:val="left" w:pos="585"/>
              </w:tabs>
              <w:spacing w:line="380" w:lineRule="exact"/>
              <w:ind w:right="-17"/>
              <w:rPr>
                <w:rFonts w:ascii="Arial" w:hAnsi="Arial" w:cs="Arial"/>
                <w:sz w:val="22"/>
                <w:szCs w:val="22"/>
                <w:cs/>
              </w:rPr>
            </w:pPr>
            <w:r w:rsidRPr="00CF48B9">
              <w:rPr>
                <w:rFonts w:ascii="Arial" w:hAnsi="Arial" w:cs="Arial"/>
                <w:sz w:val="22"/>
                <w:szCs w:val="22"/>
              </w:rPr>
              <w:t xml:space="preserve">Less: Allowance for expected credit losses    </w:t>
            </w:r>
            <w:r w:rsidRPr="00CF48B9">
              <w:rPr>
                <w:rFonts w:ascii="Arial" w:hAnsi="Arial" w:cs="Arial"/>
                <w:sz w:val="22"/>
                <w:szCs w:val="22"/>
              </w:rPr>
              <w:tab/>
            </w:r>
          </w:p>
        </w:tc>
        <w:tc>
          <w:tcPr>
            <w:tcW w:w="1800" w:type="dxa"/>
            <w:vAlign w:val="bottom"/>
          </w:tcPr>
          <w:p w14:paraId="08CB8F87" w14:textId="77777777" w:rsidR="00723434" w:rsidRPr="00CF48B9" w:rsidRDefault="00723434" w:rsidP="00723434">
            <w:pPr>
              <w:pBdr>
                <w:bottom w:val="single" w:sz="6"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(598)</w:t>
            </w:r>
          </w:p>
        </w:tc>
        <w:tc>
          <w:tcPr>
            <w:tcW w:w="1800" w:type="dxa"/>
            <w:vAlign w:val="bottom"/>
          </w:tcPr>
          <w:p w14:paraId="044DD7DB" w14:textId="77777777" w:rsidR="00723434" w:rsidRPr="00CF48B9" w:rsidRDefault="00723434" w:rsidP="00723434">
            <w:pPr>
              <w:pBdr>
                <w:bottom w:val="single" w:sz="6"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(1,226)</w:t>
            </w:r>
          </w:p>
        </w:tc>
      </w:tr>
      <w:tr w:rsidR="00723434" w:rsidRPr="00CF48B9" w14:paraId="1CF1C097" w14:textId="77777777" w:rsidTr="00482C9D">
        <w:tc>
          <w:tcPr>
            <w:tcW w:w="5598" w:type="dxa"/>
            <w:vAlign w:val="bottom"/>
          </w:tcPr>
          <w:p w14:paraId="00397369" w14:textId="77777777" w:rsidR="00723434" w:rsidRPr="00CF48B9" w:rsidRDefault="00723434" w:rsidP="00723434">
            <w:pPr>
              <w:tabs>
                <w:tab w:val="left" w:pos="162"/>
              </w:tabs>
              <w:spacing w:line="380" w:lineRule="exact"/>
              <w:ind w:right="-17"/>
              <w:rPr>
                <w:rFonts w:ascii="Arial" w:hAnsi="Arial" w:cs="Arial"/>
                <w:sz w:val="22"/>
                <w:szCs w:val="22"/>
              </w:rPr>
            </w:pPr>
            <w:r w:rsidRPr="00CF48B9">
              <w:rPr>
                <w:rFonts w:ascii="Arial" w:hAnsi="Arial" w:cs="Arial"/>
                <w:sz w:val="22"/>
                <w:szCs w:val="22"/>
              </w:rPr>
              <w:t>Total trade receivables - unrelated parties, net</w:t>
            </w:r>
          </w:p>
        </w:tc>
        <w:tc>
          <w:tcPr>
            <w:tcW w:w="1800" w:type="dxa"/>
            <w:vAlign w:val="bottom"/>
          </w:tcPr>
          <w:p w14:paraId="370D210B"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39,086</w:t>
            </w:r>
          </w:p>
        </w:tc>
        <w:tc>
          <w:tcPr>
            <w:tcW w:w="1800" w:type="dxa"/>
            <w:vAlign w:val="bottom"/>
          </w:tcPr>
          <w:p w14:paraId="0DB968AF"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63,497</w:t>
            </w:r>
          </w:p>
        </w:tc>
      </w:tr>
      <w:tr w:rsidR="00723434" w:rsidRPr="00CF48B9" w14:paraId="5E62F3A3" w14:textId="77777777" w:rsidTr="00482C9D">
        <w:trPr>
          <w:trHeight w:val="99"/>
        </w:trPr>
        <w:tc>
          <w:tcPr>
            <w:tcW w:w="5598" w:type="dxa"/>
            <w:vAlign w:val="bottom"/>
          </w:tcPr>
          <w:p w14:paraId="0176317C" w14:textId="77777777" w:rsidR="00723434" w:rsidRPr="00CF48B9" w:rsidRDefault="00723434" w:rsidP="00723434">
            <w:pPr>
              <w:tabs>
                <w:tab w:val="left" w:pos="162"/>
              </w:tabs>
              <w:spacing w:line="380" w:lineRule="exact"/>
              <w:ind w:right="-17"/>
              <w:rPr>
                <w:rFonts w:ascii="Arial" w:hAnsi="Arial" w:cs="Arial"/>
                <w:sz w:val="22"/>
                <w:szCs w:val="22"/>
              </w:rPr>
            </w:pPr>
            <w:r w:rsidRPr="00CF48B9">
              <w:rPr>
                <w:rFonts w:ascii="Arial" w:hAnsi="Arial" w:cs="Arial"/>
                <w:sz w:val="22"/>
                <w:szCs w:val="22"/>
              </w:rPr>
              <w:t>Total trade receivable - net</w:t>
            </w:r>
          </w:p>
        </w:tc>
        <w:tc>
          <w:tcPr>
            <w:tcW w:w="1800" w:type="dxa"/>
            <w:vAlign w:val="bottom"/>
          </w:tcPr>
          <w:p w14:paraId="2E55003F"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45,879</w:t>
            </w:r>
          </w:p>
        </w:tc>
        <w:tc>
          <w:tcPr>
            <w:tcW w:w="1800" w:type="dxa"/>
            <w:vAlign w:val="bottom"/>
          </w:tcPr>
          <w:p w14:paraId="0DF72C16"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63,622</w:t>
            </w:r>
          </w:p>
        </w:tc>
      </w:tr>
      <w:tr w:rsidR="00723434" w:rsidRPr="00CF48B9" w14:paraId="0185C4BE" w14:textId="77777777" w:rsidTr="00482C9D">
        <w:tc>
          <w:tcPr>
            <w:tcW w:w="5598" w:type="dxa"/>
            <w:vAlign w:val="bottom"/>
          </w:tcPr>
          <w:p w14:paraId="152999C8" w14:textId="77777777" w:rsidR="00723434" w:rsidRPr="00CF48B9" w:rsidRDefault="00723434" w:rsidP="00723434">
            <w:pPr>
              <w:tabs>
                <w:tab w:val="left" w:pos="162"/>
              </w:tabs>
              <w:spacing w:line="380" w:lineRule="exact"/>
              <w:ind w:right="-17"/>
              <w:rPr>
                <w:rFonts w:ascii="Arial" w:hAnsi="Arial" w:cs="Arial"/>
                <w:sz w:val="22"/>
                <w:szCs w:val="22"/>
                <w:u w:val="single"/>
                <w:cs/>
              </w:rPr>
            </w:pPr>
            <w:r w:rsidRPr="00CF48B9">
              <w:rPr>
                <w:rFonts w:ascii="Arial" w:hAnsi="Arial" w:cs="Arial"/>
                <w:sz w:val="22"/>
                <w:szCs w:val="22"/>
                <w:u w:val="single"/>
              </w:rPr>
              <w:t>Other receivables</w:t>
            </w:r>
          </w:p>
        </w:tc>
        <w:tc>
          <w:tcPr>
            <w:tcW w:w="1800" w:type="dxa"/>
            <w:vAlign w:val="bottom"/>
          </w:tcPr>
          <w:p w14:paraId="77FD5C7A" w14:textId="77777777" w:rsidR="00723434" w:rsidRPr="00CF48B9" w:rsidRDefault="00723434" w:rsidP="00723434">
            <w:pPr>
              <w:tabs>
                <w:tab w:val="decimal" w:pos="1332"/>
              </w:tabs>
              <w:spacing w:line="380" w:lineRule="exact"/>
              <w:ind w:right="-18"/>
              <w:rPr>
                <w:rFonts w:ascii="Arial" w:hAnsi="Arial" w:cs="Arial"/>
                <w:sz w:val="22"/>
                <w:szCs w:val="22"/>
              </w:rPr>
            </w:pPr>
          </w:p>
        </w:tc>
        <w:tc>
          <w:tcPr>
            <w:tcW w:w="1800" w:type="dxa"/>
            <w:vAlign w:val="bottom"/>
          </w:tcPr>
          <w:p w14:paraId="4DD1B7D2" w14:textId="77777777" w:rsidR="00723434" w:rsidRPr="00CF48B9" w:rsidRDefault="00723434" w:rsidP="00723434">
            <w:pPr>
              <w:tabs>
                <w:tab w:val="decimal" w:pos="1332"/>
              </w:tabs>
              <w:spacing w:line="380" w:lineRule="exact"/>
              <w:ind w:right="-18"/>
              <w:rPr>
                <w:rFonts w:ascii="Arial" w:hAnsi="Arial" w:cs="Arial"/>
                <w:sz w:val="22"/>
                <w:szCs w:val="22"/>
              </w:rPr>
            </w:pPr>
          </w:p>
        </w:tc>
      </w:tr>
      <w:tr w:rsidR="00723434" w:rsidRPr="00CF48B9" w14:paraId="1C13E27F" w14:textId="77777777" w:rsidTr="00482C9D">
        <w:tc>
          <w:tcPr>
            <w:tcW w:w="5598" w:type="dxa"/>
            <w:vAlign w:val="bottom"/>
          </w:tcPr>
          <w:p w14:paraId="03D94B26" w14:textId="77777777" w:rsidR="00723434" w:rsidRPr="00CF48B9" w:rsidRDefault="00723434" w:rsidP="00723434">
            <w:pPr>
              <w:tabs>
                <w:tab w:val="left" w:pos="162"/>
              </w:tabs>
              <w:spacing w:line="380" w:lineRule="exact"/>
              <w:ind w:right="-17"/>
              <w:rPr>
                <w:rFonts w:ascii="Arial" w:hAnsi="Arial" w:cs="Arial"/>
                <w:sz w:val="22"/>
                <w:szCs w:val="22"/>
              </w:rPr>
            </w:pPr>
            <w:r w:rsidRPr="00CF48B9">
              <w:rPr>
                <w:rFonts w:ascii="Arial" w:hAnsi="Arial" w:cs="Arial"/>
                <w:sz w:val="22"/>
                <w:szCs w:val="22"/>
              </w:rPr>
              <w:t>Other receivables - unrelated parties</w:t>
            </w:r>
          </w:p>
        </w:tc>
        <w:tc>
          <w:tcPr>
            <w:tcW w:w="1800" w:type="dxa"/>
            <w:vAlign w:val="bottom"/>
          </w:tcPr>
          <w:p w14:paraId="4224A508" w14:textId="77777777" w:rsidR="00723434" w:rsidRPr="00CF48B9" w:rsidRDefault="00723434" w:rsidP="00723434">
            <w:pPr>
              <w:pBdr>
                <w:bottom w:val="single" w:sz="6"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3,905</w:t>
            </w:r>
          </w:p>
        </w:tc>
        <w:tc>
          <w:tcPr>
            <w:tcW w:w="1800" w:type="dxa"/>
            <w:vAlign w:val="bottom"/>
          </w:tcPr>
          <w:p w14:paraId="12DBFA09" w14:textId="77777777" w:rsidR="00723434" w:rsidRPr="00CF48B9" w:rsidRDefault="00723434" w:rsidP="00723434">
            <w:pPr>
              <w:pBdr>
                <w:bottom w:val="single" w:sz="6"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4,023</w:t>
            </w:r>
          </w:p>
        </w:tc>
      </w:tr>
      <w:tr w:rsidR="00723434" w:rsidRPr="00CF48B9" w14:paraId="75F61215" w14:textId="77777777" w:rsidTr="00482C9D">
        <w:tc>
          <w:tcPr>
            <w:tcW w:w="5598" w:type="dxa"/>
            <w:vAlign w:val="bottom"/>
          </w:tcPr>
          <w:p w14:paraId="41E4D098" w14:textId="77777777" w:rsidR="00723434" w:rsidRPr="00CF48B9" w:rsidRDefault="00723434" w:rsidP="00723434">
            <w:pPr>
              <w:tabs>
                <w:tab w:val="left" w:pos="162"/>
              </w:tabs>
              <w:spacing w:line="380" w:lineRule="exact"/>
              <w:ind w:right="-17"/>
              <w:rPr>
                <w:rFonts w:ascii="Arial" w:hAnsi="Arial" w:cs="Arial"/>
                <w:sz w:val="22"/>
                <w:szCs w:val="22"/>
                <w:cs/>
              </w:rPr>
            </w:pPr>
            <w:r w:rsidRPr="00CF48B9">
              <w:rPr>
                <w:rFonts w:ascii="Arial" w:hAnsi="Arial" w:cs="Arial"/>
                <w:sz w:val="22"/>
                <w:szCs w:val="22"/>
              </w:rPr>
              <w:t>Total other receivables</w:t>
            </w:r>
          </w:p>
        </w:tc>
        <w:tc>
          <w:tcPr>
            <w:tcW w:w="1800" w:type="dxa"/>
            <w:vAlign w:val="bottom"/>
          </w:tcPr>
          <w:p w14:paraId="02232260"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3,905</w:t>
            </w:r>
          </w:p>
        </w:tc>
        <w:tc>
          <w:tcPr>
            <w:tcW w:w="1800" w:type="dxa"/>
            <w:vAlign w:val="bottom"/>
          </w:tcPr>
          <w:p w14:paraId="18EA7779"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4,023</w:t>
            </w:r>
          </w:p>
        </w:tc>
      </w:tr>
      <w:tr w:rsidR="00723434" w:rsidRPr="00CF48B9" w14:paraId="10D45C73" w14:textId="77777777" w:rsidTr="00482C9D">
        <w:tc>
          <w:tcPr>
            <w:tcW w:w="5598" w:type="dxa"/>
            <w:vAlign w:val="bottom"/>
          </w:tcPr>
          <w:p w14:paraId="7C209827" w14:textId="77777777" w:rsidR="00723434" w:rsidRPr="00CF48B9" w:rsidRDefault="00723434" w:rsidP="00723434">
            <w:pPr>
              <w:spacing w:line="380" w:lineRule="exact"/>
              <w:ind w:right="-17"/>
              <w:rPr>
                <w:rFonts w:ascii="Arial" w:hAnsi="Arial" w:cs="Arial"/>
                <w:sz w:val="22"/>
                <w:szCs w:val="22"/>
                <w:cs/>
              </w:rPr>
            </w:pPr>
            <w:r w:rsidRPr="00CF48B9">
              <w:rPr>
                <w:rFonts w:ascii="Arial" w:hAnsi="Arial" w:cs="Arial"/>
                <w:sz w:val="22"/>
                <w:szCs w:val="22"/>
              </w:rPr>
              <w:t>Total trade and other receivables - net</w:t>
            </w:r>
          </w:p>
        </w:tc>
        <w:tc>
          <w:tcPr>
            <w:tcW w:w="1800" w:type="dxa"/>
            <w:vAlign w:val="bottom"/>
          </w:tcPr>
          <w:p w14:paraId="0979F8FF" w14:textId="77777777" w:rsidR="00723434" w:rsidRPr="00CF48B9" w:rsidRDefault="00723434" w:rsidP="00723434">
            <w:pPr>
              <w:pBdr>
                <w:bottom w:val="doub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49,784</w:t>
            </w:r>
          </w:p>
        </w:tc>
        <w:tc>
          <w:tcPr>
            <w:tcW w:w="1800" w:type="dxa"/>
            <w:vAlign w:val="bottom"/>
          </w:tcPr>
          <w:p w14:paraId="2752069C" w14:textId="77777777" w:rsidR="00723434" w:rsidRPr="00CF48B9" w:rsidRDefault="00723434" w:rsidP="00723434">
            <w:pPr>
              <w:pBdr>
                <w:bottom w:val="double" w:sz="4" w:space="1" w:color="auto"/>
              </w:pBdr>
              <w:tabs>
                <w:tab w:val="decimal" w:pos="1332"/>
              </w:tabs>
              <w:spacing w:line="380" w:lineRule="exact"/>
              <w:ind w:right="-18"/>
              <w:rPr>
                <w:rFonts w:ascii="Arial" w:hAnsi="Arial" w:cs="Arial"/>
                <w:sz w:val="22"/>
                <w:szCs w:val="22"/>
              </w:rPr>
            </w:pPr>
            <w:r w:rsidRPr="00CF48B9">
              <w:rPr>
                <w:rFonts w:ascii="Arial" w:hAnsi="Arial" w:cs="Arial"/>
                <w:sz w:val="22"/>
                <w:szCs w:val="22"/>
              </w:rPr>
              <w:t>67,645</w:t>
            </w:r>
          </w:p>
        </w:tc>
      </w:tr>
    </w:tbl>
    <w:p w14:paraId="3DEB7015" w14:textId="77777777" w:rsidR="004C120D" w:rsidRPr="00CF48B9" w:rsidRDefault="00CA6088" w:rsidP="00CF48B9">
      <w:pPr>
        <w:spacing w:before="240" w:after="120" w:line="380" w:lineRule="exact"/>
        <w:ind w:left="547" w:hanging="547"/>
        <w:jc w:val="thaiDistribute"/>
        <w:rPr>
          <w:rFonts w:ascii="Arial" w:hAnsi="Arial" w:cs="Arial"/>
          <w:b/>
          <w:bCs/>
          <w:sz w:val="22"/>
          <w:szCs w:val="22"/>
        </w:rPr>
      </w:pPr>
      <w:r w:rsidRPr="00CF48B9">
        <w:rPr>
          <w:rFonts w:ascii="Arial" w:hAnsi="Arial" w:cs="Arial"/>
          <w:b/>
          <w:bCs/>
          <w:sz w:val="22"/>
          <w:szCs w:val="22"/>
        </w:rPr>
        <w:t>6</w:t>
      </w:r>
      <w:r w:rsidR="000A1861" w:rsidRPr="00CF48B9">
        <w:rPr>
          <w:rFonts w:ascii="Arial" w:hAnsi="Arial" w:cs="Arial"/>
          <w:b/>
          <w:bCs/>
          <w:sz w:val="22"/>
          <w:szCs w:val="22"/>
        </w:rPr>
        <w:t>.</w:t>
      </w:r>
      <w:r w:rsidR="000A1861" w:rsidRPr="00CF48B9">
        <w:rPr>
          <w:rFonts w:ascii="Arial" w:hAnsi="Arial" w:cs="Arial"/>
          <w:b/>
          <w:bCs/>
          <w:sz w:val="22"/>
          <w:szCs w:val="22"/>
        </w:rPr>
        <w:tab/>
      </w:r>
      <w:r w:rsidR="00AF5809" w:rsidRPr="00CF48B9">
        <w:rPr>
          <w:rFonts w:ascii="Arial" w:hAnsi="Arial" w:cs="Arial"/>
          <w:b/>
          <w:bCs/>
          <w:sz w:val="22"/>
          <w:szCs w:val="22"/>
        </w:rPr>
        <w:t>Reduction of inventories to net reali</w:t>
      </w:r>
      <w:r w:rsidR="00C42F6C" w:rsidRPr="00CF48B9">
        <w:rPr>
          <w:rFonts w:ascii="Arial" w:hAnsi="Arial" w:cs="Arial"/>
          <w:b/>
          <w:bCs/>
          <w:sz w:val="22"/>
          <w:szCs w:val="22"/>
        </w:rPr>
        <w:t>s</w:t>
      </w:r>
      <w:r w:rsidR="00AF5809" w:rsidRPr="00CF48B9">
        <w:rPr>
          <w:rFonts w:ascii="Arial" w:hAnsi="Arial" w:cs="Arial"/>
          <w:b/>
          <w:bCs/>
          <w:sz w:val="22"/>
          <w:szCs w:val="22"/>
        </w:rPr>
        <w:t>able value</w:t>
      </w:r>
    </w:p>
    <w:p w14:paraId="0C37BA56" w14:textId="77777777" w:rsidR="00510AFB" w:rsidRPr="00CF48B9" w:rsidRDefault="00510AFB" w:rsidP="00CF48B9">
      <w:pPr>
        <w:tabs>
          <w:tab w:val="left" w:pos="4140"/>
        </w:tabs>
        <w:spacing w:before="120" w:after="40" w:line="380" w:lineRule="exact"/>
        <w:ind w:left="540" w:right="-43"/>
        <w:jc w:val="thaiDistribute"/>
        <w:rPr>
          <w:rFonts w:ascii="Arial" w:hAnsi="Arial" w:cs="Arial"/>
          <w:sz w:val="22"/>
          <w:szCs w:val="22"/>
        </w:rPr>
      </w:pPr>
      <w:r w:rsidRPr="00CF48B9">
        <w:rPr>
          <w:rFonts w:ascii="Arial" w:hAnsi="Arial" w:cs="Arial"/>
          <w:sz w:val="22"/>
          <w:szCs w:val="22"/>
        </w:rPr>
        <w:t xml:space="preserve">Movements in the </w:t>
      </w:r>
      <w:r w:rsidR="00AF5809" w:rsidRPr="00CF48B9">
        <w:rPr>
          <w:rFonts w:ascii="Arial" w:hAnsi="Arial" w:cs="Arial"/>
          <w:sz w:val="22"/>
          <w:szCs w:val="22"/>
        </w:rPr>
        <w:t>reduct</w:t>
      </w:r>
      <w:r w:rsidR="00C42F6C" w:rsidRPr="00CF48B9">
        <w:rPr>
          <w:rFonts w:ascii="Arial" w:hAnsi="Arial" w:cs="Arial"/>
          <w:sz w:val="22"/>
          <w:szCs w:val="22"/>
        </w:rPr>
        <w:t>ion of inventories to net realis</w:t>
      </w:r>
      <w:r w:rsidR="00AF5809" w:rsidRPr="00CF48B9">
        <w:rPr>
          <w:rFonts w:ascii="Arial" w:hAnsi="Arial" w:cs="Arial"/>
          <w:sz w:val="22"/>
          <w:szCs w:val="22"/>
        </w:rPr>
        <w:t xml:space="preserve">able value </w:t>
      </w:r>
      <w:r w:rsidRPr="00CF48B9">
        <w:rPr>
          <w:rFonts w:ascii="Arial" w:hAnsi="Arial" w:cs="Arial"/>
          <w:sz w:val="22"/>
          <w:szCs w:val="22"/>
        </w:rPr>
        <w:t>account during the</w:t>
      </w:r>
      <w:r w:rsidR="003D7F29" w:rsidRPr="00CF48B9">
        <w:rPr>
          <w:rFonts w:ascii="Arial" w:hAnsi="Arial" w:cs="Arial"/>
          <w:sz w:val="22"/>
          <w:szCs w:val="22"/>
        </w:rPr>
        <w:t xml:space="preserve">          </w:t>
      </w:r>
      <w:r w:rsidR="004431EE">
        <w:rPr>
          <w:rFonts w:ascii="Arial" w:hAnsi="Arial" w:cs="Arial"/>
          <w:sz w:val="22"/>
          <w:szCs w:val="22"/>
        </w:rPr>
        <w:t>nine-month</w:t>
      </w:r>
      <w:r w:rsidR="00F65A1F" w:rsidRPr="00CF48B9">
        <w:rPr>
          <w:rFonts w:ascii="Arial" w:hAnsi="Arial" w:cs="Arial"/>
          <w:sz w:val="22"/>
          <w:szCs w:val="22"/>
        </w:rPr>
        <w:t xml:space="preserve"> period ended </w:t>
      </w:r>
      <w:r w:rsidR="004431EE">
        <w:rPr>
          <w:rFonts w:ascii="Arial" w:hAnsi="Arial" w:cs="Arial"/>
          <w:sz w:val="22"/>
          <w:szCs w:val="22"/>
        </w:rPr>
        <w:t>30 September</w:t>
      </w:r>
      <w:r w:rsidR="00F65A1F" w:rsidRPr="00CF48B9">
        <w:rPr>
          <w:rFonts w:ascii="Arial" w:hAnsi="Arial" w:cs="Arial"/>
          <w:sz w:val="22"/>
          <w:szCs w:val="22"/>
        </w:rPr>
        <w:t xml:space="preserve"> 2021</w:t>
      </w:r>
      <w:r w:rsidRPr="00CF48B9">
        <w:rPr>
          <w:rFonts w:ascii="Arial" w:hAnsi="Arial" w:cs="Arial"/>
          <w:sz w:val="22"/>
          <w:szCs w:val="22"/>
        </w:rPr>
        <w:t xml:space="preserve"> are summarised below.</w:t>
      </w:r>
    </w:p>
    <w:p w14:paraId="50F42D83" w14:textId="77777777" w:rsidR="00510AFB" w:rsidRPr="00CF48B9" w:rsidRDefault="00C349A0" w:rsidP="00CF48B9">
      <w:pPr>
        <w:tabs>
          <w:tab w:val="left" w:pos="4140"/>
        </w:tabs>
        <w:spacing w:line="380" w:lineRule="exact"/>
        <w:ind w:left="360" w:right="-43"/>
        <w:jc w:val="right"/>
        <w:rPr>
          <w:rFonts w:ascii="Arial" w:hAnsi="Arial" w:cs="Arial"/>
          <w:sz w:val="22"/>
          <w:szCs w:val="22"/>
          <w:cs/>
        </w:rPr>
      </w:pPr>
      <w:r w:rsidRPr="00CF48B9">
        <w:rPr>
          <w:rFonts w:ascii="Arial" w:hAnsi="Arial" w:cs="Arial"/>
          <w:sz w:val="22"/>
          <w:szCs w:val="22"/>
        </w:rPr>
        <w:t>(</w:t>
      </w:r>
      <w:r w:rsidR="008F5CAE" w:rsidRPr="00CF48B9">
        <w:rPr>
          <w:rFonts w:ascii="Arial" w:hAnsi="Arial" w:cs="Arial"/>
          <w:sz w:val="22"/>
          <w:szCs w:val="22"/>
        </w:rPr>
        <w:t>Unit:</w:t>
      </w:r>
      <w:r w:rsidR="00850A02" w:rsidRPr="00CF48B9">
        <w:rPr>
          <w:rFonts w:ascii="Arial" w:hAnsi="Arial" w:cs="Arial"/>
          <w:sz w:val="22"/>
          <w:szCs w:val="22"/>
        </w:rPr>
        <w:t xml:space="preserve"> </w:t>
      </w:r>
      <w:r w:rsidR="00510AFB" w:rsidRPr="00CF48B9">
        <w:rPr>
          <w:rFonts w:ascii="Arial" w:hAnsi="Arial" w:cs="Arial"/>
          <w:sz w:val="22"/>
          <w:szCs w:val="22"/>
        </w:rPr>
        <w:t>Thousand Baht</w:t>
      </w:r>
      <w:r w:rsidRPr="00CF48B9">
        <w:rPr>
          <w:rFonts w:ascii="Arial" w:hAnsi="Arial" w:cs="Arial"/>
          <w:sz w:val="22"/>
          <w:szCs w:val="22"/>
        </w:rPr>
        <w:t>)</w:t>
      </w:r>
    </w:p>
    <w:tbl>
      <w:tblPr>
        <w:tblW w:w="9198" w:type="dxa"/>
        <w:tblInd w:w="450" w:type="dxa"/>
        <w:tblLayout w:type="fixed"/>
        <w:tblLook w:val="0000" w:firstRow="0" w:lastRow="0" w:firstColumn="0" w:lastColumn="0" w:noHBand="0" w:noVBand="0"/>
      </w:tblPr>
      <w:tblGrid>
        <w:gridCol w:w="7398"/>
        <w:gridCol w:w="1800"/>
      </w:tblGrid>
      <w:tr w:rsidR="001F1CF5" w:rsidRPr="00CF48B9" w14:paraId="2D7DD42C" w14:textId="77777777" w:rsidTr="00482C9D">
        <w:tblPrEx>
          <w:tblCellMar>
            <w:top w:w="0" w:type="dxa"/>
            <w:bottom w:w="0" w:type="dxa"/>
          </w:tblCellMar>
        </w:tblPrEx>
        <w:trPr>
          <w:trHeight w:val="234"/>
        </w:trPr>
        <w:tc>
          <w:tcPr>
            <w:tcW w:w="7398" w:type="dxa"/>
          </w:tcPr>
          <w:p w14:paraId="4282E43D" w14:textId="77777777" w:rsidR="001F1CF5" w:rsidRPr="00CF48B9" w:rsidRDefault="001F1CF5" w:rsidP="00CF48B9">
            <w:pPr>
              <w:spacing w:line="380" w:lineRule="exact"/>
              <w:jc w:val="both"/>
              <w:rPr>
                <w:rFonts w:ascii="Arial" w:hAnsi="Arial" w:cs="Arial"/>
                <w:sz w:val="22"/>
                <w:szCs w:val="22"/>
              </w:rPr>
            </w:pPr>
            <w:r w:rsidRPr="00CF48B9">
              <w:rPr>
                <w:rFonts w:ascii="Arial" w:hAnsi="Arial" w:cs="Arial"/>
                <w:sz w:val="22"/>
                <w:szCs w:val="22"/>
              </w:rPr>
              <w:t xml:space="preserve">Balance as </w:t>
            </w:r>
            <w:proofErr w:type="gramStart"/>
            <w:r w:rsidRPr="00CF48B9">
              <w:rPr>
                <w:rFonts w:ascii="Arial" w:hAnsi="Arial" w:cs="Arial"/>
                <w:sz w:val="22"/>
                <w:szCs w:val="22"/>
              </w:rPr>
              <w:t>at</w:t>
            </w:r>
            <w:proofErr w:type="gramEnd"/>
            <w:r w:rsidRPr="00CF48B9">
              <w:rPr>
                <w:rFonts w:ascii="Arial" w:hAnsi="Arial" w:cs="Arial"/>
                <w:sz w:val="22"/>
                <w:szCs w:val="22"/>
              </w:rPr>
              <w:t xml:space="preserve"> 1 January 20</w:t>
            </w:r>
            <w:r w:rsidR="006826D4" w:rsidRPr="00CF48B9">
              <w:rPr>
                <w:rFonts w:ascii="Arial" w:hAnsi="Arial" w:cs="Arial"/>
                <w:sz w:val="22"/>
                <w:szCs w:val="22"/>
              </w:rPr>
              <w:t>2</w:t>
            </w:r>
            <w:r w:rsidR="008F6B7F" w:rsidRPr="00CF48B9">
              <w:rPr>
                <w:rFonts w:ascii="Arial" w:hAnsi="Arial" w:cs="Arial"/>
                <w:sz w:val="22"/>
                <w:szCs w:val="22"/>
              </w:rPr>
              <w:t>1</w:t>
            </w:r>
          </w:p>
        </w:tc>
        <w:tc>
          <w:tcPr>
            <w:tcW w:w="1800" w:type="dxa"/>
          </w:tcPr>
          <w:p w14:paraId="327AD659" w14:textId="77777777" w:rsidR="001F1CF5" w:rsidRPr="00CF48B9" w:rsidRDefault="00D849A8" w:rsidP="00CF48B9">
            <w:pPr>
              <w:tabs>
                <w:tab w:val="decimal" w:pos="1332"/>
              </w:tabs>
              <w:spacing w:line="380" w:lineRule="exact"/>
              <w:ind w:right="-18"/>
              <w:rPr>
                <w:rFonts w:ascii="Arial" w:hAnsi="Arial" w:cs="Arial"/>
                <w:sz w:val="22"/>
                <w:szCs w:val="22"/>
              </w:rPr>
            </w:pPr>
            <w:r w:rsidRPr="00CF48B9">
              <w:rPr>
                <w:rFonts w:ascii="Arial" w:hAnsi="Arial" w:cs="Arial"/>
                <w:sz w:val="22"/>
                <w:szCs w:val="22"/>
              </w:rPr>
              <w:t>37,083</w:t>
            </w:r>
          </w:p>
        </w:tc>
      </w:tr>
      <w:tr w:rsidR="00723434" w:rsidRPr="00CF48B9" w14:paraId="01888C1B" w14:textId="77777777" w:rsidTr="00482C9D">
        <w:tblPrEx>
          <w:tblCellMar>
            <w:top w:w="0" w:type="dxa"/>
            <w:bottom w:w="0" w:type="dxa"/>
          </w:tblCellMar>
        </w:tblPrEx>
        <w:tc>
          <w:tcPr>
            <w:tcW w:w="7398" w:type="dxa"/>
          </w:tcPr>
          <w:p w14:paraId="4F416C88" w14:textId="77777777" w:rsidR="00723434" w:rsidRPr="00CF48B9" w:rsidRDefault="00723434" w:rsidP="00723434">
            <w:pPr>
              <w:tabs>
                <w:tab w:val="left" w:pos="792"/>
              </w:tabs>
              <w:spacing w:line="380" w:lineRule="exact"/>
              <w:ind w:left="792" w:hanging="792"/>
              <w:rPr>
                <w:rFonts w:ascii="Arial" w:hAnsi="Arial" w:cs="Arial"/>
                <w:sz w:val="22"/>
                <w:szCs w:val="22"/>
                <w:cs/>
              </w:rPr>
            </w:pPr>
            <w:r w:rsidRPr="00CF48B9">
              <w:rPr>
                <w:rFonts w:ascii="Arial" w:hAnsi="Arial" w:cs="Arial"/>
                <w:sz w:val="22"/>
                <w:szCs w:val="22"/>
              </w:rPr>
              <w:t>Add: Reduction of inventory value during the period</w:t>
            </w:r>
          </w:p>
        </w:tc>
        <w:tc>
          <w:tcPr>
            <w:tcW w:w="1800" w:type="dxa"/>
            <w:vAlign w:val="bottom"/>
          </w:tcPr>
          <w:p w14:paraId="1BED815D" w14:textId="77777777" w:rsidR="00723434" w:rsidRPr="00CF48B9" w:rsidRDefault="00723434" w:rsidP="00723434">
            <w:pPr>
              <w:pBdr>
                <w:bottom w:val="sing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11,939</w:t>
            </w:r>
          </w:p>
        </w:tc>
      </w:tr>
      <w:tr w:rsidR="00723434" w:rsidRPr="00CF48B9" w14:paraId="665EA08F" w14:textId="77777777" w:rsidTr="00482C9D">
        <w:tblPrEx>
          <w:tblCellMar>
            <w:top w:w="0" w:type="dxa"/>
            <w:bottom w:w="0" w:type="dxa"/>
          </w:tblCellMar>
        </w:tblPrEx>
        <w:tc>
          <w:tcPr>
            <w:tcW w:w="7398" w:type="dxa"/>
          </w:tcPr>
          <w:p w14:paraId="6E738793" w14:textId="77777777" w:rsidR="00723434" w:rsidRPr="00CF48B9" w:rsidRDefault="00723434" w:rsidP="00723434">
            <w:pPr>
              <w:spacing w:line="380" w:lineRule="exact"/>
              <w:jc w:val="both"/>
              <w:rPr>
                <w:rFonts w:ascii="Arial" w:hAnsi="Arial" w:cs="Arial"/>
                <w:sz w:val="22"/>
                <w:szCs w:val="22"/>
              </w:rPr>
            </w:pPr>
            <w:r w:rsidRPr="00CF48B9">
              <w:rPr>
                <w:rFonts w:ascii="Arial" w:hAnsi="Arial" w:cs="Arial"/>
                <w:sz w:val="22"/>
                <w:szCs w:val="22"/>
              </w:rPr>
              <w:t xml:space="preserve">Balance as </w:t>
            </w:r>
            <w:proofErr w:type="gramStart"/>
            <w:r w:rsidRPr="00CF48B9">
              <w:rPr>
                <w:rFonts w:ascii="Arial" w:hAnsi="Arial" w:cs="Arial"/>
                <w:sz w:val="22"/>
                <w:szCs w:val="22"/>
              </w:rPr>
              <w:t>at</w:t>
            </w:r>
            <w:proofErr w:type="gramEnd"/>
            <w:r w:rsidRPr="00CF48B9">
              <w:rPr>
                <w:rFonts w:ascii="Arial" w:hAnsi="Arial" w:cs="Arial"/>
                <w:sz w:val="22"/>
                <w:szCs w:val="22"/>
              </w:rPr>
              <w:t xml:space="preserve"> </w:t>
            </w:r>
            <w:r>
              <w:rPr>
                <w:rFonts w:ascii="Arial" w:hAnsi="Arial" w:cs="Arial"/>
                <w:sz w:val="22"/>
                <w:szCs w:val="22"/>
              </w:rPr>
              <w:t>30 September</w:t>
            </w:r>
            <w:r w:rsidRPr="00CF48B9">
              <w:rPr>
                <w:rFonts w:ascii="Arial" w:hAnsi="Arial" w:cs="Arial"/>
                <w:sz w:val="22"/>
                <w:szCs w:val="22"/>
              </w:rPr>
              <w:t xml:space="preserve"> 2021</w:t>
            </w:r>
          </w:p>
        </w:tc>
        <w:tc>
          <w:tcPr>
            <w:tcW w:w="1800" w:type="dxa"/>
            <w:vAlign w:val="bottom"/>
          </w:tcPr>
          <w:p w14:paraId="61251334" w14:textId="77777777" w:rsidR="00723434" w:rsidRPr="00CF48B9" w:rsidRDefault="00723434" w:rsidP="00723434">
            <w:pPr>
              <w:pBdr>
                <w:bottom w:val="double" w:sz="4" w:space="1" w:color="auto"/>
              </w:pBdr>
              <w:tabs>
                <w:tab w:val="decimal" w:pos="1332"/>
              </w:tabs>
              <w:spacing w:line="380" w:lineRule="exact"/>
              <w:ind w:right="-18"/>
              <w:rPr>
                <w:rFonts w:ascii="Arial" w:hAnsi="Arial" w:cs="Arial"/>
                <w:sz w:val="22"/>
                <w:szCs w:val="22"/>
              </w:rPr>
            </w:pPr>
            <w:r w:rsidRPr="00723434">
              <w:rPr>
                <w:rFonts w:ascii="Arial" w:hAnsi="Arial" w:cs="Arial"/>
                <w:sz w:val="22"/>
                <w:szCs w:val="22"/>
              </w:rPr>
              <w:t>49,022</w:t>
            </w:r>
          </w:p>
        </w:tc>
      </w:tr>
    </w:tbl>
    <w:p w14:paraId="574272A7" w14:textId="77777777" w:rsidR="00690D09" w:rsidRPr="002B7FFE" w:rsidRDefault="00690D09" w:rsidP="00D510BA">
      <w:pPr>
        <w:spacing w:before="240" w:after="120" w:line="380" w:lineRule="exact"/>
        <w:ind w:left="547" w:hanging="547"/>
        <w:jc w:val="thaiDistribute"/>
        <w:rPr>
          <w:rFonts w:ascii="Arial" w:hAnsi="Arial" w:cs="Arial"/>
          <w:b/>
          <w:bCs/>
          <w:sz w:val="22"/>
        </w:rPr>
      </w:pPr>
    </w:p>
    <w:p w14:paraId="2B354F4E" w14:textId="77777777" w:rsidR="005F35A2" w:rsidRPr="002B7FFE" w:rsidRDefault="00690D09" w:rsidP="004B6CFE">
      <w:pPr>
        <w:spacing w:before="120" w:after="120" w:line="380" w:lineRule="exact"/>
        <w:ind w:left="547" w:hanging="547"/>
        <w:jc w:val="thaiDistribute"/>
        <w:rPr>
          <w:rFonts w:ascii="Arial" w:hAnsi="Arial" w:cs="Arial"/>
          <w:b/>
          <w:bCs/>
          <w:sz w:val="22"/>
          <w:cs/>
        </w:rPr>
      </w:pPr>
      <w:r w:rsidRPr="002B7FFE">
        <w:rPr>
          <w:rFonts w:ascii="Arial" w:hAnsi="Arial" w:cs="Arial"/>
          <w:b/>
          <w:bCs/>
          <w:sz w:val="22"/>
        </w:rPr>
        <w:br w:type="page"/>
      </w:r>
      <w:r w:rsidR="00CA6088">
        <w:rPr>
          <w:rFonts w:ascii="Arial" w:hAnsi="Arial" w:cs="Arial"/>
          <w:b/>
          <w:bCs/>
          <w:sz w:val="22"/>
        </w:rPr>
        <w:lastRenderedPageBreak/>
        <w:t>7</w:t>
      </w:r>
      <w:r w:rsidR="005F35A2" w:rsidRPr="002B7FFE">
        <w:rPr>
          <w:rFonts w:ascii="Arial" w:hAnsi="Arial" w:cs="Arial"/>
          <w:b/>
          <w:bCs/>
          <w:sz w:val="22"/>
        </w:rPr>
        <w:t>.</w:t>
      </w:r>
      <w:r w:rsidR="005F35A2" w:rsidRPr="002B7FFE">
        <w:rPr>
          <w:rFonts w:ascii="Arial" w:hAnsi="Arial" w:cs="Arial"/>
          <w:b/>
          <w:bCs/>
          <w:sz w:val="22"/>
        </w:rPr>
        <w:tab/>
        <w:t>Other current assets</w:t>
      </w:r>
    </w:p>
    <w:p w14:paraId="3730269F" w14:textId="77777777" w:rsidR="005F35A2" w:rsidRPr="002B7FFE" w:rsidRDefault="005F35A2" w:rsidP="004B6CFE">
      <w:pPr>
        <w:spacing w:before="120" w:after="120" w:line="380" w:lineRule="exact"/>
        <w:ind w:left="547" w:hanging="547"/>
        <w:jc w:val="thaiDistribute"/>
        <w:rPr>
          <w:rFonts w:ascii="Arial" w:hAnsi="Arial" w:cs="Arial"/>
          <w:sz w:val="22"/>
          <w:szCs w:val="22"/>
        </w:rPr>
      </w:pPr>
      <w:r w:rsidRPr="002B7FFE">
        <w:rPr>
          <w:rFonts w:ascii="Arial" w:hAnsi="Arial" w:cs="Arial"/>
          <w:sz w:val="22"/>
          <w:szCs w:val="22"/>
        </w:rPr>
        <w:tab/>
      </w:r>
      <w:r w:rsidRPr="004C7917">
        <w:rPr>
          <w:rFonts w:ascii="Arial" w:hAnsi="Arial" w:cs="Arial"/>
          <w:spacing w:val="-2"/>
          <w:sz w:val="22"/>
          <w:szCs w:val="22"/>
        </w:rPr>
        <w:t xml:space="preserve">The outstanding balance of other current assets as </w:t>
      </w:r>
      <w:proofErr w:type="gramStart"/>
      <w:r w:rsidRPr="004C7917">
        <w:rPr>
          <w:rFonts w:ascii="Arial" w:hAnsi="Arial" w:cs="Arial"/>
          <w:spacing w:val="-2"/>
          <w:sz w:val="22"/>
          <w:szCs w:val="22"/>
        </w:rPr>
        <w:t>at</w:t>
      </w:r>
      <w:proofErr w:type="gramEnd"/>
      <w:r w:rsidRPr="004C7917">
        <w:rPr>
          <w:rFonts w:ascii="Arial" w:hAnsi="Arial" w:cs="Arial"/>
          <w:spacing w:val="-2"/>
          <w:sz w:val="22"/>
          <w:szCs w:val="22"/>
        </w:rPr>
        <w:t xml:space="preserve"> </w:t>
      </w:r>
      <w:r w:rsidR="004431EE">
        <w:rPr>
          <w:rFonts w:ascii="Arial" w:hAnsi="Arial" w:cs="Arial"/>
          <w:spacing w:val="-2"/>
          <w:sz w:val="22"/>
          <w:szCs w:val="22"/>
        </w:rPr>
        <w:t>30 September</w:t>
      </w:r>
      <w:r w:rsidR="00F65A1F" w:rsidRPr="004C7917">
        <w:rPr>
          <w:rFonts w:ascii="Arial" w:hAnsi="Arial" w:cs="Arial"/>
          <w:spacing w:val="-2"/>
          <w:sz w:val="22"/>
          <w:szCs w:val="22"/>
        </w:rPr>
        <w:t xml:space="preserve"> 2021</w:t>
      </w:r>
      <w:r w:rsidR="00690D09" w:rsidRPr="004C7917">
        <w:rPr>
          <w:rFonts w:ascii="Arial" w:hAnsi="Arial" w:cs="Arial"/>
          <w:spacing w:val="-2"/>
          <w:sz w:val="22"/>
          <w:szCs w:val="22"/>
        </w:rPr>
        <w:t xml:space="preserve"> and </w:t>
      </w:r>
      <w:r w:rsidR="004C7917" w:rsidRPr="004C7917">
        <w:rPr>
          <w:rFonts w:ascii="Arial" w:hAnsi="Arial" w:cs="Arial"/>
          <w:spacing w:val="-2"/>
          <w:sz w:val="22"/>
          <w:szCs w:val="22"/>
        </w:rPr>
        <w:t>31</w:t>
      </w:r>
      <w:r w:rsidR="00690D09" w:rsidRPr="004C7917">
        <w:rPr>
          <w:rFonts w:ascii="Arial" w:hAnsi="Arial" w:cs="Arial"/>
          <w:spacing w:val="-2"/>
          <w:sz w:val="22"/>
          <w:szCs w:val="22"/>
        </w:rPr>
        <w:t xml:space="preserve"> December 20</w:t>
      </w:r>
      <w:r w:rsidR="00F65A1F" w:rsidRPr="004C7917">
        <w:rPr>
          <w:rFonts w:ascii="Arial" w:hAnsi="Arial" w:cs="Arial"/>
          <w:spacing w:val="-2"/>
          <w:sz w:val="22"/>
          <w:szCs w:val="22"/>
        </w:rPr>
        <w:t>20</w:t>
      </w:r>
      <w:r w:rsidRPr="002B7FFE">
        <w:rPr>
          <w:rFonts w:ascii="Arial" w:hAnsi="Arial" w:cs="Arial"/>
          <w:sz w:val="22"/>
          <w:szCs w:val="22"/>
        </w:rPr>
        <w:t xml:space="preserve"> are as follows:</w:t>
      </w:r>
    </w:p>
    <w:p w14:paraId="4D467FF2" w14:textId="77777777" w:rsidR="005F35A2" w:rsidRPr="002B7FFE" w:rsidRDefault="005F35A2" w:rsidP="00D510BA">
      <w:pPr>
        <w:tabs>
          <w:tab w:val="left" w:pos="900"/>
          <w:tab w:val="left" w:pos="2160"/>
        </w:tabs>
        <w:spacing w:line="380" w:lineRule="exact"/>
        <w:ind w:right="-43" w:hanging="360"/>
        <w:jc w:val="right"/>
        <w:rPr>
          <w:rFonts w:ascii="Arial" w:hAnsi="Arial" w:cs="Arial"/>
          <w:sz w:val="22"/>
          <w:szCs w:val="22"/>
        </w:rPr>
      </w:pPr>
      <w:r w:rsidRPr="002B7FFE">
        <w:rPr>
          <w:rFonts w:ascii="Arial" w:hAnsi="Arial" w:cs="Arial"/>
          <w:sz w:val="22"/>
          <w:szCs w:val="22"/>
        </w:rPr>
        <w:t xml:space="preserve"> (Unit: Thousand Baht)</w:t>
      </w:r>
    </w:p>
    <w:tbl>
      <w:tblPr>
        <w:tblW w:w="9288" w:type="dxa"/>
        <w:tblInd w:w="450" w:type="dxa"/>
        <w:tblLayout w:type="fixed"/>
        <w:tblLook w:val="0000" w:firstRow="0" w:lastRow="0" w:firstColumn="0" w:lastColumn="0" w:noHBand="0" w:noVBand="0"/>
      </w:tblPr>
      <w:tblGrid>
        <w:gridCol w:w="5868"/>
        <w:gridCol w:w="1710"/>
        <w:gridCol w:w="1710"/>
      </w:tblGrid>
      <w:tr w:rsidR="00D4157F" w:rsidRPr="002B7FFE" w14:paraId="434AF8D4" w14:textId="77777777" w:rsidTr="00482C9D">
        <w:tc>
          <w:tcPr>
            <w:tcW w:w="5868" w:type="dxa"/>
            <w:vAlign w:val="bottom"/>
          </w:tcPr>
          <w:p w14:paraId="24A74D1E" w14:textId="77777777" w:rsidR="00D4157F" w:rsidRPr="002B7FFE" w:rsidRDefault="00D4157F" w:rsidP="00D510BA">
            <w:pPr>
              <w:spacing w:line="380" w:lineRule="exact"/>
              <w:jc w:val="thaiDistribute"/>
              <w:rPr>
                <w:rFonts w:ascii="Arial" w:hAnsi="Arial" w:cs="Arial"/>
                <w:sz w:val="22"/>
                <w:szCs w:val="22"/>
              </w:rPr>
            </w:pPr>
          </w:p>
        </w:tc>
        <w:tc>
          <w:tcPr>
            <w:tcW w:w="1710" w:type="dxa"/>
            <w:vAlign w:val="bottom"/>
          </w:tcPr>
          <w:p w14:paraId="41464872" w14:textId="77777777" w:rsidR="00D4157F" w:rsidRPr="002B7FFE" w:rsidRDefault="004431EE" w:rsidP="00D510BA">
            <w:pPr>
              <w:pBdr>
                <w:bottom w:val="single" w:sz="6" w:space="1" w:color="auto"/>
              </w:pBdr>
              <w:spacing w:line="380" w:lineRule="exact"/>
              <w:jc w:val="center"/>
              <w:rPr>
                <w:rFonts w:ascii="Arial" w:hAnsi="Arial" w:cs="Arial"/>
                <w:sz w:val="22"/>
                <w:szCs w:val="22"/>
              </w:rPr>
            </w:pPr>
            <w:r>
              <w:rPr>
                <w:rFonts w:ascii="Arial" w:hAnsi="Arial" w:cs="Arial"/>
                <w:sz w:val="22"/>
                <w:szCs w:val="22"/>
              </w:rPr>
              <w:t>30 September</w:t>
            </w:r>
            <w:r w:rsidR="00690D09" w:rsidRPr="002B7FFE">
              <w:rPr>
                <w:rFonts w:ascii="Arial" w:hAnsi="Arial" w:cs="Arial"/>
                <w:sz w:val="22"/>
                <w:szCs w:val="22"/>
              </w:rPr>
              <w:t xml:space="preserve"> </w:t>
            </w:r>
            <w:r w:rsidR="00D4157F" w:rsidRPr="002B7FFE">
              <w:rPr>
                <w:rFonts w:ascii="Arial" w:hAnsi="Arial" w:cs="Arial"/>
                <w:sz w:val="22"/>
                <w:szCs w:val="22"/>
              </w:rPr>
              <w:t xml:space="preserve">   20</w:t>
            </w:r>
            <w:r w:rsidR="00690D09" w:rsidRPr="002B7FFE">
              <w:rPr>
                <w:rFonts w:ascii="Arial" w:hAnsi="Arial" w:cs="Arial"/>
                <w:sz w:val="22"/>
                <w:szCs w:val="22"/>
              </w:rPr>
              <w:t>2</w:t>
            </w:r>
            <w:r w:rsidR="004B6CFE" w:rsidRPr="002B7FFE">
              <w:rPr>
                <w:rFonts w:ascii="Arial" w:hAnsi="Arial" w:cs="Arial"/>
                <w:sz w:val="22"/>
                <w:szCs w:val="22"/>
              </w:rPr>
              <w:t>1</w:t>
            </w:r>
          </w:p>
        </w:tc>
        <w:tc>
          <w:tcPr>
            <w:tcW w:w="1710" w:type="dxa"/>
            <w:vAlign w:val="bottom"/>
          </w:tcPr>
          <w:p w14:paraId="4056215E" w14:textId="77777777" w:rsidR="00D4157F" w:rsidRPr="002B7FFE" w:rsidRDefault="00690D09" w:rsidP="00CF48B9">
            <w:pPr>
              <w:pBdr>
                <w:bottom w:val="single" w:sz="6" w:space="1" w:color="auto"/>
              </w:pBdr>
              <w:spacing w:line="380" w:lineRule="exact"/>
              <w:ind w:left="-15" w:right="-18"/>
              <w:jc w:val="center"/>
              <w:rPr>
                <w:rFonts w:ascii="Arial" w:hAnsi="Arial" w:cs="Arial"/>
                <w:sz w:val="22"/>
                <w:szCs w:val="22"/>
              </w:rPr>
            </w:pPr>
            <w:r w:rsidRPr="002B7FFE">
              <w:rPr>
                <w:rFonts w:ascii="Arial" w:hAnsi="Arial" w:cs="Arial"/>
                <w:sz w:val="22"/>
                <w:szCs w:val="22"/>
              </w:rPr>
              <w:t>31 December 20</w:t>
            </w:r>
            <w:r w:rsidR="004B6CFE" w:rsidRPr="002B7FFE">
              <w:rPr>
                <w:rFonts w:ascii="Arial" w:hAnsi="Arial" w:cs="Arial"/>
                <w:sz w:val="22"/>
                <w:szCs w:val="22"/>
              </w:rPr>
              <w:t>20</w:t>
            </w:r>
          </w:p>
        </w:tc>
      </w:tr>
      <w:tr w:rsidR="00B67AE1" w:rsidRPr="002B7FFE" w14:paraId="233E808D" w14:textId="77777777" w:rsidTr="00482C9D">
        <w:tc>
          <w:tcPr>
            <w:tcW w:w="5868" w:type="dxa"/>
            <w:vAlign w:val="bottom"/>
          </w:tcPr>
          <w:p w14:paraId="2E38A326" w14:textId="77777777" w:rsidR="00B67AE1" w:rsidRPr="002B7FFE" w:rsidRDefault="00B67AE1" w:rsidP="00B94824">
            <w:pPr>
              <w:overflowPunct/>
              <w:autoSpaceDE/>
              <w:autoSpaceDN/>
              <w:adjustRightInd/>
              <w:spacing w:line="380" w:lineRule="exact"/>
              <w:textAlignment w:val="auto"/>
              <w:rPr>
                <w:rFonts w:ascii="Arial" w:eastAsia="MS Mincho" w:hAnsi="Arial" w:cs="Arial"/>
                <w:sz w:val="22"/>
                <w:szCs w:val="22"/>
                <w:lang w:eastAsia="ja-JP"/>
              </w:rPr>
            </w:pPr>
            <w:r w:rsidRPr="002B7FFE">
              <w:rPr>
                <w:rFonts w:ascii="Arial" w:eastAsia="MS Mincho" w:hAnsi="Arial" w:cs="Arial"/>
                <w:sz w:val="22"/>
                <w:szCs w:val="22"/>
                <w:lang w:eastAsia="ja-JP"/>
              </w:rPr>
              <w:t>Input tax and value added tax refundable</w:t>
            </w:r>
          </w:p>
        </w:tc>
        <w:tc>
          <w:tcPr>
            <w:tcW w:w="1710" w:type="dxa"/>
            <w:vAlign w:val="bottom"/>
          </w:tcPr>
          <w:p w14:paraId="4DD7C33E" w14:textId="77777777" w:rsidR="00B67AE1" w:rsidRPr="00444B6F" w:rsidRDefault="00B67AE1" w:rsidP="00B94824">
            <w:pPr>
              <w:tabs>
                <w:tab w:val="decimal" w:pos="1332"/>
              </w:tabs>
              <w:spacing w:line="380" w:lineRule="exact"/>
              <w:ind w:right="-14"/>
              <w:rPr>
                <w:rFonts w:ascii="Arial" w:hAnsi="Arial" w:cs="Arial" w:hint="cs"/>
                <w:sz w:val="22"/>
                <w:szCs w:val="22"/>
              </w:rPr>
            </w:pPr>
            <w:r w:rsidRPr="00723434">
              <w:rPr>
                <w:rFonts w:ascii="Arial" w:hAnsi="Arial" w:cs="Arial"/>
                <w:sz w:val="22"/>
                <w:szCs w:val="22"/>
              </w:rPr>
              <w:t>4,17</w:t>
            </w:r>
            <w:r w:rsidRPr="00723434">
              <w:rPr>
                <w:rFonts w:ascii="Arial" w:hAnsi="Arial" w:cs="Arial" w:hint="cs"/>
                <w:sz w:val="22"/>
                <w:szCs w:val="22"/>
                <w:cs/>
              </w:rPr>
              <w:t>2</w:t>
            </w:r>
          </w:p>
        </w:tc>
        <w:tc>
          <w:tcPr>
            <w:tcW w:w="1710" w:type="dxa"/>
            <w:vAlign w:val="bottom"/>
          </w:tcPr>
          <w:p w14:paraId="696A0494" w14:textId="77777777" w:rsidR="00B67AE1" w:rsidRPr="002B7FFE" w:rsidRDefault="00B67AE1" w:rsidP="00B94824">
            <w:pPr>
              <w:tabs>
                <w:tab w:val="decimal" w:pos="1332"/>
              </w:tabs>
              <w:spacing w:line="380" w:lineRule="exact"/>
              <w:ind w:right="-14"/>
              <w:rPr>
                <w:rFonts w:ascii="Arial" w:hAnsi="Arial" w:cs="Arial"/>
                <w:sz w:val="22"/>
                <w:szCs w:val="22"/>
              </w:rPr>
            </w:pPr>
            <w:r w:rsidRPr="002B7FFE">
              <w:rPr>
                <w:rFonts w:ascii="Arial" w:hAnsi="Arial" w:cs="Arial"/>
                <w:sz w:val="22"/>
                <w:szCs w:val="22"/>
              </w:rPr>
              <w:t>18,639</w:t>
            </w:r>
          </w:p>
        </w:tc>
      </w:tr>
      <w:tr w:rsidR="00723434" w:rsidRPr="002B7FFE" w14:paraId="086A1B99" w14:textId="77777777" w:rsidTr="00482C9D">
        <w:tc>
          <w:tcPr>
            <w:tcW w:w="5868" w:type="dxa"/>
            <w:vAlign w:val="bottom"/>
          </w:tcPr>
          <w:p w14:paraId="2FD67272" w14:textId="77777777" w:rsidR="00723434" w:rsidRPr="002B7FFE" w:rsidRDefault="00723434" w:rsidP="00723434">
            <w:pPr>
              <w:overflowPunct/>
              <w:autoSpaceDE/>
              <w:autoSpaceDN/>
              <w:adjustRightInd/>
              <w:spacing w:line="380" w:lineRule="exact"/>
              <w:textAlignment w:val="auto"/>
              <w:rPr>
                <w:rFonts w:ascii="Arial" w:eastAsia="MS Mincho" w:hAnsi="Arial" w:cs="Arial"/>
                <w:sz w:val="22"/>
                <w:szCs w:val="22"/>
                <w:lang w:eastAsia="ja-JP"/>
              </w:rPr>
            </w:pPr>
            <w:r w:rsidRPr="002B7FFE">
              <w:rPr>
                <w:rFonts w:ascii="Arial" w:eastAsia="MS Mincho" w:hAnsi="Arial" w:cs="Arial"/>
                <w:sz w:val="22"/>
                <w:szCs w:val="22"/>
                <w:lang w:eastAsia="ja-JP"/>
              </w:rPr>
              <w:t>Advance payments for purchase of goods</w:t>
            </w:r>
          </w:p>
        </w:tc>
        <w:tc>
          <w:tcPr>
            <w:tcW w:w="1710" w:type="dxa"/>
            <w:vAlign w:val="bottom"/>
          </w:tcPr>
          <w:p w14:paraId="50F1555B" w14:textId="77777777" w:rsidR="00723434" w:rsidRPr="00444B6F" w:rsidRDefault="00723434" w:rsidP="00723434">
            <w:pPr>
              <w:tabs>
                <w:tab w:val="decimal" w:pos="1332"/>
              </w:tabs>
              <w:spacing w:line="380" w:lineRule="exact"/>
              <w:ind w:right="-14"/>
              <w:rPr>
                <w:rFonts w:ascii="Arial" w:hAnsi="Arial" w:cs="Arial" w:hint="cs"/>
                <w:sz w:val="22"/>
                <w:szCs w:val="22"/>
              </w:rPr>
            </w:pPr>
            <w:r w:rsidRPr="00723434">
              <w:rPr>
                <w:rFonts w:ascii="Arial" w:hAnsi="Arial" w:cs="Arial"/>
                <w:sz w:val="22"/>
                <w:szCs w:val="22"/>
              </w:rPr>
              <w:t>3,898</w:t>
            </w:r>
          </w:p>
        </w:tc>
        <w:tc>
          <w:tcPr>
            <w:tcW w:w="1710" w:type="dxa"/>
            <w:vAlign w:val="bottom"/>
          </w:tcPr>
          <w:p w14:paraId="55646B02" w14:textId="77777777" w:rsidR="00723434" w:rsidRPr="002B7FFE" w:rsidRDefault="00723434" w:rsidP="00723434">
            <w:pPr>
              <w:tabs>
                <w:tab w:val="decimal" w:pos="1332"/>
              </w:tabs>
              <w:spacing w:line="380" w:lineRule="exact"/>
              <w:ind w:right="-14"/>
              <w:rPr>
                <w:rFonts w:ascii="Arial" w:hAnsi="Arial" w:cs="Arial"/>
                <w:sz w:val="22"/>
                <w:szCs w:val="22"/>
              </w:rPr>
            </w:pPr>
            <w:r w:rsidRPr="002B7FFE">
              <w:rPr>
                <w:rFonts w:ascii="Arial" w:hAnsi="Arial" w:cs="Arial"/>
                <w:sz w:val="22"/>
                <w:szCs w:val="22"/>
              </w:rPr>
              <w:t>193</w:t>
            </w:r>
          </w:p>
        </w:tc>
      </w:tr>
      <w:tr w:rsidR="00723434" w:rsidRPr="002B7FFE" w14:paraId="5677878F" w14:textId="77777777" w:rsidTr="00482C9D">
        <w:tc>
          <w:tcPr>
            <w:tcW w:w="5868" w:type="dxa"/>
            <w:vAlign w:val="bottom"/>
          </w:tcPr>
          <w:p w14:paraId="69B17753" w14:textId="77777777" w:rsidR="00723434" w:rsidRPr="002B7FFE" w:rsidRDefault="00723434" w:rsidP="00723434">
            <w:pPr>
              <w:overflowPunct/>
              <w:autoSpaceDE/>
              <w:autoSpaceDN/>
              <w:adjustRightInd/>
              <w:spacing w:line="380" w:lineRule="exact"/>
              <w:textAlignment w:val="auto"/>
              <w:rPr>
                <w:rFonts w:ascii="Arial" w:eastAsia="MS Mincho" w:hAnsi="Arial" w:cs="Arial"/>
                <w:sz w:val="22"/>
                <w:szCs w:val="22"/>
                <w:lang w:eastAsia="ja-JP"/>
              </w:rPr>
            </w:pPr>
            <w:r w:rsidRPr="002B7FFE">
              <w:rPr>
                <w:rFonts w:ascii="Arial" w:eastAsia="MS Mincho" w:hAnsi="Arial" w:cs="Arial"/>
                <w:sz w:val="22"/>
                <w:szCs w:val="22"/>
                <w:lang w:eastAsia="ja-JP"/>
              </w:rPr>
              <w:t>Others</w:t>
            </w:r>
          </w:p>
        </w:tc>
        <w:tc>
          <w:tcPr>
            <w:tcW w:w="1710" w:type="dxa"/>
            <w:vAlign w:val="bottom"/>
          </w:tcPr>
          <w:p w14:paraId="583B9493" w14:textId="77777777" w:rsidR="00723434" w:rsidRPr="00444B6F" w:rsidRDefault="00723434" w:rsidP="00723434">
            <w:pPr>
              <w:pBdr>
                <w:bottom w:val="single" w:sz="4" w:space="1" w:color="auto"/>
              </w:pBdr>
              <w:tabs>
                <w:tab w:val="decimal" w:pos="1332"/>
              </w:tabs>
              <w:spacing w:line="380" w:lineRule="exact"/>
              <w:ind w:right="-14"/>
              <w:rPr>
                <w:rFonts w:ascii="Arial" w:hAnsi="Arial" w:cs="Arial" w:hint="cs"/>
                <w:sz w:val="22"/>
                <w:szCs w:val="22"/>
              </w:rPr>
            </w:pPr>
            <w:r w:rsidRPr="00723434">
              <w:rPr>
                <w:rFonts w:ascii="Arial" w:hAnsi="Arial" w:cs="Arial"/>
                <w:sz w:val="22"/>
                <w:szCs w:val="22"/>
              </w:rPr>
              <w:t>3,924</w:t>
            </w:r>
          </w:p>
        </w:tc>
        <w:tc>
          <w:tcPr>
            <w:tcW w:w="1710" w:type="dxa"/>
            <w:vAlign w:val="bottom"/>
          </w:tcPr>
          <w:p w14:paraId="00BFBB0D" w14:textId="77777777" w:rsidR="00723434" w:rsidRPr="002B7FFE" w:rsidRDefault="00723434" w:rsidP="00723434">
            <w:pPr>
              <w:pBdr>
                <w:bottom w:val="single" w:sz="4" w:space="1" w:color="auto"/>
              </w:pBdr>
              <w:tabs>
                <w:tab w:val="decimal" w:pos="1332"/>
              </w:tabs>
              <w:spacing w:line="380" w:lineRule="exact"/>
              <w:ind w:right="-14"/>
              <w:rPr>
                <w:rFonts w:ascii="Arial" w:hAnsi="Arial" w:cs="Arial"/>
                <w:sz w:val="22"/>
                <w:szCs w:val="22"/>
              </w:rPr>
            </w:pPr>
            <w:r w:rsidRPr="002B7FFE">
              <w:rPr>
                <w:rFonts w:ascii="Arial" w:hAnsi="Arial" w:cs="Arial"/>
                <w:sz w:val="22"/>
                <w:szCs w:val="22"/>
              </w:rPr>
              <w:t>3,341</w:t>
            </w:r>
          </w:p>
        </w:tc>
      </w:tr>
      <w:tr w:rsidR="00723434" w:rsidRPr="002B7FFE" w14:paraId="0E98CE87" w14:textId="77777777" w:rsidTr="00482C9D">
        <w:tc>
          <w:tcPr>
            <w:tcW w:w="5868" w:type="dxa"/>
            <w:vAlign w:val="bottom"/>
          </w:tcPr>
          <w:p w14:paraId="42986EBD" w14:textId="77777777" w:rsidR="00723434" w:rsidRPr="002B7FFE" w:rsidRDefault="00723434" w:rsidP="00723434">
            <w:pPr>
              <w:spacing w:line="380" w:lineRule="exact"/>
              <w:jc w:val="thaiDistribute"/>
              <w:rPr>
                <w:rFonts w:ascii="Arial" w:hAnsi="Arial" w:cs="Arial"/>
                <w:sz w:val="22"/>
                <w:szCs w:val="22"/>
              </w:rPr>
            </w:pPr>
            <w:r w:rsidRPr="002B7FFE">
              <w:rPr>
                <w:rFonts w:ascii="Arial" w:hAnsi="Arial" w:cs="Arial"/>
                <w:sz w:val="22"/>
                <w:szCs w:val="22"/>
              </w:rPr>
              <w:t xml:space="preserve">Total other current </w:t>
            </w:r>
            <w:r>
              <w:rPr>
                <w:rFonts w:ascii="Arial" w:hAnsi="Arial" w:cs="Arial"/>
                <w:sz w:val="22"/>
                <w:szCs w:val="22"/>
              </w:rPr>
              <w:t>assets</w:t>
            </w:r>
          </w:p>
        </w:tc>
        <w:tc>
          <w:tcPr>
            <w:tcW w:w="1710" w:type="dxa"/>
            <w:vAlign w:val="bottom"/>
          </w:tcPr>
          <w:p w14:paraId="6CDD1C47" w14:textId="77777777" w:rsidR="00723434" w:rsidRPr="00444B6F" w:rsidRDefault="00723434" w:rsidP="00723434">
            <w:pPr>
              <w:pBdr>
                <w:bottom w:val="double" w:sz="6" w:space="1" w:color="auto"/>
              </w:pBdr>
              <w:tabs>
                <w:tab w:val="decimal" w:pos="1332"/>
              </w:tabs>
              <w:spacing w:line="380" w:lineRule="exact"/>
              <w:ind w:right="-14"/>
              <w:rPr>
                <w:rFonts w:ascii="Arial" w:hAnsi="Arial" w:cs="Arial" w:hint="cs"/>
                <w:sz w:val="22"/>
                <w:szCs w:val="22"/>
              </w:rPr>
            </w:pPr>
            <w:r w:rsidRPr="00723434">
              <w:rPr>
                <w:rFonts w:ascii="Arial" w:hAnsi="Arial" w:cs="Arial"/>
                <w:sz w:val="22"/>
                <w:szCs w:val="22"/>
              </w:rPr>
              <w:t>11,99</w:t>
            </w:r>
            <w:r w:rsidRPr="00723434">
              <w:rPr>
                <w:rFonts w:ascii="Arial" w:hAnsi="Arial" w:cs="Arial" w:hint="cs"/>
                <w:sz w:val="22"/>
                <w:szCs w:val="22"/>
                <w:cs/>
              </w:rPr>
              <w:t>4</w:t>
            </w:r>
          </w:p>
        </w:tc>
        <w:tc>
          <w:tcPr>
            <w:tcW w:w="1710" w:type="dxa"/>
            <w:vAlign w:val="bottom"/>
          </w:tcPr>
          <w:p w14:paraId="7992C4E7" w14:textId="77777777" w:rsidR="00723434" w:rsidRPr="002B7FFE" w:rsidRDefault="00723434" w:rsidP="00723434">
            <w:pPr>
              <w:pBdr>
                <w:bottom w:val="double" w:sz="6" w:space="1" w:color="auto"/>
              </w:pBdr>
              <w:tabs>
                <w:tab w:val="decimal" w:pos="1332"/>
              </w:tabs>
              <w:spacing w:line="380" w:lineRule="exact"/>
              <w:ind w:right="-14"/>
              <w:rPr>
                <w:rFonts w:ascii="Arial" w:hAnsi="Arial" w:cs="Arial"/>
                <w:sz w:val="22"/>
                <w:szCs w:val="22"/>
              </w:rPr>
            </w:pPr>
            <w:r w:rsidRPr="002B7FFE">
              <w:rPr>
                <w:rFonts w:ascii="Arial" w:hAnsi="Arial" w:cs="Arial"/>
                <w:sz w:val="22"/>
                <w:szCs w:val="22"/>
              </w:rPr>
              <w:t>22,173</w:t>
            </w:r>
          </w:p>
        </w:tc>
      </w:tr>
    </w:tbl>
    <w:p w14:paraId="1737C738" w14:textId="77777777" w:rsidR="00E10B46" w:rsidRPr="002B7FFE" w:rsidRDefault="00CA6088" w:rsidP="00C51963">
      <w:pPr>
        <w:tabs>
          <w:tab w:val="left" w:pos="900"/>
          <w:tab w:val="left" w:pos="2160"/>
        </w:tabs>
        <w:spacing w:before="240" w:after="120" w:line="380" w:lineRule="exact"/>
        <w:ind w:left="547" w:right="-43" w:hanging="547"/>
        <w:jc w:val="thaiDistribute"/>
        <w:rPr>
          <w:rFonts w:ascii="Arial" w:hAnsi="Arial" w:cs="Arial"/>
          <w:b/>
          <w:bCs/>
          <w:sz w:val="22"/>
          <w:szCs w:val="22"/>
        </w:rPr>
      </w:pPr>
      <w:r>
        <w:rPr>
          <w:rFonts w:ascii="Arial" w:hAnsi="Arial" w:cs="Arial"/>
          <w:b/>
          <w:bCs/>
          <w:sz w:val="22"/>
          <w:szCs w:val="22"/>
        </w:rPr>
        <w:t>8</w:t>
      </w:r>
      <w:r w:rsidR="00DB0C2B" w:rsidRPr="002B7FFE">
        <w:rPr>
          <w:rFonts w:ascii="Arial" w:hAnsi="Arial" w:cs="Arial"/>
          <w:b/>
          <w:bCs/>
          <w:sz w:val="22"/>
          <w:szCs w:val="22"/>
        </w:rPr>
        <w:t>.</w:t>
      </w:r>
      <w:r w:rsidR="00DB0C2B" w:rsidRPr="002B7FFE">
        <w:rPr>
          <w:rFonts w:ascii="Arial" w:hAnsi="Arial" w:cs="Arial"/>
          <w:b/>
          <w:bCs/>
          <w:sz w:val="22"/>
          <w:szCs w:val="22"/>
        </w:rPr>
        <w:tab/>
      </w:r>
      <w:r w:rsidR="002A54BA" w:rsidRPr="002B7FFE">
        <w:rPr>
          <w:rFonts w:ascii="Arial" w:hAnsi="Arial" w:cs="Arial"/>
          <w:b/>
          <w:bCs/>
          <w:sz w:val="22"/>
          <w:szCs w:val="22"/>
        </w:rPr>
        <w:t>Equipment</w:t>
      </w:r>
    </w:p>
    <w:p w14:paraId="51E26F55" w14:textId="77777777" w:rsidR="00E10B46" w:rsidRPr="002B7FFE" w:rsidRDefault="00E10B46" w:rsidP="00D510BA">
      <w:pPr>
        <w:tabs>
          <w:tab w:val="left" w:pos="4140"/>
        </w:tabs>
        <w:spacing w:before="120" w:after="40" w:line="380" w:lineRule="exact"/>
        <w:ind w:left="547" w:right="-43"/>
        <w:jc w:val="thaiDistribute"/>
        <w:rPr>
          <w:rFonts w:ascii="Arial" w:hAnsi="Arial" w:cs="Arial"/>
          <w:sz w:val="22"/>
          <w:szCs w:val="22"/>
        </w:rPr>
      </w:pPr>
      <w:r w:rsidRPr="002B7FFE">
        <w:rPr>
          <w:rFonts w:ascii="Arial" w:hAnsi="Arial" w:cs="Arial"/>
          <w:sz w:val="22"/>
          <w:szCs w:val="22"/>
        </w:rPr>
        <w:t xml:space="preserve">Movements of equipment account during </w:t>
      </w:r>
      <w:r w:rsidR="005C0B29" w:rsidRPr="002B7FFE">
        <w:rPr>
          <w:rFonts w:ascii="Arial" w:hAnsi="Arial" w:cs="Arial"/>
          <w:sz w:val="22"/>
          <w:szCs w:val="22"/>
        </w:rPr>
        <w:t xml:space="preserve">the </w:t>
      </w:r>
      <w:r w:rsidR="004431EE">
        <w:rPr>
          <w:rFonts w:ascii="Arial" w:hAnsi="Arial" w:cs="Arial"/>
          <w:sz w:val="22"/>
          <w:szCs w:val="22"/>
        </w:rPr>
        <w:t>nine-month</w:t>
      </w:r>
      <w:r w:rsidR="00F65A1F" w:rsidRPr="002B7FFE">
        <w:rPr>
          <w:rFonts w:ascii="Arial" w:hAnsi="Arial" w:cs="Arial"/>
          <w:sz w:val="22"/>
          <w:szCs w:val="22"/>
        </w:rPr>
        <w:t xml:space="preserve"> period ended </w:t>
      </w:r>
      <w:r w:rsidR="004431EE">
        <w:rPr>
          <w:rFonts w:ascii="Arial" w:hAnsi="Arial" w:cs="Arial"/>
          <w:sz w:val="22"/>
          <w:szCs w:val="22"/>
        </w:rPr>
        <w:t>30 September</w:t>
      </w:r>
      <w:r w:rsidR="00F65A1F" w:rsidRPr="002B7FFE">
        <w:rPr>
          <w:rFonts w:ascii="Arial" w:hAnsi="Arial" w:cs="Arial"/>
          <w:sz w:val="22"/>
          <w:szCs w:val="22"/>
        </w:rPr>
        <w:t xml:space="preserve"> 2021</w:t>
      </w:r>
      <w:r w:rsidR="0011782B" w:rsidRPr="002B7FFE">
        <w:rPr>
          <w:rFonts w:ascii="Arial" w:hAnsi="Arial" w:cs="Arial"/>
          <w:sz w:val="22"/>
          <w:szCs w:val="22"/>
        </w:rPr>
        <w:t xml:space="preserve"> are s</w:t>
      </w:r>
      <w:r w:rsidR="008E3741" w:rsidRPr="002B7FFE">
        <w:rPr>
          <w:rFonts w:ascii="Arial" w:hAnsi="Arial" w:cs="Arial"/>
          <w:sz w:val="22"/>
          <w:szCs w:val="22"/>
        </w:rPr>
        <w:t>ummaris</w:t>
      </w:r>
      <w:r w:rsidR="005858C0" w:rsidRPr="002B7FFE">
        <w:rPr>
          <w:rFonts w:ascii="Arial" w:hAnsi="Arial" w:cs="Arial"/>
          <w:sz w:val="22"/>
          <w:szCs w:val="22"/>
        </w:rPr>
        <w:t>ed</w:t>
      </w:r>
      <w:r w:rsidR="00E01E37" w:rsidRPr="002B7FFE">
        <w:rPr>
          <w:rFonts w:ascii="Arial" w:hAnsi="Arial" w:cs="Arial"/>
          <w:sz w:val="22"/>
          <w:szCs w:val="22"/>
        </w:rPr>
        <w:t xml:space="preserve"> below.</w:t>
      </w:r>
    </w:p>
    <w:p w14:paraId="76D5EE5C" w14:textId="77777777" w:rsidR="00E10B46" w:rsidRPr="002B7FFE" w:rsidRDefault="00C349A0" w:rsidP="00D510BA">
      <w:pPr>
        <w:tabs>
          <w:tab w:val="left" w:pos="4140"/>
        </w:tabs>
        <w:spacing w:line="380" w:lineRule="exact"/>
        <w:ind w:left="360" w:right="-43"/>
        <w:jc w:val="right"/>
        <w:rPr>
          <w:rFonts w:ascii="Arial" w:hAnsi="Arial" w:cs="Arial"/>
          <w:sz w:val="22"/>
          <w:szCs w:val="22"/>
          <w:cs/>
        </w:rPr>
      </w:pPr>
      <w:r w:rsidRPr="002B7FFE">
        <w:rPr>
          <w:rFonts w:ascii="Arial" w:hAnsi="Arial" w:cs="Arial"/>
          <w:sz w:val="22"/>
          <w:szCs w:val="22"/>
        </w:rPr>
        <w:t>(</w:t>
      </w:r>
      <w:r w:rsidR="008F5CAE" w:rsidRPr="002B7FFE">
        <w:rPr>
          <w:rFonts w:ascii="Arial" w:hAnsi="Arial" w:cs="Arial"/>
          <w:sz w:val="22"/>
          <w:szCs w:val="22"/>
        </w:rPr>
        <w:t>Unit:</w:t>
      </w:r>
      <w:r w:rsidR="00C512A8" w:rsidRPr="002B7FFE">
        <w:rPr>
          <w:rFonts w:ascii="Arial" w:hAnsi="Arial" w:cs="Arial"/>
          <w:sz w:val="22"/>
          <w:szCs w:val="22"/>
        </w:rPr>
        <w:t xml:space="preserve"> </w:t>
      </w:r>
      <w:r w:rsidR="00D42C09" w:rsidRPr="002B7FFE">
        <w:rPr>
          <w:rFonts w:ascii="Arial" w:hAnsi="Arial" w:cs="Arial"/>
          <w:sz w:val="22"/>
          <w:szCs w:val="22"/>
        </w:rPr>
        <w:t>Thousand Baht</w:t>
      </w:r>
      <w:r w:rsidRPr="002B7FFE">
        <w:rPr>
          <w:rFonts w:ascii="Arial" w:hAnsi="Arial" w:cs="Arial"/>
          <w:sz w:val="22"/>
          <w:szCs w:val="22"/>
        </w:rPr>
        <w:t>)</w:t>
      </w:r>
    </w:p>
    <w:tbl>
      <w:tblPr>
        <w:tblW w:w="9288" w:type="dxa"/>
        <w:tblInd w:w="450" w:type="dxa"/>
        <w:tblLayout w:type="fixed"/>
        <w:tblLook w:val="0000" w:firstRow="0" w:lastRow="0" w:firstColumn="0" w:lastColumn="0" w:noHBand="0" w:noVBand="0"/>
      </w:tblPr>
      <w:tblGrid>
        <w:gridCol w:w="7578"/>
        <w:gridCol w:w="1710"/>
      </w:tblGrid>
      <w:tr w:rsidR="00707C5A" w:rsidRPr="002B7FFE" w14:paraId="5615F8C4" w14:textId="77777777" w:rsidTr="00482C9D">
        <w:tblPrEx>
          <w:tblCellMar>
            <w:top w:w="0" w:type="dxa"/>
            <w:bottom w:w="0" w:type="dxa"/>
          </w:tblCellMar>
        </w:tblPrEx>
        <w:tc>
          <w:tcPr>
            <w:tcW w:w="7578" w:type="dxa"/>
            <w:vAlign w:val="bottom"/>
          </w:tcPr>
          <w:p w14:paraId="08264180" w14:textId="77777777" w:rsidR="00707C5A" w:rsidRPr="002B7FFE" w:rsidRDefault="00707C5A" w:rsidP="00D510BA">
            <w:pPr>
              <w:spacing w:line="380" w:lineRule="exact"/>
              <w:jc w:val="both"/>
              <w:rPr>
                <w:rFonts w:ascii="Arial" w:hAnsi="Arial" w:cs="Arial"/>
                <w:b/>
                <w:bCs/>
                <w:sz w:val="22"/>
                <w:szCs w:val="22"/>
              </w:rPr>
            </w:pPr>
            <w:r w:rsidRPr="002B7FFE">
              <w:rPr>
                <w:rFonts w:ascii="Arial" w:hAnsi="Arial" w:cs="Arial"/>
                <w:b/>
                <w:bCs/>
                <w:sz w:val="22"/>
                <w:szCs w:val="22"/>
              </w:rPr>
              <w:t xml:space="preserve">Net book value as </w:t>
            </w:r>
            <w:proofErr w:type="gramStart"/>
            <w:r w:rsidRPr="002B7FFE">
              <w:rPr>
                <w:rFonts w:ascii="Arial" w:hAnsi="Arial" w:cs="Arial"/>
                <w:b/>
                <w:bCs/>
                <w:sz w:val="22"/>
                <w:szCs w:val="22"/>
              </w:rPr>
              <w:t>at</w:t>
            </w:r>
            <w:proofErr w:type="gramEnd"/>
            <w:r w:rsidRPr="002B7FFE">
              <w:rPr>
                <w:rFonts w:ascii="Arial" w:hAnsi="Arial" w:cs="Arial"/>
                <w:b/>
                <w:bCs/>
                <w:sz w:val="22"/>
                <w:szCs w:val="22"/>
              </w:rPr>
              <w:t xml:space="preserve"> 1 January 20</w:t>
            </w:r>
            <w:r w:rsidR="00E97822" w:rsidRPr="002B7FFE">
              <w:rPr>
                <w:rFonts w:ascii="Arial" w:hAnsi="Arial" w:cs="Arial"/>
                <w:b/>
                <w:bCs/>
                <w:sz w:val="22"/>
                <w:szCs w:val="22"/>
              </w:rPr>
              <w:t>2</w:t>
            </w:r>
            <w:r w:rsidR="00F65A1F" w:rsidRPr="002B7FFE">
              <w:rPr>
                <w:rFonts w:ascii="Arial" w:hAnsi="Arial" w:cs="Arial"/>
                <w:b/>
                <w:bCs/>
                <w:sz w:val="22"/>
                <w:szCs w:val="22"/>
              </w:rPr>
              <w:t>1</w:t>
            </w:r>
          </w:p>
        </w:tc>
        <w:tc>
          <w:tcPr>
            <w:tcW w:w="1710" w:type="dxa"/>
          </w:tcPr>
          <w:p w14:paraId="3EAB8B90" w14:textId="77777777" w:rsidR="00707C5A" w:rsidRPr="002B7FFE" w:rsidRDefault="004B6CFE" w:rsidP="004C7917">
            <w:pPr>
              <w:tabs>
                <w:tab w:val="decimal" w:pos="1332"/>
              </w:tabs>
              <w:spacing w:line="380" w:lineRule="exact"/>
              <w:ind w:right="-14"/>
              <w:rPr>
                <w:rFonts w:ascii="Arial" w:hAnsi="Arial" w:cs="Arial"/>
                <w:sz w:val="22"/>
                <w:szCs w:val="22"/>
              </w:rPr>
            </w:pPr>
            <w:r w:rsidRPr="002B7FFE">
              <w:rPr>
                <w:rFonts w:ascii="Arial" w:hAnsi="Arial" w:cs="Arial"/>
                <w:sz w:val="22"/>
                <w:szCs w:val="22"/>
              </w:rPr>
              <w:t>56,773</w:t>
            </w:r>
          </w:p>
        </w:tc>
      </w:tr>
      <w:tr w:rsidR="00723434" w:rsidRPr="002B7FFE" w14:paraId="703AE4CA" w14:textId="77777777" w:rsidTr="00482C9D">
        <w:tblPrEx>
          <w:tblCellMar>
            <w:top w:w="0" w:type="dxa"/>
            <w:bottom w:w="0" w:type="dxa"/>
          </w:tblCellMar>
        </w:tblPrEx>
        <w:tc>
          <w:tcPr>
            <w:tcW w:w="7578" w:type="dxa"/>
            <w:vAlign w:val="bottom"/>
          </w:tcPr>
          <w:p w14:paraId="23F54ECC" w14:textId="77777777" w:rsidR="00723434" w:rsidRPr="002B7FFE" w:rsidRDefault="00723434" w:rsidP="00723434">
            <w:pPr>
              <w:spacing w:line="380" w:lineRule="exact"/>
              <w:jc w:val="both"/>
              <w:rPr>
                <w:rFonts w:ascii="Arial" w:hAnsi="Arial" w:cs="Arial"/>
                <w:sz w:val="22"/>
                <w:szCs w:val="22"/>
              </w:rPr>
            </w:pPr>
            <w:r w:rsidRPr="002B7FFE">
              <w:rPr>
                <w:rFonts w:ascii="Arial" w:hAnsi="Arial" w:cs="Arial"/>
                <w:sz w:val="22"/>
                <w:szCs w:val="22"/>
              </w:rPr>
              <w:t>Acquisitions during the period - at cost</w:t>
            </w:r>
          </w:p>
        </w:tc>
        <w:tc>
          <w:tcPr>
            <w:tcW w:w="1710" w:type="dxa"/>
            <w:vAlign w:val="bottom"/>
          </w:tcPr>
          <w:p w14:paraId="14DCA88D" w14:textId="77777777" w:rsidR="00723434" w:rsidRPr="002B7FFE" w:rsidRDefault="00723434" w:rsidP="00723434">
            <w:pPr>
              <w:tabs>
                <w:tab w:val="decimal" w:pos="1332"/>
              </w:tabs>
              <w:spacing w:line="380" w:lineRule="exact"/>
              <w:ind w:right="-14"/>
              <w:rPr>
                <w:rFonts w:ascii="Arial" w:hAnsi="Arial" w:cs="Arial"/>
                <w:sz w:val="22"/>
                <w:szCs w:val="22"/>
              </w:rPr>
            </w:pPr>
            <w:r w:rsidRPr="00723434">
              <w:rPr>
                <w:rFonts w:ascii="Arial" w:hAnsi="Arial" w:cs="Arial"/>
                <w:sz w:val="22"/>
                <w:szCs w:val="22"/>
              </w:rPr>
              <w:t>31,847</w:t>
            </w:r>
          </w:p>
        </w:tc>
      </w:tr>
      <w:tr w:rsidR="00723434" w:rsidRPr="002B7FFE" w14:paraId="337FF8BD" w14:textId="77777777" w:rsidTr="00482C9D">
        <w:tblPrEx>
          <w:tblCellMar>
            <w:top w:w="0" w:type="dxa"/>
            <w:bottom w:w="0" w:type="dxa"/>
          </w:tblCellMar>
        </w:tblPrEx>
        <w:tc>
          <w:tcPr>
            <w:tcW w:w="7578" w:type="dxa"/>
            <w:vAlign w:val="bottom"/>
          </w:tcPr>
          <w:p w14:paraId="1E6802BC" w14:textId="77777777" w:rsidR="00723434" w:rsidRPr="002B7FFE" w:rsidRDefault="00723434" w:rsidP="00723434">
            <w:pPr>
              <w:spacing w:line="380" w:lineRule="exact"/>
              <w:jc w:val="both"/>
              <w:rPr>
                <w:rFonts w:ascii="Arial" w:hAnsi="Arial" w:cs="Arial"/>
                <w:sz w:val="22"/>
                <w:szCs w:val="22"/>
              </w:rPr>
            </w:pPr>
            <w:r w:rsidRPr="002B7FFE">
              <w:rPr>
                <w:rFonts w:ascii="Arial" w:hAnsi="Arial" w:cs="Arial"/>
                <w:sz w:val="22"/>
                <w:szCs w:val="22"/>
              </w:rPr>
              <w:t xml:space="preserve">Transfer from inventory </w:t>
            </w:r>
          </w:p>
        </w:tc>
        <w:tc>
          <w:tcPr>
            <w:tcW w:w="1710" w:type="dxa"/>
            <w:vAlign w:val="bottom"/>
          </w:tcPr>
          <w:p w14:paraId="173DA8C3" w14:textId="77777777" w:rsidR="00723434" w:rsidRPr="002B7FFE" w:rsidRDefault="00723434" w:rsidP="00723434">
            <w:pPr>
              <w:tabs>
                <w:tab w:val="decimal" w:pos="1332"/>
              </w:tabs>
              <w:spacing w:line="380" w:lineRule="exact"/>
              <w:ind w:right="-14"/>
              <w:rPr>
                <w:rFonts w:ascii="Arial" w:hAnsi="Arial" w:cs="Arial"/>
                <w:sz w:val="22"/>
                <w:szCs w:val="22"/>
              </w:rPr>
            </w:pPr>
            <w:r w:rsidRPr="00723434">
              <w:rPr>
                <w:rFonts w:ascii="Arial" w:hAnsi="Arial" w:cs="Arial"/>
                <w:sz w:val="22"/>
                <w:szCs w:val="22"/>
              </w:rPr>
              <w:t>1,972</w:t>
            </w:r>
          </w:p>
        </w:tc>
      </w:tr>
      <w:tr w:rsidR="00723434" w:rsidRPr="002B7FFE" w14:paraId="3BE5C525" w14:textId="77777777" w:rsidTr="00482C9D">
        <w:tblPrEx>
          <w:tblCellMar>
            <w:top w:w="0" w:type="dxa"/>
            <w:bottom w:w="0" w:type="dxa"/>
          </w:tblCellMar>
        </w:tblPrEx>
        <w:tc>
          <w:tcPr>
            <w:tcW w:w="7578" w:type="dxa"/>
            <w:vAlign w:val="bottom"/>
          </w:tcPr>
          <w:p w14:paraId="4F763177" w14:textId="77777777" w:rsidR="00723434" w:rsidRPr="002B7FFE" w:rsidRDefault="004F59F5" w:rsidP="004F59F5">
            <w:pPr>
              <w:spacing w:line="380" w:lineRule="exact"/>
              <w:ind w:left="165" w:hanging="165"/>
              <w:rPr>
                <w:rFonts w:ascii="Arial" w:hAnsi="Arial" w:cs="Arial"/>
                <w:sz w:val="22"/>
                <w:szCs w:val="22"/>
              </w:rPr>
            </w:pPr>
            <w:r>
              <w:rPr>
                <w:rFonts w:ascii="Arial" w:hAnsi="Arial" w:cs="Arial"/>
                <w:sz w:val="22"/>
                <w:szCs w:val="22"/>
              </w:rPr>
              <w:t>Disposals and write-off during the period - net book value as at disposal/write-off date</w:t>
            </w:r>
          </w:p>
        </w:tc>
        <w:tc>
          <w:tcPr>
            <w:tcW w:w="1710" w:type="dxa"/>
            <w:vAlign w:val="bottom"/>
          </w:tcPr>
          <w:p w14:paraId="04549506" w14:textId="77777777" w:rsidR="00723434" w:rsidRPr="002B7FFE" w:rsidRDefault="00723434" w:rsidP="00723434">
            <w:pPr>
              <w:tabs>
                <w:tab w:val="decimal" w:pos="1332"/>
              </w:tabs>
              <w:spacing w:line="380" w:lineRule="exact"/>
              <w:ind w:right="-14"/>
              <w:rPr>
                <w:rFonts w:ascii="Arial" w:hAnsi="Arial" w:cs="Arial"/>
                <w:sz w:val="22"/>
                <w:szCs w:val="22"/>
              </w:rPr>
            </w:pPr>
            <w:r w:rsidRPr="00723434">
              <w:rPr>
                <w:rFonts w:ascii="Arial" w:hAnsi="Arial" w:cs="Arial"/>
                <w:sz w:val="22"/>
                <w:szCs w:val="22"/>
              </w:rPr>
              <w:t>(24)</w:t>
            </w:r>
          </w:p>
        </w:tc>
      </w:tr>
      <w:tr w:rsidR="00723434" w:rsidRPr="002B7FFE" w14:paraId="01B0FD59" w14:textId="77777777" w:rsidTr="00482C9D">
        <w:tblPrEx>
          <w:tblCellMar>
            <w:top w:w="0" w:type="dxa"/>
            <w:bottom w:w="0" w:type="dxa"/>
          </w:tblCellMar>
        </w:tblPrEx>
        <w:tc>
          <w:tcPr>
            <w:tcW w:w="7578" w:type="dxa"/>
            <w:vAlign w:val="bottom"/>
          </w:tcPr>
          <w:p w14:paraId="78C8FE98" w14:textId="77777777" w:rsidR="00723434" w:rsidRPr="002B7FFE" w:rsidRDefault="00723434" w:rsidP="00723434">
            <w:pPr>
              <w:spacing w:line="380" w:lineRule="exact"/>
              <w:jc w:val="both"/>
              <w:rPr>
                <w:rFonts w:ascii="Arial" w:hAnsi="Arial" w:cs="Arial"/>
                <w:sz w:val="22"/>
                <w:szCs w:val="22"/>
              </w:rPr>
            </w:pPr>
            <w:r w:rsidRPr="002B7FFE">
              <w:rPr>
                <w:rFonts w:ascii="Arial" w:hAnsi="Arial" w:cs="Arial"/>
                <w:sz w:val="22"/>
                <w:szCs w:val="22"/>
              </w:rPr>
              <w:t>Depreciation for the period</w:t>
            </w:r>
          </w:p>
        </w:tc>
        <w:tc>
          <w:tcPr>
            <w:tcW w:w="1710" w:type="dxa"/>
            <w:vAlign w:val="bottom"/>
          </w:tcPr>
          <w:p w14:paraId="51DC0B79" w14:textId="77777777" w:rsidR="00723434" w:rsidRPr="002B7FFE" w:rsidRDefault="00723434" w:rsidP="00723434">
            <w:pPr>
              <w:pBdr>
                <w:bottom w:val="sing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(15,483)</w:t>
            </w:r>
          </w:p>
        </w:tc>
      </w:tr>
      <w:tr w:rsidR="00723434" w:rsidRPr="002B7FFE" w14:paraId="58D83F7B" w14:textId="77777777" w:rsidTr="00482C9D">
        <w:tblPrEx>
          <w:tblCellMar>
            <w:top w:w="0" w:type="dxa"/>
            <w:bottom w:w="0" w:type="dxa"/>
          </w:tblCellMar>
        </w:tblPrEx>
        <w:tc>
          <w:tcPr>
            <w:tcW w:w="7578" w:type="dxa"/>
            <w:vAlign w:val="bottom"/>
          </w:tcPr>
          <w:p w14:paraId="7DF3F161" w14:textId="77777777" w:rsidR="00723434" w:rsidRPr="002B7FFE" w:rsidRDefault="00723434" w:rsidP="00723434">
            <w:pPr>
              <w:spacing w:line="380" w:lineRule="exact"/>
              <w:jc w:val="both"/>
              <w:rPr>
                <w:rFonts w:ascii="Arial" w:hAnsi="Arial" w:cs="Arial"/>
                <w:b/>
                <w:bCs/>
                <w:sz w:val="22"/>
                <w:szCs w:val="22"/>
              </w:rPr>
            </w:pPr>
            <w:r w:rsidRPr="002B7FFE">
              <w:rPr>
                <w:rFonts w:ascii="Arial" w:hAnsi="Arial" w:cs="Arial"/>
                <w:b/>
                <w:bCs/>
                <w:sz w:val="22"/>
                <w:szCs w:val="22"/>
              </w:rPr>
              <w:t xml:space="preserve">Net book value as </w:t>
            </w:r>
            <w:proofErr w:type="gramStart"/>
            <w:r w:rsidRPr="002B7FFE">
              <w:rPr>
                <w:rFonts w:ascii="Arial" w:hAnsi="Arial" w:cs="Arial"/>
                <w:b/>
                <w:bCs/>
                <w:sz w:val="22"/>
                <w:szCs w:val="22"/>
              </w:rPr>
              <w:t>at</w:t>
            </w:r>
            <w:proofErr w:type="gramEnd"/>
            <w:r w:rsidRPr="002B7FFE">
              <w:rPr>
                <w:rFonts w:ascii="Arial" w:hAnsi="Arial" w:cs="Arial"/>
                <w:b/>
                <w:bCs/>
                <w:sz w:val="22"/>
                <w:szCs w:val="22"/>
              </w:rPr>
              <w:t xml:space="preserve"> </w:t>
            </w:r>
            <w:r>
              <w:rPr>
                <w:rFonts w:ascii="Arial" w:hAnsi="Arial" w:cs="Arial"/>
                <w:b/>
                <w:bCs/>
                <w:sz w:val="22"/>
                <w:szCs w:val="22"/>
              </w:rPr>
              <w:t>30 September</w:t>
            </w:r>
            <w:r w:rsidRPr="002B7FFE">
              <w:rPr>
                <w:rFonts w:ascii="Arial" w:hAnsi="Arial" w:cs="Arial"/>
                <w:b/>
                <w:bCs/>
                <w:sz w:val="22"/>
                <w:szCs w:val="22"/>
              </w:rPr>
              <w:t xml:space="preserve"> 2021</w:t>
            </w:r>
          </w:p>
        </w:tc>
        <w:tc>
          <w:tcPr>
            <w:tcW w:w="1710" w:type="dxa"/>
            <w:vAlign w:val="bottom"/>
          </w:tcPr>
          <w:p w14:paraId="12802355" w14:textId="77777777" w:rsidR="00723434" w:rsidRPr="002B7FFE" w:rsidRDefault="00723434" w:rsidP="00723434">
            <w:pPr>
              <w:pBdr>
                <w:bottom w:val="doub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75,085</w:t>
            </w:r>
          </w:p>
        </w:tc>
      </w:tr>
    </w:tbl>
    <w:p w14:paraId="7B083616" w14:textId="77777777" w:rsidR="0057122D" w:rsidRPr="002B7FFE" w:rsidRDefault="00CA6088" w:rsidP="0057122D">
      <w:pPr>
        <w:spacing w:before="120" w:after="120" w:line="380" w:lineRule="exact"/>
        <w:ind w:left="547" w:hanging="547"/>
        <w:jc w:val="thaiDistribute"/>
        <w:rPr>
          <w:rFonts w:ascii="Arial" w:hAnsi="Arial" w:cs="Arial"/>
          <w:b/>
          <w:bCs/>
          <w:sz w:val="22"/>
          <w:szCs w:val="22"/>
        </w:rPr>
      </w:pPr>
      <w:r>
        <w:rPr>
          <w:rFonts w:ascii="Arial" w:hAnsi="Arial" w:cs="Arial"/>
          <w:b/>
          <w:bCs/>
          <w:sz w:val="22"/>
          <w:szCs w:val="22"/>
        </w:rPr>
        <w:t>9</w:t>
      </w:r>
      <w:r w:rsidR="00AF5809" w:rsidRPr="002B7FFE">
        <w:rPr>
          <w:rFonts w:ascii="Arial" w:hAnsi="Arial" w:cs="Arial"/>
          <w:b/>
          <w:bCs/>
          <w:sz w:val="22"/>
          <w:szCs w:val="22"/>
        </w:rPr>
        <w:t>.</w:t>
      </w:r>
      <w:r w:rsidR="00AF5809" w:rsidRPr="002B7FFE">
        <w:rPr>
          <w:rFonts w:ascii="Arial" w:hAnsi="Arial" w:cs="Arial"/>
          <w:b/>
          <w:bCs/>
          <w:sz w:val="22"/>
          <w:szCs w:val="22"/>
        </w:rPr>
        <w:tab/>
      </w:r>
      <w:r w:rsidR="0057122D" w:rsidRPr="002B7FFE">
        <w:rPr>
          <w:rFonts w:ascii="Arial" w:hAnsi="Arial" w:cs="Arial"/>
          <w:b/>
          <w:bCs/>
          <w:szCs w:val="22"/>
        </w:rPr>
        <w:t>Right-of-use assets</w:t>
      </w:r>
    </w:p>
    <w:p w14:paraId="050FD31F" w14:textId="77777777" w:rsidR="0057122D" w:rsidRPr="002B7FFE" w:rsidRDefault="0057122D" w:rsidP="0057122D">
      <w:pPr>
        <w:spacing w:before="120" w:after="120" w:line="380" w:lineRule="exact"/>
        <w:ind w:left="547" w:hanging="547"/>
        <w:jc w:val="thaiDistribute"/>
        <w:rPr>
          <w:rFonts w:ascii="Arial" w:hAnsi="Arial" w:cs="Arial"/>
          <w:color w:val="000000"/>
          <w:sz w:val="22"/>
          <w:szCs w:val="22"/>
        </w:rPr>
      </w:pPr>
      <w:r w:rsidRPr="002B7FFE">
        <w:rPr>
          <w:rFonts w:ascii="Arial" w:hAnsi="Arial" w:cs="Arial"/>
          <w:color w:val="000000"/>
          <w:sz w:val="22"/>
          <w:szCs w:val="22"/>
        </w:rPr>
        <w:tab/>
      </w:r>
      <w:r w:rsidRPr="00F62F89">
        <w:rPr>
          <w:rFonts w:ascii="Arial" w:hAnsi="Arial" w:cs="Arial"/>
          <w:color w:val="000000"/>
          <w:spacing w:val="-2"/>
          <w:sz w:val="22"/>
          <w:szCs w:val="22"/>
        </w:rPr>
        <w:t xml:space="preserve">Movement of right-of-use assets </w:t>
      </w:r>
      <w:r w:rsidR="00E97822" w:rsidRPr="00F62F89">
        <w:rPr>
          <w:rFonts w:ascii="Arial" w:hAnsi="Arial" w:cs="Arial"/>
          <w:color w:val="000000"/>
          <w:spacing w:val="-2"/>
          <w:sz w:val="22"/>
          <w:szCs w:val="22"/>
        </w:rPr>
        <w:t xml:space="preserve">account during </w:t>
      </w:r>
      <w:r w:rsidRPr="00F62F89">
        <w:rPr>
          <w:rFonts w:ascii="Arial" w:hAnsi="Arial" w:cs="Arial"/>
          <w:color w:val="000000"/>
          <w:spacing w:val="-2"/>
          <w:sz w:val="22"/>
          <w:szCs w:val="22"/>
        </w:rPr>
        <w:t xml:space="preserve">the </w:t>
      </w:r>
      <w:r w:rsidR="004431EE" w:rsidRPr="00F62F89">
        <w:rPr>
          <w:rFonts w:ascii="Arial" w:hAnsi="Arial" w:cs="Arial"/>
          <w:color w:val="000000"/>
          <w:spacing w:val="-2"/>
          <w:sz w:val="22"/>
          <w:szCs w:val="22"/>
        </w:rPr>
        <w:t>nine-month</w:t>
      </w:r>
      <w:r w:rsidR="00F65A1F" w:rsidRPr="00F62F89">
        <w:rPr>
          <w:rFonts w:ascii="Arial" w:hAnsi="Arial" w:cs="Arial"/>
          <w:color w:val="000000"/>
          <w:spacing w:val="-2"/>
          <w:sz w:val="22"/>
          <w:szCs w:val="22"/>
        </w:rPr>
        <w:t xml:space="preserve"> period ended </w:t>
      </w:r>
      <w:r w:rsidR="004431EE" w:rsidRPr="00F62F89">
        <w:rPr>
          <w:rFonts w:ascii="Arial" w:hAnsi="Arial" w:cs="Arial"/>
          <w:color w:val="000000"/>
          <w:spacing w:val="-2"/>
          <w:sz w:val="22"/>
          <w:szCs w:val="22"/>
        </w:rPr>
        <w:t>30 September</w:t>
      </w:r>
      <w:r w:rsidR="00F65A1F" w:rsidRPr="002B7FFE">
        <w:rPr>
          <w:rFonts w:ascii="Arial" w:hAnsi="Arial" w:cs="Arial"/>
          <w:color w:val="000000"/>
          <w:sz w:val="22"/>
          <w:szCs w:val="22"/>
        </w:rPr>
        <w:t xml:space="preserve"> 2021</w:t>
      </w:r>
      <w:r w:rsidRPr="002B7FFE">
        <w:rPr>
          <w:rFonts w:ascii="Arial" w:hAnsi="Arial" w:cs="Arial"/>
          <w:sz w:val="22"/>
          <w:szCs w:val="22"/>
        </w:rPr>
        <w:t xml:space="preserve"> </w:t>
      </w:r>
      <w:r w:rsidRPr="002B7FFE">
        <w:rPr>
          <w:rFonts w:ascii="Arial" w:hAnsi="Arial" w:cs="Arial"/>
          <w:color w:val="000000"/>
          <w:sz w:val="22"/>
          <w:szCs w:val="22"/>
        </w:rPr>
        <w:t>are summarised below:</w:t>
      </w:r>
    </w:p>
    <w:p w14:paraId="4B22F9BE" w14:textId="77777777" w:rsidR="006826D4" w:rsidRPr="002B7FFE" w:rsidRDefault="006826D4" w:rsidP="006826D4">
      <w:pPr>
        <w:tabs>
          <w:tab w:val="left" w:pos="900"/>
          <w:tab w:val="left" w:pos="2160"/>
        </w:tabs>
        <w:spacing w:line="380" w:lineRule="exact"/>
        <w:ind w:right="-43" w:hanging="360"/>
        <w:jc w:val="right"/>
        <w:rPr>
          <w:rFonts w:ascii="Arial" w:hAnsi="Arial" w:cs="Arial"/>
          <w:b/>
          <w:bCs/>
          <w:sz w:val="22"/>
          <w:szCs w:val="22"/>
        </w:rPr>
      </w:pPr>
      <w:r w:rsidRPr="002B7FFE">
        <w:rPr>
          <w:rFonts w:ascii="Arial" w:hAnsi="Arial" w:cs="Arial"/>
          <w:sz w:val="22"/>
          <w:szCs w:val="22"/>
        </w:rPr>
        <w:t>(Unit: Thousand Baht)</w:t>
      </w:r>
    </w:p>
    <w:tbl>
      <w:tblPr>
        <w:tblW w:w="9288" w:type="dxa"/>
        <w:tblInd w:w="450" w:type="dxa"/>
        <w:tblLayout w:type="fixed"/>
        <w:tblLook w:val="0000" w:firstRow="0" w:lastRow="0" w:firstColumn="0" w:lastColumn="0" w:noHBand="0" w:noVBand="0"/>
      </w:tblPr>
      <w:tblGrid>
        <w:gridCol w:w="5778"/>
        <w:gridCol w:w="1800"/>
        <w:gridCol w:w="1710"/>
      </w:tblGrid>
      <w:tr w:rsidR="0057122D" w:rsidRPr="002B7FFE" w14:paraId="08A8D57C" w14:textId="77777777" w:rsidTr="00482C9D">
        <w:tc>
          <w:tcPr>
            <w:tcW w:w="5778" w:type="dxa"/>
            <w:vAlign w:val="bottom"/>
          </w:tcPr>
          <w:p w14:paraId="17D3D1AE" w14:textId="77777777" w:rsidR="0057122D" w:rsidRPr="002B7FFE" w:rsidRDefault="0057122D" w:rsidP="0057122D">
            <w:pPr>
              <w:spacing w:line="380" w:lineRule="exact"/>
              <w:ind w:right="-17"/>
              <w:rPr>
                <w:rFonts w:ascii="Arial" w:hAnsi="Arial" w:cs="Arial"/>
                <w:b/>
                <w:bCs/>
                <w:sz w:val="22"/>
                <w:szCs w:val="22"/>
              </w:rPr>
            </w:pPr>
            <w:r w:rsidRPr="002B7FFE">
              <w:rPr>
                <w:rFonts w:ascii="Arial" w:hAnsi="Arial" w:cs="Arial"/>
                <w:b/>
                <w:bCs/>
                <w:sz w:val="22"/>
                <w:szCs w:val="22"/>
              </w:rPr>
              <w:t xml:space="preserve">Net book value as </w:t>
            </w:r>
            <w:proofErr w:type="gramStart"/>
            <w:r w:rsidRPr="002B7FFE">
              <w:rPr>
                <w:rFonts w:ascii="Arial" w:hAnsi="Arial" w:cs="Arial"/>
                <w:b/>
                <w:bCs/>
                <w:sz w:val="22"/>
                <w:szCs w:val="22"/>
              </w:rPr>
              <w:t>at</w:t>
            </w:r>
            <w:proofErr w:type="gramEnd"/>
            <w:r w:rsidRPr="002B7FFE">
              <w:rPr>
                <w:rFonts w:ascii="Arial" w:hAnsi="Arial" w:cs="Arial"/>
                <w:b/>
                <w:bCs/>
                <w:sz w:val="22"/>
                <w:szCs w:val="22"/>
              </w:rPr>
              <w:t xml:space="preserve"> 1 January 202</w:t>
            </w:r>
            <w:r w:rsidR="00F65A1F" w:rsidRPr="002B7FFE">
              <w:rPr>
                <w:rFonts w:ascii="Arial" w:hAnsi="Arial" w:cs="Arial"/>
                <w:b/>
                <w:bCs/>
                <w:sz w:val="22"/>
                <w:szCs w:val="22"/>
              </w:rPr>
              <w:t>1</w:t>
            </w:r>
          </w:p>
        </w:tc>
        <w:tc>
          <w:tcPr>
            <w:tcW w:w="1800" w:type="dxa"/>
            <w:vAlign w:val="bottom"/>
          </w:tcPr>
          <w:p w14:paraId="341FCA04" w14:textId="77777777" w:rsidR="0057122D" w:rsidRPr="002B7FFE" w:rsidRDefault="0057122D" w:rsidP="0057122D">
            <w:pPr>
              <w:tabs>
                <w:tab w:val="decimal" w:pos="1332"/>
              </w:tabs>
              <w:spacing w:line="380" w:lineRule="exact"/>
              <w:ind w:right="-14"/>
              <w:rPr>
                <w:rFonts w:ascii="Arial" w:hAnsi="Arial" w:cs="Arial"/>
                <w:sz w:val="22"/>
                <w:szCs w:val="22"/>
                <w:cs/>
              </w:rPr>
            </w:pPr>
          </w:p>
        </w:tc>
        <w:tc>
          <w:tcPr>
            <w:tcW w:w="1710" w:type="dxa"/>
            <w:vAlign w:val="bottom"/>
          </w:tcPr>
          <w:p w14:paraId="4295D212" w14:textId="77777777" w:rsidR="0057122D" w:rsidRPr="002B7FFE" w:rsidRDefault="004B6CFE" w:rsidP="0057122D">
            <w:pPr>
              <w:tabs>
                <w:tab w:val="decimal" w:pos="1332"/>
              </w:tabs>
              <w:spacing w:line="380" w:lineRule="exact"/>
              <w:ind w:right="-14"/>
              <w:rPr>
                <w:rFonts w:ascii="Arial" w:hAnsi="Arial" w:cs="Arial"/>
                <w:sz w:val="22"/>
                <w:szCs w:val="22"/>
                <w:cs/>
              </w:rPr>
            </w:pPr>
            <w:r w:rsidRPr="002B7FFE">
              <w:rPr>
                <w:rFonts w:ascii="Arial" w:hAnsi="Arial" w:cs="Arial"/>
                <w:sz w:val="22"/>
                <w:szCs w:val="22"/>
              </w:rPr>
              <w:t>162,841</w:t>
            </w:r>
          </w:p>
        </w:tc>
      </w:tr>
      <w:tr w:rsidR="00723434" w:rsidRPr="002B7FFE" w14:paraId="65824276" w14:textId="77777777" w:rsidTr="00482C9D">
        <w:tc>
          <w:tcPr>
            <w:tcW w:w="5778" w:type="dxa"/>
            <w:vAlign w:val="bottom"/>
          </w:tcPr>
          <w:p w14:paraId="50129A76" w14:textId="77777777" w:rsidR="00723434" w:rsidRDefault="00723434" w:rsidP="00723434">
            <w:pPr>
              <w:spacing w:line="380" w:lineRule="exact"/>
              <w:ind w:right="-17"/>
              <w:rPr>
                <w:rFonts w:ascii="Arial" w:hAnsi="Arial" w:cs="Arial"/>
                <w:sz w:val="22"/>
                <w:szCs w:val="22"/>
              </w:rPr>
            </w:pPr>
            <w:r>
              <w:rPr>
                <w:rFonts w:ascii="Arial" w:hAnsi="Arial" w:cs="Arial"/>
                <w:sz w:val="22"/>
                <w:szCs w:val="22"/>
              </w:rPr>
              <w:t xml:space="preserve">Addition </w:t>
            </w:r>
            <w:r w:rsidRPr="002B7FFE">
              <w:rPr>
                <w:rFonts w:ascii="Arial" w:hAnsi="Arial" w:cs="Arial"/>
                <w:sz w:val="22"/>
                <w:szCs w:val="22"/>
              </w:rPr>
              <w:t>during the period</w:t>
            </w:r>
          </w:p>
        </w:tc>
        <w:tc>
          <w:tcPr>
            <w:tcW w:w="1800" w:type="dxa"/>
            <w:vAlign w:val="bottom"/>
          </w:tcPr>
          <w:p w14:paraId="74BC8558"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7F54710F" w14:textId="77777777" w:rsidR="00723434" w:rsidRPr="00B31B27" w:rsidRDefault="00723434" w:rsidP="00723434">
            <w:pPr>
              <w:tabs>
                <w:tab w:val="decimal" w:pos="1332"/>
              </w:tabs>
              <w:spacing w:line="380" w:lineRule="exact"/>
              <w:ind w:right="-14"/>
              <w:rPr>
                <w:rFonts w:ascii="Arial" w:hAnsi="Arial" w:cs="Arial"/>
                <w:sz w:val="22"/>
                <w:szCs w:val="22"/>
              </w:rPr>
            </w:pPr>
            <w:r w:rsidRPr="00723434">
              <w:rPr>
                <w:rFonts w:ascii="Arial" w:hAnsi="Arial" w:cs="Arial"/>
                <w:sz w:val="22"/>
                <w:szCs w:val="22"/>
              </w:rPr>
              <w:t>18,218</w:t>
            </w:r>
          </w:p>
        </w:tc>
      </w:tr>
      <w:tr w:rsidR="00723434" w:rsidRPr="002B7FFE" w14:paraId="7AC5FA0E" w14:textId="77777777" w:rsidTr="00482C9D">
        <w:tc>
          <w:tcPr>
            <w:tcW w:w="5778" w:type="dxa"/>
            <w:vAlign w:val="bottom"/>
          </w:tcPr>
          <w:p w14:paraId="513C8601" w14:textId="77777777" w:rsidR="00723434" w:rsidRPr="002B7FFE" w:rsidRDefault="00723434" w:rsidP="00723434">
            <w:pPr>
              <w:spacing w:line="380" w:lineRule="exact"/>
              <w:ind w:right="-17"/>
              <w:rPr>
                <w:rFonts w:ascii="Arial" w:hAnsi="Arial" w:cs="Arial"/>
                <w:sz w:val="22"/>
                <w:szCs w:val="22"/>
              </w:rPr>
            </w:pPr>
            <w:r>
              <w:rPr>
                <w:rFonts w:ascii="Arial" w:eastAsia="MS Mincho" w:hAnsi="Arial" w:cs="Arial"/>
                <w:sz w:val="22"/>
                <w:szCs w:val="22"/>
              </w:rPr>
              <w:t>Reduction in lease modification</w:t>
            </w:r>
          </w:p>
        </w:tc>
        <w:tc>
          <w:tcPr>
            <w:tcW w:w="1800" w:type="dxa"/>
            <w:vAlign w:val="bottom"/>
          </w:tcPr>
          <w:p w14:paraId="19EDA5BD"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4CFC012D" w14:textId="77777777" w:rsidR="00723434" w:rsidRPr="00B31B27" w:rsidRDefault="00723434" w:rsidP="00723434">
            <w:pPr>
              <w:tabs>
                <w:tab w:val="decimal" w:pos="1332"/>
              </w:tabs>
              <w:spacing w:line="380" w:lineRule="exact"/>
              <w:ind w:right="-14"/>
              <w:rPr>
                <w:rFonts w:ascii="Arial" w:hAnsi="Arial" w:cs="Arial" w:hint="cs"/>
                <w:sz w:val="22"/>
                <w:szCs w:val="22"/>
              </w:rPr>
            </w:pPr>
            <w:r w:rsidRPr="00723434">
              <w:rPr>
                <w:rFonts w:ascii="Arial" w:hAnsi="Arial" w:cs="Arial"/>
                <w:sz w:val="22"/>
                <w:szCs w:val="22"/>
              </w:rPr>
              <w:t>(12,103)</w:t>
            </w:r>
          </w:p>
        </w:tc>
      </w:tr>
      <w:tr w:rsidR="00723434" w:rsidRPr="002B7FFE" w14:paraId="5CB4E3C2" w14:textId="77777777" w:rsidTr="00482C9D">
        <w:tc>
          <w:tcPr>
            <w:tcW w:w="5778" w:type="dxa"/>
            <w:vAlign w:val="bottom"/>
          </w:tcPr>
          <w:p w14:paraId="1816DBB5" w14:textId="77777777" w:rsidR="00723434" w:rsidRPr="002B7FFE" w:rsidRDefault="00723434" w:rsidP="00723434">
            <w:pPr>
              <w:spacing w:line="380" w:lineRule="exact"/>
              <w:ind w:right="-17"/>
              <w:rPr>
                <w:rFonts w:ascii="Arial" w:hAnsi="Arial" w:cs="Arial"/>
                <w:sz w:val="22"/>
                <w:szCs w:val="22"/>
              </w:rPr>
            </w:pPr>
            <w:r>
              <w:rPr>
                <w:rFonts w:ascii="Arial" w:eastAsia="MS Mincho" w:hAnsi="Arial" w:cs="Arial"/>
                <w:sz w:val="22"/>
                <w:szCs w:val="22"/>
              </w:rPr>
              <w:t>Reduction in lease payment by lessors</w:t>
            </w:r>
          </w:p>
        </w:tc>
        <w:tc>
          <w:tcPr>
            <w:tcW w:w="1800" w:type="dxa"/>
            <w:vAlign w:val="bottom"/>
          </w:tcPr>
          <w:p w14:paraId="3FF76288"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108BC297" w14:textId="77777777" w:rsidR="00723434" w:rsidRPr="002B7FFE" w:rsidRDefault="00723434" w:rsidP="00723434">
            <w:pPr>
              <w:tabs>
                <w:tab w:val="decimal" w:pos="1332"/>
              </w:tabs>
              <w:spacing w:line="380" w:lineRule="exact"/>
              <w:ind w:right="-14"/>
              <w:rPr>
                <w:rFonts w:ascii="Arial" w:hAnsi="Arial" w:cs="Arial"/>
                <w:sz w:val="22"/>
                <w:szCs w:val="22"/>
              </w:rPr>
            </w:pPr>
            <w:r w:rsidRPr="00723434">
              <w:rPr>
                <w:rFonts w:ascii="Arial" w:hAnsi="Arial" w:cs="Arial"/>
                <w:sz w:val="22"/>
                <w:szCs w:val="22"/>
              </w:rPr>
              <w:t>(6,767)</w:t>
            </w:r>
          </w:p>
        </w:tc>
      </w:tr>
      <w:tr w:rsidR="00723434" w:rsidRPr="002B7FFE" w14:paraId="63C590A0" w14:textId="77777777" w:rsidTr="00482C9D">
        <w:tc>
          <w:tcPr>
            <w:tcW w:w="5778" w:type="dxa"/>
            <w:vAlign w:val="bottom"/>
          </w:tcPr>
          <w:p w14:paraId="22927F91" w14:textId="77777777" w:rsidR="00723434" w:rsidRPr="002B7FFE" w:rsidRDefault="00723434" w:rsidP="00723434">
            <w:pPr>
              <w:spacing w:line="380" w:lineRule="exact"/>
              <w:ind w:right="-17"/>
              <w:rPr>
                <w:rFonts w:ascii="Arial" w:hAnsi="Arial" w:cs="Arial"/>
                <w:sz w:val="22"/>
                <w:szCs w:val="22"/>
              </w:rPr>
            </w:pPr>
            <w:r w:rsidRPr="002B7FFE">
              <w:rPr>
                <w:rFonts w:ascii="Arial" w:hAnsi="Arial" w:cs="Arial"/>
                <w:sz w:val="22"/>
                <w:szCs w:val="22"/>
              </w:rPr>
              <w:t>Depreciation for the period</w:t>
            </w:r>
          </w:p>
        </w:tc>
        <w:tc>
          <w:tcPr>
            <w:tcW w:w="1800" w:type="dxa"/>
            <w:vAlign w:val="bottom"/>
          </w:tcPr>
          <w:p w14:paraId="69349B57"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22384541" w14:textId="77777777" w:rsidR="00723434" w:rsidRPr="002B7FFE" w:rsidRDefault="00723434" w:rsidP="00723434">
            <w:pPr>
              <w:pBdr>
                <w:bottom w:val="sing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(29,653)</w:t>
            </w:r>
          </w:p>
        </w:tc>
      </w:tr>
      <w:tr w:rsidR="00723434" w:rsidRPr="002B7FFE" w14:paraId="082DFA10" w14:textId="77777777" w:rsidTr="00482C9D">
        <w:tc>
          <w:tcPr>
            <w:tcW w:w="5778" w:type="dxa"/>
            <w:vAlign w:val="bottom"/>
          </w:tcPr>
          <w:p w14:paraId="2D4A24F1" w14:textId="77777777" w:rsidR="00723434" w:rsidRPr="002B7FFE" w:rsidRDefault="00723434" w:rsidP="00723434">
            <w:pPr>
              <w:spacing w:line="380" w:lineRule="exact"/>
              <w:ind w:right="-17"/>
              <w:rPr>
                <w:rFonts w:ascii="Arial" w:hAnsi="Arial" w:cs="Arial"/>
                <w:b/>
                <w:bCs/>
                <w:sz w:val="22"/>
                <w:szCs w:val="22"/>
              </w:rPr>
            </w:pPr>
            <w:r w:rsidRPr="002B7FFE">
              <w:rPr>
                <w:rFonts w:ascii="Arial" w:hAnsi="Arial" w:cs="Arial"/>
                <w:b/>
                <w:bCs/>
                <w:sz w:val="22"/>
                <w:szCs w:val="22"/>
              </w:rPr>
              <w:t xml:space="preserve">Net book value as </w:t>
            </w:r>
            <w:proofErr w:type="gramStart"/>
            <w:r w:rsidRPr="002B7FFE">
              <w:rPr>
                <w:rFonts w:ascii="Arial" w:hAnsi="Arial" w:cs="Arial"/>
                <w:b/>
                <w:bCs/>
                <w:sz w:val="22"/>
                <w:szCs w:val="22"/>
              </w:rPr>
              <w:t>at</w:t>
            </w:r>
            <w:proofErr w:type="gramEnd"/>
            <w:r w:rsidRPr="002B7FFE">
              <w:rPr>
                <w:rFonts w:ascii="Arial" w:hAnsi="Arial" w:cs="Arial"/>
                <w:b/>
                <w:bCs/>
                <w:sz w:val="22"/>
                <w:szCs w:val="22"/>
              </w:rPr>
              <w:t xml:space="preserve"> </w:t>
            </w:r>
            <w:r>
              <w:rPr>
                <w:rFonts w:ascii="Arial" w:hAnsi="Arial" w:cs="Arial"/>
                <w:b/>
                <w:bCs/>
                <w:sz w:val="22"/>
                <w:szCs w:val="22"/>
              </w:rPr>
              <w:t>30 September</w:t>
            </w:r>
            <w:r w:rsidRPr="002B7FFE">
              <w:rPr>
                <w:rFonts w:ascii="Arial" w:hAnsi="Arial" w:cs="Arial"/>
                <w:b/>
                <w:bCs/>
                <w:sz w:val="22"/>
                <w:szCs w:val="22"/>
              </w:rPr>
              <w:t xml:space="preserve"> 2021</w:t>
            </w:r>
          </w:p>
        </w:tc>
        <w:tc>
          <w:tcPr>
            <w:tcW w:w="1800" w:type="dxa"/>
            <w:vAlign w:val="bottom"/>
          </w:tcPr>
          <w:p w14:paraId="1077EAB9"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63748562" w14:textId="77777777" w:rsidR="00723434" w:rsidRPr="002B7FFE" w:rsidRDefault="00723434" w:rsidP="00723434">
            <w:pPr>
              <w:pBdr>
                <w:bottom w:val="doub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132,536</w:t>
            </w:r>
          </w:p>
        </w:tc>
      </w:tr>
    </w:tbl>
    <w:p w14:paraId="66DEFC25" w14:textId="77777777" w:rsidR="00CA6088" w:rsidRDefault="00CA6088" w:rsidP="003B0633">
      <w:pPr>
        <w:spacing w:before="360" w:after="120" w:line="380" w:lineRule="exact"/>
        <w:ind w:left="547" w:hanging="547"/>
        <w:jc w:val="thaiDistribute"/>
        <w:rPr>
          <w:rFonts w:ascii="Arial" w:hAnsi="Arial" w:cs="Arial"/>
          <w:b/>
          <w:bCs/>
          <w:sz w:val="22"/>
          <w:szCs w:val="22"/>
        </w:rPr>
      </w:pPr>
    </w:p>
    <w:p w14:paraId="137C0A76" w14:textId="77777777" w:rsidR="00C51963" w:rsidRPr="002B7FFE" w:rsidRDefault="00CA6088" w:rsidP="00CA6088">
      <w:pPr>
        <w:spacing w:before="120" w:after="120" w:line="380" w:lineRule="exact"/>
        <w:ind w:left="547" w:hanging="547"/>
        <w:jc w:val="thaiDistribute"/>
        <w:rPr>
          <w:rFonts w:ascii="Arial" w:hAnsi="Arial" w:cs="Arial"/>
          <w:b/>
          <w:bCs/>
          <w:sz w:val="22"/>
          <w:szCs w:val="22"/>
        </w:rPr>
      </w:pPr>
      <w:r>
        <w:rPr>
          <w:rFonts w:ascii="Arial" w:hAnsi="Arial" w:cs="Arial"/>
          <w:b/>
          <w:bCs/>
          <w:sz w:val="22"/>
          <w:szCs w:val="22"/>
        </w:rPr>
        <w:br w:type="page"/>
      </w:r>
      <w:r w:rsidR="0057122D" w:rsidRPr="002B7FFE">
        <w:rPr>
          <w:rFonts w:ascii="Arial" w:hAnsi="Arial" w:cs="Arial"/>
          <w:b/>
          <w:bCs/>
          <w:sz w:val="22"/>
          <w:szCs w:val="22"/>
        </w:rPr>
        <w:lastRenderedPageBreak/>
        <w:t>1</w:t>
      </w:r>
      <w:r>
        <w:rPr>
          <w:rFonts w:ascii="Arial" w:hAnsi="Arial" w:cs="Arial"/>
          <w:b/>
          <w:bCs/>
          <w:sz w:val="22"/>
          <w:szCs w:val="22"/>
        </w:rPr>
        <w:t>0</w:t>
      </w:r>
      <w:r w:rsidR="00C51963" w:rsidRPr="002B7FFE">
        <w:rPr>
          <w:rFonts w:ascii="Arial" w:hAnsi="Arial" w:cs="Arial"/>
          <w:b/>
          <w:bCs/>
          <w:sz w:val="22"/>
          <w:szCs w:val="22"/>
        </w:rPr>
        <w:t>.</w:t>
      </w:r>
      <w:r w:rsidR="00C51963" w:rsidRPr="002B7FFE">
        <w:rPr>
          <w:rFonts w:ascii="Arial" w:hAnsi="Arial" w:cs="Arial"/>
          <w:b/>
          <w:bCs/>
          <w:sz w:val="22"/>
          <w:szCs w:val="22"/>
        </w:rPr>
        <w:tab/>
        <w:t>Short-term loans from financial institutions</w:t>
      </w:r>
    </w:p>
    <w:p w14:paraId="18A9FD61" w14:textId="77777777" w:rsidR="00C51963" w:rsidRPr="00656B02" w:rsidRDefault="00C51963" w:rsidP="00CF48B9">
      <w:pPr>
        <w:tabs>
          <w:tab w:val="left" w:pos="900"/>
          <w:tab w:val="left" w:pos="2160"/>
        </w:tabs>
        <w:spacing w:line="340" w:lineRule="exact"/>
        <w:ind w:right="-43" w:hanging="360"/>
        <w:jc w:val="right"/>
        <w:rPr>
          <w:rFonts w:ascii="Arial" w:hAnsi="Arial" w:cs="Arial"/>
          <w:b/>
          <w:bCs/>
          <w:sz w:val="18"/>
          <w:szCs w:val="18"/>
        </w:rPr>
      </w:pPr>
      <w:r w:rsidRPr="00656B02">
        <w:rPr>
          <w:rFonts w:ascii="Arial" w:hAnsi="Arial" w:cs="Arial"/>
          <w:sz w:val="18"/>
          <w:szCs w:val="18"/>
        </w:rPr>
        <w:t>(Unit: Thousand Baht)</w:t>
      </w:r>
    </w:p>
    <w:tbl>
      <w:tblPr>
        <w:tblW w:w="9288" w:type="dxa"/>
        <w:tblInd w:w="450" w:type="dxa"/>
        <w:tblLayout w:type="fixed"/>
        <w:tblLook w:val="0000" w:firstRow="0" w:lastRow="0" w:firstColumn="0" w:lastColumn="0" w:noHBand="0" w:noVBand="0"/>
      </w:tblPr>
      <w:tblGrid>
        <w:gridCol w:w="4788"/>
        <w:gridCol w:w="1890"/>
        <w:gridCol w:w="1305"/>
        <w:gridCol w:w="1305"/>
      </w:tblGrid>
      <w:tr w:rsidR="004431EE" w:rsidRPr="00656B02" w14:paraId="0C9C4C2E" w14:textId="77777777" w:rsidTr="00482C9D">
        <w:tc>
          <w:tcPr>
            <w:tcW w:w="4788" w:type="dxa"/>
            <w:vAlign w:val="bottom"/>
          </w:tcPr>
          <w:p w14:paraId="4C6A21AB" w14:textId="77777777" w:rsidR="004431EE" w:rsidRPr="00656B02" w:rsidRDefault="004431EE" w:rsidP="004431EE">
            <w:pPr>
              <w:spacing w:line="340" w:lineRule="exact"/>
              <w:ind w:right="-17"/>
              <w:rPr>
                <w:rFonts w:ascii="Arial" w:hAnsi="Arial" w:cs="Arial"/>
                <w:b/>
                <w:bCs/>
                <w:sz w:val="18"/>
                <w:szCs w:val="18"/>
              </w:rPr>
            </w:pPr>
          </w:p>
        </w:tc>
        <w:tc>
          <w:tcPr>
            <w:tcW w:w="1890" w:type="dxa"/>
          </w:tcPr>
          <w:p w14:paraId="1E9A7623" w14:textId="77777777" w:rsidR="004431EE" w:rsidRPr="00656B02" w:rsidRDefault="004431EE" w:rsidP="004431EE">
            <w:pPr>
              <w:spacing w:line="340" w:lineRule="exact"/>
              <w:ind w:right="-14"/>
              <w:jc w:val="center"/>
              <w:rPr>
                <w:rFonts w:ascii="Arial" w:hAnsi="Arial" w:cs="Arial"/>
                <w:sz w:val="18"/>
                <w:szCs w:val="18"/>
              </w:rPr>
            </w:pPr>
            <w:r w:rsidRPr="00656B02">
              <w:rPr>
                <w:rFonts w:ascii="Arial" w:hAnsi="Arial" w:cs="Arial"/>
                <w:sz w:val="18"/>
                <w:szCs w:val="18"/>
              </w:rPr>
              <w:t>Interest rate</w:t>
            </w:r>
          </w:p>
        </w:tc>
        <w:tc>
          <w:tcPr>
            <w:tcW w:w="1305" w:type="dxa"/>
            <w:vAlign w:val="bottom"/>
          </w:tcPr>
          <w:p w14:paraId="26B2EE77" w14:textId="77777777" w:rsidR="004431EE" w:rsidRDefault="004431EE" w:rsidP="004431EE">
            <w:pPr>
              <w:spacing w:line="340" w:lineRule="exact"/>
              <w:ind w:left="-105" w:right="-150"/>
              <w:jc w:val="center"/>
              <w:rPr>
                <w:rFonts w:ascii="Arial" w:hAnsi="Arial" w:cs="Arial"/>
                <w:sz w:val="18"/>
                <w:szCs w:val="18"/>
              </w:rPr>
            </w:pPr>
            <w:r>
              <w:rPr>
                <w:rFonts w:ascii="Arial" w:hAnsi="Arial" w:cs="Arial"/>
                <w:sz w:val="18"/>
                <w:szCs w:val="18"/>
              </w:rPr>
              <w:t>30 September</w:t>
            </w:r>
            <w:r w:rsidRPr="00656B02">
              <w:rPr>
                <w:rFonts w:ascii="Arial" w:hAnsi="Arial" w:cs="Arial"/>
                <w:sz w:val="18"/>
                <w:szCs w:val="18"/>
              </w:rPr>
              <w:t xml:space="preserve">                  </w:t>
            </w:r>
          </w:p>
        </w:tc>
        <w:tc>
          <w:tcPr>
            <w:tcW w:w="1305" w:type="dxa"/>
            <w:vAlign w:val="bottom"/>
          </w:tcPr>
          <w:p w14:paraId="3973053A" w14:textId="77777777" w:rsidR="004431EE" w:rsidRPr="00656B02" w:rsidRDefault="004431EE" w:rsidP="004431EE">
            <w:pPr>
              <w:spacing w:line="340" w:lineRule="exact"/>
              <w:ind w:right="-14"/>
              <w:jc w:val="center"/>
              <w:rPr>
                <w:rFonts w:ascii="Arial" w:hAnsi="Arial" w:cs="Arial"/>
                <w:sz w:val="18"/>
                <w:szCs w:val="18"/>
              </w:rPr>
            </w:pPr>
            <w:r w:rsidRPr="00656B02">
              <w:rPr>
                <w:rFonts w:ascii="Arial" w:hAnsi="Arial" w:cs="Arial"/>
                <w:sz w:val="18"/>
                <w:szCs w:val="18"/>
              </w:rPr>
              <w:t>31 December</w:t>
            </w:r>
          </w:p>
        </w:tc>
      </w:tr>
      <w:tr w:rsidR="00C51963" w:rsidRPr="00656B02" w14:paraId="1B17455D" w14:textId="77777777" w:rsidTr="00482C9D">
        <w:tc>
          <w:tcPr>
            <w:tcW w:w="4788" w:type="dxa"/>
            <w:vAlign w:val="bottom"/>
          </w:tcPr>
          <w:p w14:paraId="63232679" w14:textId="77777777" w:rsidR="00C51963" w:rsidRPr="00656B02" w:rsidRDefault="00C51963" w:rsidP="00CF48B9">
            <w:pPr>
              <w:spacing w:line="340" w:lineRule="exact"/>
              <w:ind w:right="-17"/>
              <w:rPr>
                <w:rFonts w:ascii="Arial" w:hAnsi="Arial" w:cs="Arial"/>
                <w:b/>
                <w:bCs/>
                <w:sz w:val="18"/>
                <w:szCs w:val="18"/>
              </w:rPr>
            </w:pPr>
          </w:p>
        </w:tc>
        <w:tc>
          <w:tcPr>
            <w:tcW w:w="1890" w:type="dxa"/>
          </w:tcPr>
          <w:p w14:paraId="5687DEC6" w14:textId="77777777" w:rsidR="00C51963" w:rsidRPr="00656B02" w:rsidRDefault="00CF48B9" w:rsidP="00CF48B9">
            <w:pPr>
              <w:pBdr>
                <w:bottom w:val="single" w:sz="4" w:space="1" w:color="auto"/>
              </w:pBdr>
              <w:spacing w:line="340" w:lineRule="exact"/>
              <w:ind w:right="-14"/>
              <w:jc w:val="center"/>
              <w:rPr>
                <w:rFonts w:ascii="Arial" w:hAnsi="Arial" w:cs="Arial"/>
                <w:sz w:val="18"/>
                <w:szCs w:val="18"/>
                <w:cs/>
              </w:rPr>
            </w:pPr>
            <w:r w:rsidRPr="00E2033D">
              <w:rPr>
                <w:rFonts w:ascii="Arial" w:hAnsi="Arial" w:cs="Cordia New" w:hint="cs"/>
                <w:sz w:val="18"/>
                <w:szCs w:val="18"/>
                <w:cs/>
              </w:rPr>
              <w:t xml:space="preserve"> </w:t>
            </w:r>
            <w:r w:rsidR="00C51963" w:rsidRPr="00656B02">
              <w:rPr>
                <w:rFonts w:ascii="Arial" w:hAnsi="Arial" w:cs="Arial"/>
                <w:sz w:val="18"/>
                <w:szCs w:val="18"/>
              </w:rPr>
              <w:t>(percent per annum</w:t>
            </w:r>
            <w:r w:rsidR="00112D07" w:rsidRPr="00656B02">
              <w:rPr>
                <w:rFonts w:ascii="Arial" w:hAnsi="Arial" w:cs="Arial"/>
                <w:sz w:val="18"/>
                <w:szCs w:val="18"/>
              </w:rPr>
              <w:t>)</w:t>
            </w:r>
          </w:p>
        </w:tc>
        <w:tc>
          <w:tcPr>
            <w:tcW w:w="1305" w:type="dxa"/>
            <w:vAlign w:val="bottom"/>
          </w:tcPr>
          <w:p w14:paraId="357A4492" w14:textId="77777777" w:rsidR="00C51963" w:rsidRPr="00656B02" w:rsidRDefault="00C51963" w:rsidP="00CF48B9">
            <w:pPr>
              <w:pBdr>
                <w:bottom w:val="single" w:sz="4" w:space="1" w:color="auto"/>
              </w:pBdr>
              <w:spacing w:line="340" w:lineRule="exact"/>
              <w:ind w:right="-14"/>
              <w:jc w:val="center"/>
              <w:rPr>
                <w:rFonts w:ascii="Arial" w:hAnsi="Arial" w:cs="Arial"/>
                <w:sz w:val="18"/>
                <w:szCs w:val="18"/>
                <w:cs/>
              </w:rPr>
            </w:pPr>
            <w:r w:rsidRPr="00656B02">
              <w:rPr>
                <w:rFonts w:ascii="Arial" w:hAnsi="Arial" w:cs="Arial"/>
                <w:sz w:val="18"/>
                <w:szCs w:val="18"/>
              </w:rPr>
              <w:t>2021</w:t>
            </w:r>
          </w:p>
        </w:tc>
        <w:tc>
          <w:tcPr>
            <w:tcW w:w="1305" w:type="dxa"/>
            <w:vAlign w:val="bottom"/>
          </w:tcPr>
          <w:p w14:paraId="2EA56B6F" w14:textId="77777777" w:rsidR="00C51963" w:rsidRPr="00656B02" w:rsidRDefault="00C51963" w:rsidP="00CF48B9">
            <w:pPr>
              <w:pBdr>
                <w:bottom w:val="single" w:sz="4" w:space="1" w:color="auto"/>
              </w:pBdr>
              <w:spacing w:line="340" w:lineRule="exact"/>
              <w:ind w:right="-14"/>
              <w:jc w:val="center"/>
              <w:rPr>
                <w:rFonts w:ascii="Arial" w:hAnsi="Arial" w:cs="Arial"/>
                <w:sz w:val="18"/>
                <w:szCs w:val="18"/>
                <w:cs/>
              </w:rPr>
            </w:pPr>
            <w:r w:rsidRPr="00656B02">
              <w:rPr>
                <w:rFonts w:ascii="Arial" w:hAnsi="Arial" w:cs="Arial"/>
                <w:sz w:val="18"/>
                <w:szCs w:val="18"/>
              </w:rPr>
              <w:t>2020</w:t>
            </w:r>
          </w:p>
        </w:tc>
      </w:tr>
      <w:tr w:rsidR="00C51963" w:rsidRPr="00656B02" w14:paraId="6D3C251C" w14:textId="77777777" w:rsidTr="00482C9D">
        <w:tc>
          <w:tcPr>
            <w:tcW w:w="4788" w:type="dxa"/>
            <w:vAlign w:val="bottom"/>
          </w:tcPr>
          <w:p w14:paraId="66CCB190" w14:textId="77777777" w:rsidR="00C51963" w:rsidRPr="00656B02" w:rsidRDefault="00D849A8" w:rsidP="00CF48B9">
            <w:pPr>
              <w:spacing w:line="340" w:lineRule="exact"/>
              <w:ind w:right="-17"/>
              <w:rPr>
                <w:rFonts w:ascii="Arial" w:hAnsi="Arial" w:cs="Arial"/>
                <w:sz w:val="18"/>
                <w:szCs w:val="18"/>
              </w:rPr>
            </w:pPr>
            <w:r w:rsidRPr="00656B02">
              <w:rPr>
                <w:rFonts w:ascii="Arial" w:hAnsi="Arial" w:cs="Arial"/>
                <w:sz w:val="18"/>
                <w:szCs w:val="18"/>
              </w:rPr>
              <w:t>Promissory notes</w:t>
            </w:r>
          </w:p>
        </w:tc>
        <w:tc>
          <w:tcPr>
            <w:tcW w:w="1890" w:type="dxa"/>
          </w:tcPr>
          <w:p w14:paraId="55C4C4AB" w14:textId="77777777" w:rsidR="00C51963" w:rsidRPr="00656B02" w:rsidRDefault="00723434" w:rsidP="00CF48B9">
            <w:pPr>
              <w:spacing w:line="340" w:lineRule="exact"/>
              <w:ind w:right="-14"/>
              <w:jc w:val="center"/>
              <w:rPr>
                <w:rFonts w:ascii="Arial" w:hAnsi="Arial" w:cs="Arial"/>
                <w:sz w:val="18"/>
                <w:szCs w:val="18"/>
              </w:rPr>
            </w:pPr>
            <w:r>
              <w:rPr>
                <w:rFonts w:ascii="Arial" w:hAnsi="Arial" w:cs="Arial"/>
                <w:sz w:val="18"/>
                <w:szCs w:val="18"/>
              </w:rPr>
              <w:t>2.97</w:t>
            </w:r>
          </w:p>
        </w:tc>
        <w:tc>
          <w:tcPr>
            <w:tcW w:w="1305" w:type="dxa"/>
            <w:vAlign w:val="bottom"/>
          </w:tcPr>
          <w:p w14:paraId="78B9A86A" w14:textId="77777777" w:rsidR="00C51963" w:rsidRPr="00656B02" w:rsidRDefault="00723434" w:rsidP="00CF48B9">
            <w:pPr>
              <w:tabs>
                <w:tab w:val="decimal" w:pos="945"/>
              </w:tabs>
              <w:spacing w:line="340" w:lineRule="exact"/>
              <w:ind w:right="-14"/>
              <w:rPr>
                <w:rFonts w:ascii="Arial" w:hAnsi="Arial" w:cs="Arial"/>
                <w:sz w:val="18"/>
                <w:szCs w:val="18"/>
              </w:rPr>
            </w:pPr>
            <w:r>
              <w:rPr>
                <w:rFonts w:ascii="Arial" w:hAnsi="Arial" w:cs="Arial"/>
                <w:sz w:val="18"/>
                <w:szCs w:val="18"/>
              </w:rPr>
              <w:t>-</w:t>
            </w:r>
          </w:p>
        </w:tc>
        <w:tc>
          <w:tcPr>
            <w:tcW w:w="1305" w:type="dxa"/>
            <w:vAlign w:val="bottom"/>
          </w:tcPr>
          <w:p w14:paraId="057ED19D" w14:textId="77777777" w:rsidR="00C51963" w:rsidRPr="00656B02" w:rsidRDefault="005C107D" w:rsidP="00CF48B9">
            <w:pPr>
              <w:tabs>
                <w:tab w:val="decimal" w:pos="945"/>
              </w:tabs>
              <w:spacing w:line="340" w:lineRule="exact"/>
              <w:ind w:right="-14"/>
              <w:rPr>
                <w:rFonts w:ascii="Arial" w:hAnsi="Arial" w:cs="Arial"/>
                <w:sz w:val="18"/>
                <w:szCs w:val="18"/>
              </w:rPr>
            </w:pPr>
            <w:r w:rsidRPr="00656B02">
              <w:rPr>
                <w:rFonts w:ascii="Arial" w:hAnsi="Arial" w:cs="Arial"/>
                <w:sz w:val="18"/>
                <w:szCs w:val="18"/>
              </w:rPr>
              <w:t>50,000</w:t>
            </w:r>
          </w:p>
        </w:tc>
      </w:tr>
      <w:tr w:rsidR="00C51963" w:rsidRPr="00656B02" w14:paraId="42EB00AE" w14:textId="77777777" w:rsidTr="00482C9D">
        <w:tc>
          <w:tcPr>
            <w:tcW w:w="4788" w:type="dxa"/>
            <w:vAlign w:val="bottom"/>
          </w:tcPr>
          <w:p w14:paraId="3768A267" w14:textId="77777777" w:rsidR="00C51963" w:rsidRPr="00656B02" w:rsidRDefault="00C51963" w:rsidP="00CF48B9">
            <w:pPr>
              <w:spacing w:line="340" w:lineRule="exact"/>
              <w:ind w:right="-17"/>
              <w:rPr>
                <w:rFonts w:ascii="Arial" w:hAnsi="Arial" w:cs="Arial"/>
                <w:sz w:val="18"/>
                <w:szCs w:val="18"/>
              </w:rPr>
            </w:pPr>
            <w:r w:rsidRPr="00656B02">
              <w:rPr>
                <w:rFonts w:ascii="Arial" w:hAnsi="Arial" w:cs="Arial"/>
                <w:sz w:val="18"/>
                <w:szCs w:val="18"/>
              </w:rPr>
              <w:t>Short-term loan</w:t>
            </w:r>
          </w:p>
        </w:tc>
        <w:tc>
          <w:tcPr>
            <w:tcW w:w="1890" w:type="dxa"/>
          </w:tcPr>
          <w:p w14:paraId="442B0D61" w14:textId="77777777" w:rsidR="00C51963" w:rsidRPr="00656B02" w:rsidRDefault="00723434" w:rsidP="00CF48B9">
            <w:pPr>
              <w:spacing w:line="340" w:lineRule="exact"/>
              <w:ind w:right="-14"/>
              <w:jc w:val="center"/>
              <w:rPr>
                <w:rFonts w:ascii="Arial" w:hAnsi="Arial" w:cs="Arial"/>
                <w:sz w:val="18"/>
                <w:szCs w:val="18"/>
              </w:rPr>
            </w:pPr>
            <w:r>
              <w:rPr>
                <w:rFonts w:ascii="Arial" w:hAnsi="Arial" w:cs="Arial"/>
                <w:sz w:val="18"/>
                <w:szCs w:val="18"/>
              </w:rPr>
              <w:t>2.97</w:t>
            </w:r>
          </w:p>
        </w:tc>
        <w:tc>
          <w:tcPr>
            <w:tcW w:w="1305" w:type="dxa"/>
            <w:vAlign w:val="bottom"/>
          </w:tcPr>
          <w:p w14:paraId="42AD1269" w14:textId="77777777" w:rsidR="00C51963" w:rsidRPr="00656B02" w:rsidRDefault="00723434" w:rsidP="00CF48B9">
            <w:pPr>
              <w:pBdr>
                <w:bottom w:val="single" w:sz="4" w:space="1" w:color="auto"/>
              </w:pBdr>
              <w:tabs>
                <w:tab w:val="decimal" w:pos="945"/>
              </w:tabs>
              <w:spacing w:line="340" w:lineRule="exact"/>
              <w:ind w:right="-14"/>
              <w:rPr>
                <w:rFonts w:ascii="Arial" w:hAnsi="Arial" w:cs="Arial"/>
                <w:sz w:val="18"/>
                <w:szCs w:val="18"/>
              </w:rPr>
            </w:pPr>
            <w:r>
              <w:rPr>
                <w:rFonts w:ascii="Arial" w:hAnsi="Arial" w:cs="Arial"/>
                <w:sz w:val="18"/>
                <w:szCs w:val="18"/>
              </w:rPr>
              <w:t>-</w:t>
            </w:r>
          </w:p>
        </w:tc>
        <w:tc>
          <w:tcPr>
            <w:tcW w:w="1305" w:type="dxa"/>
            <w:vAlign w:val="bottom"/>
          </w:tcPr>
          <w:p w14:paraId="04A82DA0" w14:textId="77777777" w:rsidR="00C51963" w:rsidRPr="00656B02" w:rsidRDefault="00C51963" w:rsidP="00CF48B9">
            <w:pPr>
              <w:pBdr>
                <w:bottom w:val="single" w:sz="4" w:space="1" w:color="auto"/>
              </w:pBdr>
              <w:tabs>
                <w:tab w:val="decimal" w:pos="945"/>
              </w:tabs>
              <w:spacing w:line="340" w:lineRule="exact"/>
              <w:ind w:right="-14"/>
              <w:rPr>
                <w:rFonts w:ascii="Arial" w:hAnsi="Arial" w:cs="Arial"/>
                <w:sz w:val="18"/>
                <w:szCs w:val="18"/>
              </w:rPr>
            </w:pPr>
            <w:r w:rsidRPr="00656B02">
              <w:rPr>
                <w:rFonts w:ascii="Arial" w:hAnsi="Arial" w:cs="Arial"/>
                <w:sz w:val="18"/>
                <w:szCs w:val="18"/>
              </w:rPr>
              <w:t>72,000</w:t>
            </w:r>
          </w:p>
        </w:tc>
      </w:tr>
      <w:tr w:rsidR="00C51963" w:rsidRPr="00656B02" w14:paraId="28E783F8" w14:textId="77777777" w:rsidTr="00482C9D">
        <w:tc>
          <w:tcPr>
            <w:tcW w:w="4788" w:type="dxa"/>
            <w:vAlign w:val="bottom"/>
          </w:tcPr>
          <w:p w14:paraId="4C85FDD5" w14:textId="77777777" w:rsidR="00C51963" w:rsidRPr="00656B02" w:rsidRDefault="00C51963" w:rsidP="00CF48B9">
            <w:pPr>
              <w:spacing w:line="340" w:lineRule="exact"/>
              <w:ind w:right="-17"/>
              <w:rPr>
                <w:rFonts w:ascii="Arial" w:hAnsi="Arial" w:cs="Arial"/>
                <w:sz w:val="18"/>
                <w:szCs w:val="18"/>
              </w:rPr>
            </w:pPr>
            <w:r w:rsidRPr="00656B02">
              <w:rPr>
                <w:rFonts w:ascii="Arial" w:hAnsi="Arial" w:cs="Arial"/>
                <w:sz w:val="18"/>
                <w:szCs w:val="18"/>
              </w:rPr>
              <w:t>Total</w:t>
            </w:r>
          </w:p>
        </w:tc>
        <w:tc>
          <w:tcPr>
            <w:tcW w:w="1890" w:type="dxa"/>
          </w:tcPr>
          <w:p w14:paraId="4B67C06D" w14:textId="77777777" w:rsidR="00C51963" w:rsidRPr="00656B02" w:rsidRDefault="00C51963" w:rsidP="00CF48B9">
            <w:pPr>
              <w:tabs>
                <w:tab w:val="decimal" w:pos="1332"/>
              </w:tabs>
              <w:spacing w:line="340" w:lineRule="exact"/>
              <w:ind w:right="-14"/>
              <w:rPr>
                <w:rFonts w:ascii="Arial" w:hAnsi="Arial" w:cs="Arial"/>
                <w:sz w:val="18"/>
                <w:szCs w:val="18"/>
              </w:rPr>
            </w:pPr>
          </w:p>
        </w:tc>
        <w:tc>
          <w:tcPr>
            <w:tcW w:w="1305" w:type="dxa"/>
            <w:vAlign w:val="bottom"/>
          </w:tcPr>
          <w:p w14:paraId="664DEC96" w14:textId="77777777" w:rsidR="00C51963" w:rsidRPr="00656B02" w:rsidRDefault="00723434" w:rsidP="00CF48B9">
            <w:pPr>
              <w:pBdr>
                <w:bottom w:val="double" w:sz="4" w:space="1" w:color="auto"/>
              </w:pBdr>
              <w:tabs>
                <w:tab w:val="decimal" w:pos="945"/>
              </w:tabs>
              <w:spacing w:line="340" w:lineRule="exact"/>
              <w:ind w:right="-14"/>
              <w:rPr>
                <w:rFonts w:ascii="Arial" w:hAnsi="Arial" w:cs="Arial"/>
                <w:sz w:val="18"/>
                <w:szCs w:val="18"/>
              </w:rPr>
            </w:pPr>
            <w:r>
              <w:rPr>
                <w:rFonts w:ascii="Arial" w:hAnsi="Arial" w:cs="Arial"/>
                <w:sz w:val="18"/>
                <w:szCs w:val="18"/>
              </w:rPr>
              <w:t>-</w:t>
            </w:r>
          </w:p>
        </w:tc>
        <w:tc>
          <w:tcPr>
            <w:tcW w:w="1305" w:type="dxa"/>
            <w:vAlign w:val="bottom"/>
          </w:tcPr>
          <w:p w14:paraId="567A3246" w14:textId="77777777" w:rsidR="00C51963" w:rsidRPr="00656B02" w:rsidRDefault="00C51963" w:rsidP="00CF48B9">
            <w:pPr>
              <w:pBdr>
                <w:bottom w:val="double" w:sz="4" w:space="1" w:color="auto"/>
              </w:pBdr>
              <w:tabs>
                <w:tab w:val="decimal" w:pos="945"/>
              </w:tabs>
              <w:spacing w:line="340" w:lineRule="exact"/>
              <w:ind w:right="-14"/>
              <w:rPr>
                <w:rFonts w:ascii="Arial" w:hAnsi="Arial" w:cs="Arial"/>
                <w:sz w:val="18"/>
                <w:szCs w:val="18"/>
              </w:rPr>
            </w:pPr>
            <w:r w:rsidRPr="00656B02">
              <w:rPr>
                <w:rFonts w:ascii="Arial" w:hAnsi="Arial" w:cs="Arial"/>
                <w:sz w:val="18"/>
                <w:szCs w:val="18"/>
              </w:rPr>
              <w:t>122,000</w:t>
            </w:r>
          </w:p>
        </w:tc>
      </w:tr>
    </w:tbl>
    <w:p w14:paraId="54BE8115" w14:textId="77777777" w:rsidR="00BE49D3" w:rsidRDefault="00C51963" w:rsidP="00BE49D3">
      <w:pPr>
        <w:spacing w:before="240" w:after="120" w:line="380" w:lineRule="exact"/>
        <w:ind w:left="547" w:hanging="547"/>
        <w:jc w:val="thaiDistribute"/>
        <w:rPr>
          <w:rFonts w:ascii="Arial" w:hAnsi="Arial" w:cs="Arial"/>
          <w:sz w:val="22"/>
          <w:szCs w:val="22"/>
        </w:rPr>
      </w:pPr>
      <w:r w:rsidRPr="002B7FFE">
        <w:rPr>
          <w:rFonts w:ascii="Arial" w:hAnsi="Arial" w:cs="Arial"/>
          <w:b/>
          <w:bCs/>
          <w:sz w:val="22"/>
          <w:szCs w:val="22"/>
        </w:rPr>
        <w:tab/>
      </w:r>
      <w:r w:rsidRPr="002B7FFE">
        <w:rPr>
          <w:rFonts w:ascii="Arial" w:hAnsi="Arial" w:cs="Arial"/>
          <w:sz w:val="22"/>
          <w:szCs w:val="22"/>
        </w:rPr>
        <w:t>In 202</w:t>
      </w:r>
      <w:r w:rsidR="00CB1DC2">
        <w:rPr>
          <w:rFonts w:ascii="Arial" w:hAnsi="Arial" w:cs="Arial"/>
          <w:sz w:val="22"/>
          <w:szCs w:val="22"/>
        </w:rPr>
        <w:t>1</w:t>
      </w:r>
      <w:r w:rsidRPr="002B7FFE">
        <w:rPr>
          <w:rFonts w:ascii="Arial" w:hAnsi="Arial" w:cs="Arial"/>
          <w:sz w:val="22"/>
          <w:szCs w:val="22"/>
        </w:rPr>
        <w:t xml:space="preserve">, the Company </w:t>
      </w:r>
      <w:r w:rsidR="00D849A8">
        <w:rPr>
          <w:rFonts w:ascii="Arial" w:hAnsi="Arial" w:cs="Arial"/>
          <w:sz w:val="22"/>
          <w:szCs w:val="22"/>
        </w:rPr>
        <w:t>has fully repaid the princip</w:t>
      </w:r>
      <w:r w:rsidR="00112D07">
        <w:rPr>
          <w:rFonts w:ascii="Arial" w:hAnsi="Arial" w:cs="Arial"/>
          <w:sz w:val="22"/>
          <w:szCs w:val="22"/>
        </w:rPr>
        <w:t>al</w:t>
      </w:r>
      <w:r w:rsidR="00D849A8">
        <w:rPr>
          <w:rFonts w:ascii="Arial" w:hAnsi="Arial" w:cs="Arial"/>
          <w:sz w:val="22"/>
          <w:szCs w:val="22"/>
        </w:rPr>
        <w:t xml:space="preserve"> and interest of short-term loans.</w:t>
      </w:r>
      <w:r w:rsidR="00BE49D3">
        <w:rPr>
          <w:rFonts w:ascii="Arial" w:hAnsi="Arial" w:cs="Arial"/>
          <w:sz w:val="22"/>
          <w:szCs w:val="22"/>
        </w:rPr>
        <w:t xml:space="preserve"> As </w:t>
      </w:r>
      <w:proofErr w:type="gramStart"/>
      <w:r w:rsidR="00BE49D3">
        <w:rPr>
          <w:rFonts w:ascii="Arial" w:hAnsi="Arial" w:cs="Arial"/>
          <w:sz w:val="22"/>
          <w:szCs w:val="22"/>
        </w:rPr>
        <w:t>at</w:t>
      </w:r>
      <w:proofErr w:type="gramEnd"/>
      <w:r w:rsidR="00BE49D3">
        <w:rPr>
          <w:rFonts w:ascii="Arial" w:hAnsi="Arial" w:cs="Arial"/>
          <w:sz w:val="22"/>
          <w:szCs w:val="22"/>
        </w:rPr>
        <w:t xml:space="preserve"> </w:t>
      </w:r>
      <w:r w:rsidR="004431EE">
        <w:rPr>
          <w:rFonts w:ascii="Arial" w:hAnsi="Arial" w:cs="Arial"/>
          <w:sz w:val="22"/>
          <w:szCs w:val="22"/>
        </w:rPr>
        <w:t>30 September</w:t>
      </w:r>
      <w:r w:rsidR="00BE49D3">
        <w:rPr>
          <w:rFonts w:ascii="Arial" w:hAnsi="Arial" w:cs="Arial"/>
          <w:sz w:val="22"/>
          <w:szCs w:val="22"/>
        </w:rPr>
        <w:t xml:space="preserve"> 2021, </w:t>
      </w:r>
      <w:r w:rsidR="00BE49D3" w:rsidRPr="00F54F5E">
        <w:rPr>
          <w:rFonts w:ascii="Arial" w:hAnsi="Arial" w:cs="Arial"/>
          <w:sz w:val="22"/>
          <w:szCs w:val="22"/>
        </w:rPr>
        <w:t xml:space="preserve">the </w:t>
      </w:r>
      <w:r w:rsidR="00BE49D3">
        <w:rPr>
          <w:rFonts w:ascii="Arial" w:hAnsi="Arial" w:cs="Arial"/>
          <w:sz w:val="22"/>
          <w:szCs w:val="22"/>
        </w:rPr>
        <w:t>s</w:t>
      </w:r>
      <w:r w:rsidR="00BE49D3" w:rsidRPr="00F54F5E">
        <w:rPr>
          <w:rFonts w:ascii="Arial" w:hAnsi="Arial" w:cs="Arial"/>
          <w:sz w:val="22"/>
          <w:szCs w:val="22"/>
        </w:rPr>
        <w:t>hort-term credit facilities of the Company which have not yet been</w:t>
      </w:r>
      <w:r w:rsidR="00BE49D3">
        <w:rPr>
          <w:rFonts w:ascii="Arial" w:hAnsi="Arial" w:cs="Arial"/>
          <w:sz w:val="22"/>
          <w:szCs w:val="22"/>
        </w:rPr>
        <w:t xml:space="preserve"> drawn </w:t>
      </w:r>
      <w:r w:rsidR="00BE49D3" w:rsidRPr="00F54F5E">
        <w:rPr>
          <w:rFonts w:ascii="Arial" w:hAnsi="Arial" w:cs="Arial"/>
          <w:sz w:val="22"/>
          <w:szCs w:val="22"/>
        </w:rPr>
        <w:t xml:space="preserve">down amounted to Baht </w:t>
      </w:r>
      <w:r w:rsidR="00806B6C">
        <w:rPr>
          <w:rFonts w:ascii="Arial" w:hAnsi="Arial" w:cs="Arial"/>
          <w:sz w:val="22"/>
          <w:szCs w:val="22"/>
        </w:rPr>
        <w:t>40</w:t>
      </w:r>
      <w:r w:rsidR="00DA351A">
        <w:rPr>
          <w:rFonts w:ascii="Arial" w:hAnsi="Arial" w:cs="Arial"/>
          <w:sz w:val="22"/>
          <w:szCs w:val="22"/>
        </w:rPr>
        <w:t>0</w:t>
      </w:r>
      <w:r w:rsidR="00BE49D3" w:rsidRPr="00F54F5E">
        <w:rPr>
          <w:rFonts w:ascii="Arial" w:hAnsi="Arial" w:cs="Arial"/>
          <w:sz w:val="22"/>
          <w:szCs w:val="22"/>
        </w:rPr>
        <w:t xml:space="preserve"> million</w:t>
      </w:r>
      <w:r w:rsidR="00BE49D3">
        <w:rPr>
          <w:rFonts w:ascii="Arial" w:hAnsi="Arial" w:cs="Arial"/>
          <w:sz w:val="22"/>
          <w:szCs w:val="22"/>
        </w:rPr>
        <w:t xml:space="preserve"> (31 December 2020: Baht 78 million).</w:t>
      </w:r>
    </w:p>
    <w:p w14:paraId="2B6AE11D" w14:textId="77777777" w:rsidR="00AF5809" w:rsidRPr="002B7FFE" w:rsidRDefault="00C51963" w:rsidP="00BE49D3">
      <w:pPr>
        <w:spacing w:before="120" w:after="120" w:line="380" w:lineRule="exact"/>
        <w:ind w:left="547" w:hanging="547"/>
        <w:jc w:val="thaiDistribute"/>
        <w:rPr>
          <w:rFonts w:ascii="Arial" w:hAnsi="Arial" w:cs="Arial"/>
          <w:b/>
          <w:bCs/>
          <w:sz w:val="22"/>
          <w:szCs w:val="22"/>
        </w:rPr>
      </w:pPr>
      <w:r w:rsidRPr="002B7FFE">
        <w:rPr>
          <w:rFonts w:ascii="Arial" w:hAnsi="Arial" w:cs="Arial"/>
          <w:b/>
          <w:bCs/>
          <w:sz w:val="22"/>
          <w:szCs w:val="22"/>
        </w:rPr>
        <w:t>1</w:t>
      </w:r>
      <w:r w:rsidR="00CA6088">
        <w:rPr>
          <w:rFonts w:ascii="Arial" w:hAnsi="Arial" w:cs="Arial"/>
          <w:b/>
          <w:bCs/>
          <w:sz w:val="22"/>
          <w:szCs w:val="22"/>
        </w:rPr>
        <w:t>1</w:t>
      </w:r>
      <w:r w:rsidR="0057122D" w:rsidRPr="002B7FFE">
        <w:rPr>
          <w:rFonts w:ascii="Arial" w:hAnsi="Arial" w:cs="Arial"/>
          <w:b/>
          <w:bCs/>
          <w:sz w:val="22"/>
          <w:szCs w:val="22"/>
        </w:rPr>
        <w:t>.</w:t>
      </w:r>
      <w:r w:rsidR="0057122D" w:rsidRPr="002B7FFE">
        <w:rPr>
          <w:rFonts w:ascii="Arial" w:hAnsi="Arial" w:cs="Arial"/>
          <w:b/>
          <w:bCs/>
          <w:sz w:val="22"/>
          <w:szCs w:val="22"/>
        </w:rPr>
        <w:tab/>
      </w:r>
      <w:r w:rsidR="00AF5809" w:rsidRPr="002B7FFE">
        <w:rPr>
          <w:rFonts w:ascii="Arial" w:hAnsi="Arial" w:cs="Arial"/>
          <w:b/>
          <w:bCs/>
          <w:sz w:val="22"/>
          <w:szCs w:val="22"/>
        </w:rPr>
        <w:t>Trade and other payables</w:t>
      </w:r>
    </w:p>
    <w:tbl>
      <w:tblPr>
        <w:tblW w:w="9198" w:type="dxa"/>
        <w:tblInd w:w="450" w:type="dxa"/>
        <w:tblLayout w:type="fixed"/>
        <w:tblLook w:val="0000" w:firstRow="0" w:lastRow="0" w:firstColumn="0" w:lastColumn="0" w:noHBand="0" w:noVBand="0"/>
      </w:tblPr>
      <w:tblGrid>
        <w:gridCol w:w="6678"/>
        <w:gridCol w:w="1260"/>
        <w:gridCol w:w="1260"/>
      </w:tblGrid>
      <w:tr w:rsidR="00AF5809" w:rsidRPr="002B7FFE" w14:paraId="4EE4B684" w14:textId="77777777" w:rsidTr="00482C9D">
        <w:tc>
          <w:tcPr>
            <w:tcW w:w="6678" w:type="dxa"/>
            <w:vAlign w:val="bottom"/>
          </w:tcPr>
          <w:p w14:paraId="3E4AF13F" w14:textId="77777777" w:rsidR="00AF5809" w:rsidRPr="00656B02" w:rsidRDefault="00AF5809" w:rsidP="00CF48B9">
            <w:pPr>
              <w:spacing w:line="340" w:lineRule="exact"/>
              <w:ind w:right="-18"/>
              <w:jc w:val="thaiDistribute"/>
              <w:rPr>
                <w:rFonts w:ascii="Arial" w:hAnsi="Arial" w:cs="Arial"/>
                <w:sz w:val="18"/>
                <w:szCs w:val="18"/>
              </w:rPr>
            </w:pPr>
            <w:r w:rsidRPr="00656B02">
              <w:rPr>
                <w:rFonts w:ascii="Arial" w:hAnsi="Arial" w:cs="Arial"/>
                <w:b/>
                <w:bCs/>
                <w:sz w:val="18"/>
                <w:szCs w:val="18"/>
                <w:cs/>
              </w:rPr>
              <w:tab/>
            </w:r>
            <w:r w:rsidRPr="00656B02">
              <w:rPr>
                <w:rFonts w:ascii="Arial" w:hAnsi="Arial" w:cs="Arial"/>
                <w:b/>
                <w:bCs/>
                <w:sz w:val="18"/>
                <w:szCs w:val="18"/>
              </w:rPr>
              <w:tab/>
            </w:r>
            <w:r w:rsidRPr="00656B02">
              <w:rPr>
                <w:rFonts w:ascii="Arial" w:hAnsi="Arial" w:cs="Arial"/>
                <w:sz w:val="18"/>
                <w:szCs w:val="18"/>
              </w:rPr>
              <w:tab/>
            </w:r>
          </w:p>
        </w:tc>
        <w:tc>
          <w:tcPr>
            <w:tcW w:w="2520" w:type="dxa"/>
            <w:gridSpan w:val="2"/>
            <w:vAlign w:val="bottom"/>
          </w:tcPr>
          <w:p w14:paraId="5C15E450" w14:textId="77777777" w:rsidR="00AF5809" w:rsidRPr="00656B02" w:rsidRDefault="00AF5809" w:rsidP="00CF48B9">
            <w:pPr>
              <w:tabs>
                <w:tab w:val="left" w:pos="600"/>
                <w:tab w:val="left" w:pos="900"/>
                <w:tab w:val="right" w:pos="7280"/>
                <w:tab w:val="right" w:pos="8540"/>
              </w:tabs>
              <w:spacing w:line="340" w:lineRule="exact"/>
              <w:ind w:right="-45"/>
              <w:jc w:val="right"/>
              <w:rPr>
                <w:rFonts w:ascii="Arial" w:hAnsi="Arial" w:cs="Arial"/>
                <w:sz w:val="18"/>
                <w:szCs w:val="18"/>
                <w:cs/>
              </w:rPr>
            </w:pPr>
            <w:r w:rsidRPr="00656B02">
              <w:rPr>
                <w:rFonts w:ascii="Arial" w:hAnsi="Arial" w:cs="Arial"/>
                <w:sz w:val="18"/>
                <w:szCs w:val="18"/>
              </w:rPr>
              <w:t>(Unit: Thousand Baht)</w:t>
            </w:r>
          </w:p>
        </w:tc>
      </w:tr>
      <w:tr w:rsidR="004431EE" w:rsidRPr="002B7FFE" w14:paraId="05892C7C" w14:textId="77777777" w:rsidTr="00482C9D">
        <w:tc>
          <w:tcPr>
            <w:tcW w:w="6678" w:type="dxa"/>
            <w:vAlign w:val="bottom"/>
          </w:tcPr>
          <w:p w14:paraId="373ABD8C" w14:textId="77777777" w:rsidR="004431EE" w:rsidRPr="00656B02" w:rsidRDefault="004431EE" w:rsidP="004431EE">
            <w:pPr>
              <w:spacing w:line="340" w:lineRule="exact"/>
              <w:ind w:right="-18"/>
              <w:jc w:val="thaiDistribute"/>
              <w:rPr>
                <w:rFonts w:ascii="Arial" w:hAnsi="Arial" w:cs="Arial"/>
                <w:b/>
                <w:bCs/>
                <w:sz w:val="18"/>
                <w:szCs w:val="18"/>
                <w:u w:val="single"/>
              </w:rPr>
            </w:pPr>
          </w:p>
        </w:tc>
        <w:tc>
          <w:tcPr>
            <w:tcW w:w="1260" w:type="dxa"/>
            <w:vAlign w:val="bottom"/>
          </w:tcPr>
          <w:p w14:paraId="6386644C" w14:textId="77777777" w:rsidR="004431EE" w:rsidRDefault="004431EE" w:rsidP="004431EE">
            <w:pPr>
              <w:spacing w:line="340" w:lineRule="exact"/>
              <w:ind w:left="-105" w:right="-150"/>
              <w:jc w:val="center"/>
              <w:rPr>
                <w:rFonts w:ascii="Arial" w:hAnsi="Arial" w:cs="Arial"/>
                <w:sz w:val="18"/>
                <w:szCs w:val="18"/>
              </w:rPr>
            </w:pPr>
            <w:r>
              <w:rPr>
                <w:rFonts w:ascii="Arial" w:hAnsi="Arial" w:cs="Arial"/>
                <w:sz w:val="18"/>
                <w:szCs w:val="18"/>
              </w:rPr>
              <w:t>30 September</w:t>
            </w:r>
            <w:r w:rsidRPr="00656B02">
              <w:rPr>
                <w:rFonts w:ascii="Arial" w:hAnsi="Arial" w:cs="Arial"/>
                <w:sz w:val="18"/>
                <w:szCs w:val="18"/>
              </w:rPr>
              <w:t xml:space="preserve">                  </w:t>
            </w:r>
          </w:p>
        </w:tc>
        <w:tc>
          <w:tcPr>
            <w:tcW w:w="1260" w:type="dxa"/>
            <w:vAlign w:val="bottom"/>
          </w:tcPr>
          <w:p w14:paraId="35C2998B" w14:textId="77777777" w:rsidR="004431EE" w:rsidRPr="00656B02" w:rsidRDefault="004431EE" w:rsidP="004431EE">
            <w:pPr>
              <w:spacing w:line="340" w:lineRule="exact"/>
              <w:ind w:left="-108" w:right="-18"/>
              <w:jc w:val="center"/>
              <w:rPr>
                <w:rFonts w:ascii="Arial" w:hAnsi="Arial" w:cs="Arial"/>
                <w:sz w:val="18"/>
                <w:szCs w:val="18"/>
              </w:rPr>
            </w:pPr>
            <w:r w:rsidRPr="00656B02">
              <w:rPr>
                <w:rFonts w:ascii="Arial" w:hAnsi="Arial" w:cs="Arial"/>
                <w:sz w:val="18"/>
                <w:szCs w:val="18"/>
              </w:rPr>
              <w:t>31 December</w:t>
            </w:r>
          </w:p>
        </w:tc>
      </w:tr>
      <w:tr w:rsidR="004431EE" w:rsidRPr="002B7FFE" w14:paraId="1F9B4A5E" w14:textId="77777777" w:rsidTr="00482C9D">
        <w:tc>
          <w:tcPr>
            <w:tcW w:w="6678" w:type="dxa"/>
            <w:vAlign w:val="bottom"/>
          </w:tcPr>
          <w:p w14:paraId="7A7C535B" w14:textId="77777777" w:rsidR="004431EE" w:rsidRPr="00656B02" w:rsidRDefault="004431EE" w:rsidP="004431EE">
            <w:pPr>
              <w:spacing w:line="340" w:lineRule="exact"/>
              <w:ind w:right="-18"/>
              <w:jc w:val="thaiDistribute"/>
              <w:rPr>
                <w:rFonts w:ascii="Arial" w:hAnsi="Arial" w:cs="Arial"/>
                <w:b/>
                <w:bCs/>
                <w:sz w:val="18"/>
                <w:szCs w:val="18"/>
                <w:u w:val="single"/>
              </w:rPr>
            </w:pPr>
          </w:p>
        </w:tc>
        <w:tc>
          <w:tcPr>
            <w:tcW w:w="1260" w:type="dxa"/>
            <w:vAlign w:val="bottom"/>
          </w:tcPr>
          <w:p w14:paraId="0E96C0C0" w14:textId="77777777" w:rsidR="004431EE" w:rsidRPr="00656B02" w:rsidRDefault="004431EE" w:rsidP="004431EE">
            <w:pPr>
              <w:pBdr>
                <w:bottom w:val="single" w:sz="6" w:space="1" w:color="auto"/>
              </w:pBdr>
              <w:spacing w:line="340" w:lineRule="exact"/>
              <w:jc w:val="center"/>
              <w:rPr>
                <w:rFonts w:ascii="Arial" w:hAnsi="Arial" w:cs="Arial"/>
                <w:sz w:val="18"/>
                <w:szCs w:val="18"/>
              </w:rPr>
            </w:pPr>
            <w:r w:rsidRPr="00656B02">
              <w:rPr>
                <w:rFonts w:ascii="Arial" w:hAnsi="Arial" w:cs="Arial"/>
                <w:sz w:val="18"/>
                <w:szCs w:val="18"/>
              </w:rPr>
              <w:t>2021</w:t>
            </w:r>
          </w:p>
        </w:tc>
        <w:tc>
          <w:tcPr>
            <w:tcW w:w="1260" w:type="dxa"/>
            <w:vAlign w:val="bottom"/>
          </w:tcPr>
          <w:p w14:paraId="486D2E70" w14:textId="77777777" w:rsidR="004431EE" w:rsidRPr="00656B02" w:rsidRDefault="004431EE" w:rsidP="004431EE">
            <w:pPr>
              <w:pBdr>
                <w:bottom w:val="single" w:sz="6" w:space="1" w:color="auto"/>
              </w:pBdr>
              <w:spacing w:line="340" w:lineRule="exact"/>
              <w:ind w:left="-108" w:right="-18"/>
              <w:jc w:val="center"/>
              <w:rPr>
                <w:rFonts w:ascii="Arial" w:hAnsi="Arial" w:cs="Arial"/>
                <w:sz w:val="18"/>
                <w:szCs w:val="18"/>
              </w:rPr>
            </w:pPr>
            <w:r w:rsidRPr="00656B02">
              <w:rPr>
                <w:rFonts w:ascii="Arial" w:hAnsi="Arial" w:cs="Arial"/>
                <w:sz w:val="18"/>
                <w:szCs w:val="18"/>
              </w:rPr>
              <w:t>2020</w:t>
            </w:r>
          </w:p>
        </w:tc>
      </w:tr>
      <w:tr w:rsidR="00723434" w:rsidRPr="002B7FFE" w14:paraId="0666E52D" w14:textId="77777777" w:rsidTr="00482C9D">
        <w:tc>
          <w:tcPr>
            <w:tcW w:w="6678" w:type="dxa"/>
            <w:vAlign w:val="bottom"/>
          </w:tcPr>
          <w:p w14:paraId="2380BD29" w14:textId="77777777" w:rsidR="00723434" w:rsidRPr="00656B02" w:rsidRDefault="00723434" w:rsidP="00723434">
            <w:pPr>
              <w:spacing w:line="340" w:lineRule="exact"/>
              <w:ind w:right="-17"/>
              <w:rPr>
                <w:rFonts w:ascii="Arial" w:hAnsi="Arial" w:cs="Arial"/>
                <w:sz w:val="18"/>
                <w:szCs w:val="18"/>
              </w:rPr>
            </w:pPr>
            <w:r w:rsidRPr="00656B02">
              <w:rPr>
                <w:rFonts w:ascii="Arial" w:hAnsi="Arial" w:cs="Arial"/>
                <w:sz w:val="18"/>
                <w:szCs w:val="18"/>
              </w:rPr>
              <w:t>Trade payables - related parties</w:t>
            </w:r>
          </w:p>
        </w:tc>
        <w:tc>
          <w:tcPr>
            <w:tcW w:w="1260" w:type="dxa"/>
            <w:vAlign w:val="bottom"/>
          </w:tcPr>
          <w:p w14:paraId="1CE58C89" w14:textId="77777777" w:rsidR="00723434" w:rsidRPr="00656B02" w:rsidRDefault="00723434" w:rsidP="00723434">
            <w:pPr>
              <w:tabs>
                <w:tab w:val="decimal" w:pos="945"/>
              </w:tabs>
              <w:spacing w:line="340" w:lineRule="exact"/>
              <w:ind w:right="-14"/>
              <w:rPr>
                <w:rFonts w:ascii="Arial" w:hAnsi="Arial" w:cs="Arial"/>
                <w:sz w:val="18"/>
                <w:szCs w:val="18"/>
                <w:cs/>
              </w:rPr>
            </w:pPr>
            <w:r w:rsidRPr="00723434">
              <w:rPr>
                <w:rFonts w:ascii="Arial" w:hAnsi="Arial" w:cs="Arial"/>
                <w:sz w:val="18"/>
                <w:szCs w:val="18"/>
              </w:rPr>
              <w:t>538</w:t>
            </w:r>
          </w:p>
        </w:tc>
        <w:tc>
          <w:tcPr>
            <w:tcW w:w="1260" w:type="dxa"/>
            <w:vAlign w:val="bottom"/>
          </w:tcPr>
          <w:p w14:paraId="2D4D37EA" w14:textId="77777777" w:rsidR="00723434" w:rsidRPr="00656B02" w:rsidRDefault="00723434" w:rsidP="00723434">
            <w:pPr>
              <w:tabs>
                <w:tab w:val="decimal" w:pos="945"/>
              </w:tabs>
              <w:spacing w:line="340" w:lineRule="exact"/>
              <w:ind w:right="-14"/>
              <w:rPr>
                <w:rFonts w:ascii="Arial" w:hAnsi="Arial" w:cs="Arial"/>
                <w:sz w:val="18"/>
                <w:szCs w:val="18"/>
              </w:rPr>
            </w:pPr>
            <w:r w:rsidRPr="00656B02">
              <w:rPr>
                <w:rFonts w:ascii="Arial" w:hAnsi="Arial" w:cs="Arial"/>
                <w:sz w:val="18"/>
                <w:szCs w:val="18"/>
              </w:rPr>
              <w:t>843</w:t>
            </w:r>
          </w:p>
        </w:tc>
      </w:tr>
      <w:tr w:rsidR="00723434" w:rsidRPr="002B7FFE" w14:paraId="04C8B18A" w14:textId="77777777" w:rsidTr="00482C9D">
        <w:tc>
          <w:tcPr>
            <w:tcW w:w="6678" w:type="dxa"/>
            <w:vAlign w:val="bottom"/>
          </w:tcPr>
          <w:p w14:paraId="3472A8AB" w14:textId="77777777" w:rsidR="00723434" w:rsidRPr="00656B02" w:rsidRDefault="00723434" w:rsidP="00723434">
            <w:pPr>
              <w:spacing w:line="340" w:lineRule="exact"/>
              <w:ind w:right="-17"/>
              <w:rPr>
                <w:rFonts w:ascii="Arial" w:hAnsi="Arial" w:cs="Arial"/>
                <w:sz w:val="18"/>
                <w:szCs w:val="18"/>
                <w:cs/>
              </w:rPr>
            </w:pPr>
            <w:r w:rsidRPr="00656B02">
              <w:rPr>
                <w:rFonts w:ascii="Arial" w:hAnsi="Arial" w:cs="Arial"/>
                <w:sz w:val="18"/>
                <w:szCs w:val="18"/>
              </w:rPr>
              <w:t>Trade payables - unrelated parties</w:t>
            </w:r>
          </w:p>
        </w:tc>
        <w:tc>
          <w:tcPr>
            <w:tcW w:w="1260" w:type="dxa"/>
            <w:vAlign w:val="bottom"/>
          </w:tcPr>
          <w:p w14:paraId="2DBD803D" w14:textId="77777777" w:rsidR="00723434" w:rsidRPr="00656B02" w:rsidRDefault="00723434" w:rsidP="00723434">
            <w:pPr>
              <w:tabs>
                <w:tab w:val="decimal" w:pos="945"/>
              </w:tabs>
              <w:spacing w:line="340" w:lineRule="exact"/>
              <w:ind w:right="-14"/>
              <w:rPr>
                <w:rFonts w:ascii="Arial" w:hAnsi="Arial" w:cs="Arial"/>
                <w:sz w:val="18"/>
                <w:szCs w:val="18"/>
                <w:cs/>
              </w:rPr>
            </w:pPr>
            <w:r w:rsidRPr="00723434">
              <w:rPr>
                <w:rFonts w:ascii="Arial" w:hAnsi="Arial" w:cs="Arial"/>
                <w:sz w:val="18"/>
                <w:szCs w:val="18"/>
              </w:rPr>
              <w:t>140,067</w:t>
            </w:r>
          </w:p>
        </w:tc>
        <w:tc>
          <w:tcPr>
            <w:tcW w:w="1260" w:type="dxa"/>
            <w:vAlign w:val="bottom"/>
          </w:tcPr>
          <w:p w14:paraId="59ED6F03" w14:textId="77777777" w:rsidR="00723434" w:rsidRPr="00656B02" w:rsidRDefault="00723434" w:rsidP="00723434">
            <w:pPr>
              <w:tabs>
                <w:tab w:val="decimal" w:pos="945"/>
              </w:tabs>
              <w:spacing w:line="340" w:lineRule="exact"/>
              <w:ind w:right="-14"/>
              <w:rPr>
                <w:rFonts w:ascii="Arial" w:hAnsi="Arial" w:cs="Arial"/>
                <w:sz w:val="18"/>
                <w:szCs w:val="18"/>
                <w:cs/>
              </w:rPr>
            </w:pPr>
            <w:r w:rsidRPr="00656B02">
              <w:rPr>
                <w:rFonts w:ascii="Arial" w:hAnsi="Arial" w:cs="Arial"/>
                <w:sz w:val="18"/>
                <w:szCs w:val="18"/>
              </w:rPr>
              <w:t>108,813</w:t>
            </w:r>
          </w:p>
        </w:tc>
      </w:tr>
      <w:tr w:rsidR="00723434" w:rsidRPr="002B7FFE" w14:paraId="1ADD55B8" w14:textId="77777777" w:rsidTr="00482C9D">
        <w:tc>
          <w:tcPr>
            <w:tcW w:w="6678" w:type="dxa"/>
            <w:vAlign w:val="bottom"/>
          </w:tcPr>
          <w:p w14:paraId="224FC0BE" w14:textId="77777777" w:rsidR="00723434" w:rsidRPr="00656B02" w:rsidRDefault="00723434" w:rsidP="00723434">
            <w:pPr>
              <w:spacing w:line="340" w:lineRule="exact"/>
              <w:ind w:right="-17"/>
              <w:rPr>
                <w:rFonts w:ascii="Arial" w:hAnsi="Arial" w:cs="Arial"/>
                <w:sz w:val="18"/>
                <w:szCs w:val="18"/>
              </w:rPr>
            </w:pPr>
            <w:r w:rsidRPr="00656B02">
              <w:rPr>
                <w:rFonts w:ascii="Arial" w:hAnsi="Arial" w:cs="Arial"/>
                <w:sz w:val="18"/>
                <w:szCs w:val="18"/>
              </w:rPr>
              <w:t>Other payables - related parties</w:t>
            </w:r>
          </w:p>
        </w:tc>
        <w:tc>
          <w:tcPr>
            <w:tcW w:w="1260" w:type="dxa"/>
            <w:vAlign w:val="bottom"/>
          </w:tcPr>
          <w:p w14:paraId="68A2090B" w14:textId="77777777" w:rsidR="00723434" w:rsidRPr="00656B02" w:rsidRDefault="00723434" w:rsidP="00723434">
            <w:pPr>
              <w:tabs>
                <w:tab w:val="decimal" w:pos="945"/>
              </w:tabs>
              <w:spacing w:line="340" w:lineRule="exact"/>
              <w:ind w:right="-14"/>
              <w:rPr>
                <w:rFonts w:ascii="Arial" w:hAnsi="Arial" w:cs="Arial"/>
                <w:sz w:val="18"/>
                <w:szCs w:val="18"/>
                <w:cs/>
              </w:rPr>
            </w:pPr>
            <w:r w:rsidRPr="00723434">
              <w:rPr>
                <w:rFonts w:ascii="Arial" w:hAnsi="Arial" w:cs="Arial"/>
                <w:sz w:val="18"/>
                <w:szCs w:val="18"/>
              </w:rPr>
              <w:t>1,780</w:t>
            </w:r>
          </w:p>
        </w:tc>
        <w:tc>
          <w:tcPr>
            <w:tcW w:w="1260" w:type="dxa"/>
            <w:vAlign w:val="bottom"/>
          </w:tcPr>
          <w:p w14:paraId="2B41EAE6" w14:textId="77777777" w:rsidR="00723434" w:rsidRPr="00656B02" w:rsidRDefault="00723434" w:rsidP="00723434">
            <w:pPr>
              <w:tabs>
                <w:tab w:val="decimal" w:pos="945"/>
              </w:tabs>
              <w:spacing w:line="340" w:lineRule="exact"/>
              <w:ind w:right="-14"/>
              <w:rPr>
                <w:rFonts w:ascii="Arial" w:hAnsi="Arial" w:cs="Arial"/>
                <w:sz w:val="18"/>
                <w:szCs w:val="18"/>
              </w:rPr>
            </w:pPr>
            <w:r w:rsidRPr="00656B02">
              <w:rPr>
                <w:rFonts w:ascii="Arial" w:hAnsi="Arial" w:cs="Arial"/>
                <w:sz w:val="18"/>
                <w:szCs w:val="18"/>
              </w:rPr>
              <w:t>-</w:t>
            </w:r>
          </w:p>
        </w:tc>
      </w:tr>
      <w:tr w:rsidR="00723434" w:rsidRPr="002B7FFE" w14:paraId="002D1B99" w14:textId="77777777" w:rsidTr="00482C9D">
        <w:tc>
          <w:tcPr>
            <w:tcW w:w="6678" w:type="dxa"/>
            <w:vAlign w:val="bottom"/>
          </w:tcPr>
          <w:p w14:paraId="382E375B" w14:textId="77777777" w:rsidR="00723434" w:rsidRPr="00656B02" w:rsidRDefault="00723434" w:rsidP="00723434">
            <w:pPr>
              <w:spacing w:line="340" w:lineRule="exact"/>
              <w:ind w:right="-17"/>
              <w:rPr>
                <w:rFonts w:ascii="Arial" w:hAnsi="Arial" w:cs="Arial"/>
                <w:sz w:val="18"/>
                <w:szCs w:val="18"/>
              </w:rPr>
            </w:pPr>
            <w:r w:rsidRPr="00656B02">
              <w:rPr>
                <w:rFonts w:ascii="Arial" w:hAnsi="Arial" w:cs="Arial"/>
                <w:sz w:val="18"/>
                <w:szCs w:val="18"/>
              </w:rPr>
              <w:t>Other payables - unrelated parties</w:t>
            </w:r>
          </w:p>
        </w:tc>
        <w:tc>
          <w:tcPr>
            <w:tcW w:w="1260" w:type="dxa"/>
            <w:vAlign w:val="bottom"/>
          </w:tcPr>
          <w:p w14:paraId="600E6AC9" w14:textId="77777777" w:rsidR="00723434" w:rsidRPr="00656B02" w:rsidRDefault="00723434" w:rsidP="00723434">
            <w:pPr>
              <w:tabs>
                <w:tab w:val="decimal" w:pos="945"/>
              </w:tabs>
              <w:spacing w:line="340" w:lineRule="exact"/>
              <w:ind w:right="-14"/>
              <w:rPr>
                <w:rFonts w:ascii="Arial" w:hAnsi="Arial" w:cs="Arial"/>
                <w:sz w:val="18"/>
                <w:szCs w:val="18"/>
              </w:rPr>
            </w:pPr>
            <w:r w:rsidRPr="00723434">
              <w:rPr>
                <w:rFonts w:ascii="Arial" w:hAnsi="Arial" w:cs="Arial"/>
                <w:sz w:val="18"/>
                <w:szCs w:val="18"/>
              </w:rPr>
              <w:t>1</w:t>
            </w:r>
            <w:r w:rsidRPr="00723434">
              <w:rPr>
                <w:rFonts w:ascii="Arial" w:hAnsi="Arial" w:cs="Arial" w:hint="cs"/>
                <w:sz w:val="18"/>
                <w:szCs w:val="18"/>
                <w:cs/>
              </w:rPr>
              <w:t>4</w:t>
            </w:r>
            <w:r w:rsidRPr="00723434">
              <w:rPr>
                <w:rFonts w:ascii="Arial" w:hAnsi="Arial" w:cs="Arial"/>
                <w:sz w:val="18"/>
                <w:szCs w:val="18"/>
              </w:rPr>
              <w:t>,293</w:t>
            </w:r>
          </w:p>
        </w:tc>
        <w:tc>
          <w:tcPr>
            <w:tcW w:w="1260" w:type="dxa"/>
            <w:vAlign w:val="bottom"/>
          </w:tcPr>
          <w:p w14:paraId="24237ADC" w14:textId="77777777" w:rsidR="00723434" w:rsidRPr="00656B02" w:rsidRDefault="00723434" w:rsidP="00723434">
            <w:pPr>
              <w:tabs>
                <w:tab w:val="decimal" w:pos="945"/>
              </w:tabs>
              <w:spacing w:line="340" w:lineRule="exact"/>
              <w:ind w:right="-14"/>
              <w:rPr>
                <w:rFonts w:ascii="Arial" w:hAnsi="Arial" w:cs="Arial"/>
                <w:sz w:val="18"/>
                <w:szCs w:val="18"/>
              </w:rPr>
            </w:pPr>
            <w:r w:rsidRPr="00656B02">
              <w:rPr>
                <w:rFonts w:ascii="Arial" w:hAnsi="Arial" w:cs="Arial"/>
                <w:sz w:val="18"/>
                <w:szCs w:val="18"/>
              </w:rPr>
              <w:t>6,801</w:t>
            </w:r>
          </w:p>
        </w:tc>
      </w:tr>
      <w:tr w:rsidR="00723434" w:rsidRPr="002B7FFE" w14:paraId="401E29D9" w14:textId="77777777" w:rsidTr="00482C9D">
        <w:tc>
          <w:tcPr>
            <w:tcW w:w="6678" w:type="dxa"/>
            <w:vAlign w:val="bottom"/>
          </w:tcPr>
          <w:p w14:paraId="5D886F9B" w14:textId="77777777" w:rsidR="00723434" w:rsidRPr="00656B02" w:rsidRDefault="00723434" w:rsidP="00723434">
            <w:pPr>
              <w:spacing w:line="340" w:lineRule="exact"/>
              <w:ind w:right="-17"/>
              <w:rPr>
                <w:rFonts w:ascii="Arial" w:hAnsi="Arial" w:cs="Arial"/>
                <w:sz w:val="18"/>
                <w:szCs w:val="18"/>
              </w:rPr>
            </w:pPr>
            <w:r w:rsidRPr="00656B02">
              <w:rPr>
                <w:rFonts w:ascii="Arial" w:hAnsi="Arial" w:cs="Arial"/>
                <w:sz w:val="18"/>
                <w:szCs w:val="18"/>
              </w:rPr>
              <w:t>Accrued expenses - related parties</w:t>
            </w:r>
          </w:p>
        </w:tc>
        <w:tc>
          <w:tcPr>
            <w:tcW w:w="1260" w:type="dxa"/>
            <w:vAlign w:val="bottom"/>
          </w:tcPr>
          <w:p w14:paraId="562E81E6" w14:textId="77777777" w:rsidR="00723434" w:rsidRPr="00656B02" w:rsidRDefault="00723434" w:rsidP="00723434">
            <w:pPr>
              <w:tabs>
                <w:tab w:val="decimal" w:pos="945"/>
              </w:tabs>
              <w:spacing w:line="340" w:lineRule="exact"/>
              <w:ind w:right="-14"/>
              <w:rPr>
                <w:rFonts w:ascii="Arial" w:hAnsi="Arial" w:cs="Arial"/>
                <w:sz w:val="18"/>
                <w:szCs w:val="18"/>
              </w:rPr>
            </w:pPr>
            <w:r w:rsidRPr="00723434">
              <w:rPr>
                <w:rFonts w:ascii="Arial" w:hAnsi="Arial" w:cs="Arial"/>
                <w:sz w:val="18"/>
                <w:szCs w:val="18"/>
              </w:rPr>
              <w:t>700</w:t>
            </w:r>
          </w:p>
        </w:tc>
        <w:tc>
          <w:tcPr>
            <w:tcW w:w="1260" w:type="dxa"/>
            <w:vAlign w:val="bottom"/>
          </w:tcPr>
          <w:p w14:paraId="513A2EB1" w14:textId="77777777" w:rsidR="00723434" w:rsidRPr="00656B02" w:rsidRDefault="00723434" w:rsidP="00723434">
            <w:pPr>
              <w:tabs>
                <w:tab w:val="decimal" w:pos="945"/>
              </w:tabs>
              <w:spacing w:line="340" w:lineRule="exact"/>
              <w:ind w:right="-14"/>
              <w:rPr>
                <w:rFonts w:ascii="Arial" w:hAnsi="Arial" w:cs="Arial"/>
                <w:sz w:val="18"/>
                <w:szCs w:val="18"/>
              </w:rPr>
            </w:pPr>
            <w:r w:rsidRPr="00656B02">
              <w:rPr>
                <w:rFonts w:ascii="Arial" w:hAnsi="Arial" w:cs="Arial"/>
                <w:sz w:val="18"/>
                <w:szCs w:val="18"/>
              </w:rPr>
              <w:t>1,384</w:t>
            </w:r>
          </w:p>
        </w:tc>
      </w:tr>
      <w:tr w:rsidR="00723434" w:rsidRPr="002B7FFE" w14:paraId="198A2023" w14:textId="77777777" w:rsidTr="00482C9D">
        <w:tc>
          <w:tcPr>
            <w:tcW w:w="6678" w:type="dxa"/>
            <w:vAlign w:val="bottom"/>
          </w:tcPr>
          <w:p w14:paraId="603832BC" w14:textId="77777777" w:rsidR="00723434" w:rsidRPr="00656B02" w:rsidRDefault="00723434" w:rsidP="00723434">
            <w:pPr>
              <w:spacing w:line="340" w:lineRule="exact"/>
              <w:ind w:right="-17"/>
              <w:rPr>
                <w:rFonts w:ascii="Arial" w:hAnsi="Arial" w:cs="Arial"/>
                <w:sz w:val="18"/>
                <w:szCs w:val="18"/>
                <w:cs/>
              </w:rPr>
            </w:pPr>
            <w:r w:rsidRPr="00656B02">
              <w:rPr>
                <w:rFonts w:ascii="Arial" w:hAnsi="Arial" w:cs="Arial"/>
                <w:sz w:val="18"/>
                <w:szCs w:val="18"/>
              </w:rPr>
              <w:t>Accrued expenses - unrelated parties</w:t>
            </w:r>
          </w:p>
        </w:tc>
        <w:tc>
          <w:tcPr>
            <w:tcW w:w="1260" w:type="dxa"/>
            <w:vAlign w:val="bottom"/>
          </w:tcPr>
          <w:p w14:paraId="66FF4C62" w14:textId="77777777" w:rsidR="00723434" w:rsidRPr="00656B02" w:rsidRDefault="00723434" w:rsidP="00723434">
            <w:pPr>
              <w:pBdr>
                <w:bottom w:val="single" w:sz="6" w:space="1" w:color="auto"/>
              </w:pBdr>
              <w:tabs>
                <w:tab w:val="decimal" w:pos="945"/>
              </w:tabs>
              <w:spacing w:line="340" w:lineRule="exact"/>
              <w:ind w:right="-14"/>
              <w:rPr>
                <w:rFonts w:ascii="Arial" w:hAnsi="Arial" w:cs="Arial"/>
                <w:sz w:val="18"/>
                <w:szCs w:val="18"/>
              </w:rPr>
            </w:pPr>
            <w:r w:rsidRPr="00723434">
              <w:rPr>
                <w:rFonts w:ascii="Arial" w:hAnsi="Arial" w:cs="Arial"/>
                <w:sz w:val="18"/>
                <w:szCs w:val="18"/>
              </w:rPr>
              <w:t>19,242</w:t>
            </w:r>
          </w:p>
        </w:tc>
        <w:tc>
          <w:tcPr>
            <w:tcW w:w="1260" w:type="dxa"/>
            <w:vAlign w:val="bottom"/>
          </w:tcPr>
          <w:p w14:paraId="6B222FA1" w14:textId="77777777" w:rsidR="00723434" w:rsidRPr="00656B02" w:rsidRDefault="00723434" w:rsidP="00723434">
            <w:pPr>
              <w:pBdr>
                <w:bottom w:val="single" w:sz="6" w:space="1" w:color="auto"/>
              </w:pBdr>
              <w:tabs>
                <w:tab w:val="decimal" w:pos="945"/>
              </w:tabs>
              <w:spacing w:line="340" w:lineRule="exact"/>
              <w:ind w:right="-14"/>
              <w:rPr>
                <w:rFonts w:ascii="Arial" w:hAnsi="Arial" w:cs="Arial"/>
                <w:sz w:val="18"/>
                <w:szCs w:val="18"/>
              </w:rPr>
            </w:pPr>
            <w:r w:rsidRPr="00656B02">
              <w:rPr>
                <w:rFonts w:ascii="Arial" w:hAnsi="Arial" w:cs="Arial"/>
                <w:sz w:val="18"/>
                <w:szCs w:val="18"/>
              </w:rPr>
              <w:t>17,829</w:t>
            </w:r>
          </w:p>
        </w:tc>
      </w:tr>
      <w:tr w:rsidR="00723434" w:rsidRPr="002B7FFE" w14:paraId="4031C64D" w14:textId="77777777" w:rsidTr="00482C9D">
        <w:tc>
          <w:tcPr>
            <w:tcW w:w="6678" w:type="dxa"/>
            <w:vAlign w:val="bottom"/>
          </w:tcPr>
          <w:p w14:paraId="62FFA0E0" w14:textId="77777777" w:rsidR="00723434" w:rsidRPr="00656B02" w:rsidRDefault="00723434" w:rsidP="00723434">
            <w:pPr>
              <w:spacing w:line="340" w:lineRule="exact"/>
              <w:ind w:left="132" w:right="-17" w:hanging="132"/>
              <w:rPr>
                <w:rFonts w:ascii="Arial" w:hAnsi="Arial" w:cs="Arial"/>
                <w:sz w:val="18"/>
                <w:szCs w:val="18"/>
                <w:cs/>
              </w:rPr>
            </w:pPr>
            <w:r w:rsidRPr="00656B02">
              <w:rPr>
                <w:rFonts w:ascii="Arial" w:hAnsi="Arial" w:cs="Arial"/>
                <w:sz w:val="18"/>
                <w:szCs w:val="18"/>
              </w:rPr>
              <w:t xml:space="preserve">Total trade and other payables </w:t>
            </w:r>
          </w:p>
        </w:tc>
        <w:tc>
          <w:tcPr>
            <w:tcW w:w="1260" w:type="dxa"/>
            <w:vAlign w:val="bottom"/>
          </w:tcPr>
          <w:p w14:paraId="03CB9A21" w14:textId="77777777" w:rsidR="00723434" w:rsidRPr="00656B02" w:rsidRDefault="00723434" w:rsidP="00723434">
            <w:pPr>
              <w:pBdr>
                <w:bottom w:val="double" w:sz="4" w:space="1" w:color="auto"/>
              </w:pBdr>
              <w:tabs>
                <w:tab w:val="decimal" w:pos="945"/>
              </w:tabs>
              <w:spacing w:line="340" w:lineRule="exact"/>
              <w:ind w:right="-14"/>
              <w:rPr>
                <w:rFonts w:ascii="Arial" w:hAnsi="Arial" w:cs="Arial"/>
                <w:sz w:val="18"/>
                <w:szCs w:val="18"/>
              </w:rPr>
            </w:pPr>
            <w:r w:rsidRPr="00723434">
              <w:rPr>
                <w:rFonts w:ascii="Arial" w:hAnsi="Arial" w:cs="Arial"/>
                <w:sz w:val="18"/>
                <w:szCs w:val="18"/>
              </w:rPr>
              <w:t>176,620</w:t>
            </w:r>
          </w:p>
        </w:tc>
        <w:tc>
          <w:tcPr>
            <w:tcW w:w="1260" w:type="dxa"/>
            <w:vAlign w:val="bottom"/>
          </w:tcPr>
          <w:p w14:paraId="34E494EB" w14:textId="77777777" w:rsidR="00723434" w:rsidRPr="00656B02" w:rsidRDefault="00723434" w:rsidP="00723434">
            <w:pPr>
              <w:pBdr>
                <w:bottom w:val="double" w:sz="4" w:space="1" w:color="auto"/>
              </w:pBdr>
              <w:tabs>
                <w:tab w:val="decimal" w:pos="945"/>
              </w:tabs>
              <w:spacing w:line="340" w:lineRule="exact"/>
              <w:ind w:right="-14"/>
              <w:rPr>
                <w:rFonts w:ascii="Arial" w:hAnsi="Arial" w:cs="Arial"/>
                <w:sz w:val="18"/>
                <w:szCs w:val="18"/>
              </w:rPr>
            </w:pPr>
            <w:r w:rsidRPr="00656B02">
              <w:rPr>
                <w:rFonts w:ascii="Arial" w:hAnsi="Arial" w:cs="Arial"/>
                <w:sz w:val="18"/>
                <w:szCs w:val="18"/>
              </w:rPr>
              <w:t>135,670</w:t>
            </w:r>
          </w:p>
        </w:tc>
      </w:tr>
    </w:tbl>
    <w:p w14:paraId="50914406" w14:textId="77777777" w:rsidR="00AF5809" w:rsidRPr="002B7FFE" w:rsidRDefault="00237968" w:rsidP="001F1CF5">
      <w:pPr>
        <w:spacing w:before="240" w:after="120" w:line="380" w:lineRule="exact"/>
        <w:ind w:left="547" w:hanging="547"/>
        <w:jc w:val="thaiDistribute"/>
        <w:rPr>
          <w:rFonts w:ascii="Arial" w:hAnsi="Arial" w:cs="Arial"/>
          <w:b/>
          <w:bCs/>
          <w:sz w:val="22"/>
          <w:szCs w:val="22"/>
        </w:rPr>
      </w:pPr>
      <w:r w:rsidRPr="002B7FFE">
        <w:rPr>
          <w:rFonts w:ascii="Arial" w:hAnsi="Arial" w:cs="Arial"/>
          <w:b/>
          <w:bCs/>
          <w:sz w:val="22"/>
          <w:szCs w:val="22"/>
        </w:rPr>
        <w:t>1</w:t>
      </w:r>
      <w:r w:rsidR="00CA6088">
        <w:rPr>
          <w:rFonts w:ascii="Arial" w:hAnsi="Arial" w:cs="Arial"/>
          <w:b/>
          <w:bCs/>
          <w:sz w:val="22"/>
          <w:szCs w:val="22"/>
        </w:rPr>
        <w:t>2</w:t>
      </w:r>
      <w:r w:rsidR="00300B68" w:rsidRPr="002B7FFE">
        <w:rPr>
          <w:rFonts w:ascii="Arial" w:hAnsi="Arial" w:cs="Arial"/>
          <w:b/>
          <w:bCs/>
          <w:sz w:val="22"/>
          <w:szCs w:val="22"/>
        </w:rPr>
        <w:t>.</w:t>
      </w:r>
      <w:r w:rsidR="00300B68" w:rsidRPr="002B7FFE">
        <w:rPr>
          <w:rFonts w:ascii="Arial" w:hAnsi="Arial" w:cs="Arial"/>
          <w:b/>
          <w:bCs/>
          <w:sz w:val="22"/>
          <w:szCs w:val="22"/>
        </w:rPr>
        <w:tab/>
      </w:r>
      <w:r w:rsidR="00AF5809" w:rsidRPr="002B7FFE">
        <w:rPr>
          <w:rFonts w:ascii="Arial" w:hAnsi="Arial" w:cs="Arial"/>
          <w:b/>
          <w:bCs/>
          <w:sz w:val="22"/>
          <w:szCs w:val="22"/>
        </w:rPr>
        <w:t>Other income</w:t>
      </w:r>
    </w:p>
    <w:tbl>
      <w:tblPr>
        <w:tblW w:w="9198" w:type="dxa"/>
        <w:tblInd w:w="450" w:type="dxa"/>
        <w:tblLayout w:type="fixed"/>
        <w:tblLook w:val="04A0" w:firstRow="1" w:lastRow="0" w:firstColumn="1" w:lastColumn="0" w:noHBand="0" w:noVBand="1"/>
      </w:tblPr>
      <w:tblGrid>
        <w:gridCol w:w="1818"/>
        <w:gridCol w:w="2430"/>
        <w:gridCol w:w="1237"/>
        <w:gridCol w:w="1238"/>
        <w:gridCol w:w="1237"/>
        <w:gridCol w:w="1238"/>
      </w:tblGrid>
      <w:tr w:rsidR="00656B02" w:rsidRPr="002B7FFE" w14:paraId="7C1FC5AB" w14:textId="77777777" w:rsidTr="00482C9D">
        <w:tc>
          <w:tcPr>
            <w:tcW w:w="1818" w:type="dxa"/>
            <w:vAlign w:val="bottom"/>
          </w:tcPr>
          <w:p w14:paraId="6FEB8207"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right"/>
              <w:rPr>
                <w:rFonts w:ascii="Arial" w:hAnsi="Arial" w:cs="Arial"/>
                <w:sz w:val="18"/>
                <w:szCs w:val="18"/>
              </w:rPr>
            </w:pPr>
          </w:p>
        </w:tc>
        <w:tc>
          <w:tcPr>
            <w:tcW w:w="2430" w:type="dxa"/>
            <w:vAlign w:val="bottom"/>
          </w:tcPr>
          <w:p w14:paraId="38E83D4E"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right"/>
              <w:rPr>
                <w:rFonts w:ascii="Arial" w:hAnsi="Arial" w:cs="Arial"/>
                <w:sz w:val="18"/>
                <w:szCs w:val="18"/>
              </w:rPr>
            </w:pPr>
          </w:p>
        </w:tc>
        <w:tc>
          <w:tcPr>
            <w:tcW w:w="2475" w:type="dxa"/>
            <w:gridSpan w:val="2"/>
          </w:tcPr>
          <w:p w14:paraId="4084AF6E"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right"/>
              <w:rPr>
                <w:rFonts w:ascii="Arial" w:hAnsi="Arial" w:cs="Arial"/>
                <w:sz w:val="18"/>
                <w:szCs w:val="18"/>
              </w:rPr>
            </w:pPr>
          </w:p>
        </w:tc>
        <w:tc>
          <w:tcPr>
            <w:tcW w:w="2475" w:type="dxa"/>
            <w:gridSpan w:val="2"/>
            <w:vAlign w:val="bottom"/>
          </w:tcPr>
          <w:p w14:paraId="3D4ADD7C"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right"/>
              <w:rPr>
                <w:rFonts w:ascii="Arial" w:hAnsi="Arial" w:cs="Arial"/>
                <w:sz w:val="18"/>
                <w:szCs w:val="18"/>
              </w:rPr>
            </w:pPr>
            <w:r w:rsidRPr="00656B02">
              <w:rPr>
                <w:rFonts w:ascii="Arial" w:hAnsi="Arial" w:cs="Arial"/>
                <w:sz w:val="18"/>
                <w:szCs w:val="18"/>
              </w:rPr>
              <w:t>(Unit: Thousand Baht)</w:t>
            </w:r>
          </w:p>
        </w:tc>
      </w:tr>
      <w:tr w:rsidR="00656B02" w:rsidRPr="002B7FFE" w14:paraId="0F3D63B4" w14:textId="77777777" w:rsidTr="00482C9D">
        <w:tc>
          <w:tcPr>
            <w:tcW w:w="4248" w:type="dxa"/>
            <w:gridSpan w:val="2"/>
            <w:vAlign w:val="bottom"/>
          </w:tcPr>
          <w:p w14:paraId="69EF3957"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3" w:hanging="360"/>
              <w:jc w:val="thaiDistribute"/>
              <w:rPr>
                <w:rFonts w:ascii="Arial" w:hAnsi="Arial" w:cs="Arial"/>
                <w:sz w:val="18"/>
                <w:szCs w:val="18"/>
              </w:rPr>
            </w:pPr>
          </w:p>
        </w:tc>
        <w:tc>
          <w:tcPr>
            <w:tcW w:w="2475" w:type="dxa"/>
            <w:gridSpan w:val="2"/>
            <w:vAlign w:val="bottom"/>
          </w:tcPr>
          <w:p w14:paraId="1977A124" w14:textId="77777777" w:rsidR="00656B02" w:rsidRPr="00656B02" w:rsidRDefault="00656B02" w:rsidP="00CF48B9">
            <w:pPr>
              <w:pBdr>
                <w:bottom w:val="single" w:sz="4" w:space="1" w:color="auto"/>
              </w:pBdr>
              <w:spacing w:line="340" w:lineRule="exact"/>
              <w:ind w:right="-153"/>
              <w:jc w:val="center"/>
              <w:rPr>
                <w:rFonts w:ascii="Arial" w:hAnsi="Arial" w:cs="Arial"/>
                <w:sz w:val="18"/>
                <w:szCs w:val="18"/>
              </w:rPr>
            </w:pPr>
            <w:r w:rsidRPr="00656B02">
              <w:rPr>
                <w:rFonts w:ascii="Arial" w:hAnsi="Arial" w:cs="Arial"/>
                <w:sz w:val="18"/>
                <w:szCs w:val="18"/>
              </w:rPr>
              <w:t xml:space="preserve">For the three-month               periods ended </w:t>
            </w:r>
            <w:r w:rsidR="004431EE">
              <w:rPr>
                <w:rFonts w:ascii="Arial" w:hAnsi="Arial" w:cs="Arial"/>
                <w:sz w:val="18"/>
                <w:szCs w:val="18"/>
              </w:rPr>
              <w:t>30 September</w:t>
            </w:r>
          </w:p>
        </w:tc>
        <w:tc>
          <w:tcPr>
            <w:tcW w:w="2475" w:type="dxa"/>
            <w:gridSpan w:val="2"/>
            <w:vAlign w:val="bottom"/>
          </w:tcPr>
          <w:p w14:paraId="1D6D9016" w14:textId="77777777" w:rsidR="00656B02" w:rsidRPr="00656B02" w:rsidRDefault="00656B02" w:rsidP="00CF48B9">
            <w:pPr>
              <w:pBdr>
                <w:bottom w:val="single" w:sz="4" w:space="1" w:color="auto"/>
              </w:pBdr>
              <w:spacing w:line="340" w:lineRule="exact"/>
              <w:ind w:right="-153"/>
              <w:jc w:val="center"/>
              <w:rPr>
                <w:rFonts w:ascii="Arial" w:hAnsi="Arial" w:cs="Arial"/>
                <w:sz w:val="18"/>
                <w:szCs w:val="18"/>
              </w:rPr>
            </w:pPr>
            <w:r w:rsidRPr="00656B02">
              <w:rPr>
                <w:rFonts w:ascii="Arial" w:hAnsi="Arial" w:cs="Arial"/>
                <w:sz w:val="18"/>
                <w:szCs w:val="18"/>
              </w:rPr>
              <w:t xml:space="preserve">For the </w:t>
            </w:r>
            <w:r w:rsidR="004431EE">
              <w:rPr>
                <w:rFonts w:ascii="Arial" w:hAnsi="Arial" w:cs="Arial"/>
                <w:sz w:val="18"/>
                <w:szCs w:val="18"/>
              </w:rPr>
              <w:t>nine-month</w:t>
            </w:r>
            <w:r w:rsidRPr="00656B02">
              <w:rPr>
                <w:rFonts w:ascii="Arial" w:hAnsi="Arial" w:cs="Arial"/>
                <w:sz w:val="18"/>
                <w:szCs w:val="18"/>
              </w:rPr>
              <w:t xml:space="preserve">               periods ended </w:t>
            </w:r>
            <w:r w:rsidR="004431EE">
              <w:rPr>
                <w:rFonts w:ascii="Arial" w:hAnsi="Arial" w:cs="Arial"/>
                <w:sz w:val="18"/>
                <w:szCs w:val="18"/>
              </w:rPr>
              <w:t>30 September</w:t>
            </w:r>
          </w:p>
        </w:tc>
      </w:tr>
      <w:tr w:rsidR="00656B02" w:rsidRPr="002B7FFE" w14:paraId="345530D1" w14:textId="77777777" w:rsidTr="00482C9D">
        <w:trPr>
          <w:trHeight w:val="324"/>
        </w:trPr>
        <w:tc>
          <w:tcPr>
            <w:tcW w:w="4248" w:type="dxa"/>
            <w:gridSpan w:val="2"/>
            <w:vAlign w:val="bottom"/>
          </w:tcPr>
          <w:p w14:paraId="41269D59"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18" w:right="-43"/>
              <w:jc w:val="thaiDistribute"/>
              <w:rPr>
                <w:rFonts w:ascii="Arial" w:hAnsi="Arial" w:cs="Arial"/>
                <w:sz w:val="18"/>
                <w:szCs w:val="18"/>
              </w:rPr>
            </w:pPr>
          </w:p>
        </w:tc>
        <w:tc>
          <w:tcPr>
            <w:tcW w:w="1237" w:type="dxa"/>
            <w:vAlign w:val="bottom"/>
          </w:tcPr>
          <w:p w14:paraId="016F3893"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center"/>
              <w:rPr>
                <w:rFonts w:ascii="Arial" w:hAnsi="Arial" w:cs="Arial"/>
                <w:sz w:val="18"/>
                <w:szCs w:val="18"/>
                <w:u w:val="single"/>
              </w:rPr>
            </w:pPr>
            <w:r w:rsidRPr="00656B02">
              <w:rPr>
                <w:rFonts w:ascii="Arial" w:hAnsi="Arial" w:cs="Arial"/>
                <w:sz w:val="18"/>
                <w:szCs w:val="18"/>
                <w:u w:val="single"/>
              </w:rPr>
              <w:t>2021</w:t>
            </w:r>
          </w:p>
        </w:tc>
        <w:tc>
          <w:tcPr>
            <w:tcW w:w="1238" w:type="dxa"/>
            <w:vAlign w:val="bottom"/>
          </w:tcPr>
          <w:p w14:paraId="22DA1FB1"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center"/>
              <w:rPr>
                <w:rFonts w:ascii="Arial" w:hAnsi="Arial" w:cs="Arial"/>
                <w:sz w:val="18"/>
                <w:szCs w:val="18"/>
                <w:u w:val="single"/>
              </w:rPr>
            </w:pPr>
            <w:r w:rsidRPr="00656B02">
              <w:rPr>
                <w:rFonts w:ascii="Arial" w:hAnsi="Arial" w:cs="Arial"/>
                <w:sz w:val="18"/>
                <w:szCs w:val="18"/>
                <w:u w:val="single"/>
              </w:rPr>
              <w:t>2020</w:t>
            </w:r>
          </w:p>
        </w:tc>
        <w:tc>
          <w:tcPr>
            <w:tcW w:w="1237" w:type="dxa"/>
            <w:vAlign w:val="bottom"/>
          </w:tcPr>
          <w:p w14:paraId="24FE9D4C"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center"/>
              <w:rPr>
                <w:rFonts w:ascii="Arial" w:hAnsi="Arial" w:cs="Arial"/>
                <w:sz w:val="18"/>
                <w:szCs w:val="18"/>
                <w:u w:val="single"/>
              </w:rPr>
            </w:pPr>
            <w:r w:rsidRPr="00656B02">
              <w:rPr>
                <w:rFonts w:ascii="Arial" w:hAnsi="Arial" w:cs="Arial"/>
                <w:sz w:val="18"/>
                <w:szCs w:val="18"/>
                <w:u w:val="single"/>
              </w:rPr>
              <w:t>2021</w:t>
            </w:r>
          </w:p>
        </w:tc>
        <w:tc>
          <w:tcPr>
            <w:tcW w:w="1238" w:type="dxa"/>
            <w:vAlign w:val="bottom"/>
          </w:tcPr>
          <w:p w14:paraId="56E54356" w14:textId="77777777" w:rsidR="00656B02" w:rsidRPr="00656B02" w:rsidRDefault="00656B02" w:rsidP="00CF48B9">
            <w:pPr>
              <w:tabs>
                <w:tab w:val="left" w:pos="600"/>
                <w:tab w:val="left" w:pos="900"/>
                <w:tab w:val="left" w:pos="1800"/>
                <w:tab w:val="left" w:pos="2520"/>
                <w:tab w:val="decimal" w:pos="5940"/>
                <w:tab w:val="right" w:pos="7280"/>
                <w:tab w:val="decimal" w:pos="7920"/>
                <w:tab w:val="right" w:pos="8540"/>
              </w:tabs>
              <w:spacing w:line="340" w:lineRule="exact"/>
              <w:ind w:left="360" w:right="-45" w:hanging="360"/>
              <w:jc w:val="center"/>
              <w:rPr>
                <w:rFonts w:ascii="Arial" w:hAnsi="Arial" w:cs="Arial"/>
                <w:sz w:val="18"/>
                <w:szCs w:val="18"/>
                <w:u w:val="single"/>
              </w:rPr>
            </w:pPr>
            <w:r w:rsidRPr="00656B02">
              <w:rPr>
                <w:rFonts w:ascii="Arial" w:hAnsi="Arial" w:cs="Arial"/>
                <w:sz w:val="18"/>
                <w:szCs w:val="18"/>
                <w:u w:val="single"/>
              </w:rPr>
              <w:t>2020</w:t>
            </w:r>
          </w:p>
        </w:tc>
      </w:tr>
      <w:tr w:rsidR="003D164F" w:rsidRPr="002B7FFE" w14:paraId="19250AFD" w14:textId="77777777" w:rsidTr="00482C9D">
        <w:tc>
          <w:tcPr>
            <w:tcW w:w="4248" w:type="dxa"/>
            <w:gridSpan w:val="2"/>
            <w:vAlign w:val="bottom"/>
          </w:tcPr>
          <w:p w14:paraId="433E99BE" w14:textId="77777777" w:rsidR="003D164F" w:rsidRPr="00656B02" w:rsidRDefault="003D164F" w:rsidP="003D164F">
            <w:pPr>
              <w:tabs>
                <w:tab w:val="left" w:pos="600"/>
                <w:tab w:val="left" w:pos="900"/>
                <w:tab w:val="left" w:pos="1800"/>
                <w:tab w:val="left" w:pos="2520"/>
                <w:tab w:val="decimal" w:pos="5940"/>
                <w:tab w:val="right" w:pos="7280"/>
                <w:tab w:val="decimal" w:pos="7920"/>
                <w:tab w:val="right" w:pos="8540"/>
              </w:tabs>
              <w:spacing w:line="340" w:lineRule="exact"/>
              <w:ind w:left="-18" w:right="-43"/>
              <w:jc w:val="thaiDistribute"/>
              <w:rPr>
                <w:rFonts w:ascii="Arial" w:hAnsi="Arial" w:cs="Arial"/>
                <w:sz w:val="18"/>
                <w:szCs w:val="18"/>
              </w:rPr>
            </w:pPr>
            <w:r w:rsidRPr="00656B02">
              <w:rPr>
                <w:rFonts w:ascii="Arial" w:hAnsi="Arial" w:cs="Arial"/>
                <w:sz w:val="18"/>
                <w:szCs w:val="18"/>
              </w:rPr>
              <w:t>Selling support income</w:t>
            </w:r>
          </w:p>
        </w:tc>
        <w:tc>
          <w:tcPr>
            <w:tcW w:w="1237" w:type="dxa"/>
            <w:vAlign w:val="bottom"/>
          </w:tcPr>
          <w:p w14:paraId="539CE35E" w14:textId="77777777" w:rsidR="003D164F" w:rsidRPr="00656B02" w:rsidRDefault="003D164F" w:rsidP="003D164F">
            <w:pPr>
              <w:tabs>
                <w:tab w:val="decimal" w:pos="945"/>
              </w:tabs>
              <w:spacing w:line="340" w:lineRule="exact"/>
              <w:ind w:right="-14"/>
              <w:rPr>
                <w:rFonts w:ascii="Arial" w:hAnsi="Arial" w:cs="Arial"/>
                <w:sz w:val="18"/>
                <w:szCs w:val="18"/>
              </w:rPr>
            </w:pPr>
            <w:r w:rsidRPr="00723434">
              <w:rPr>
                <w:rFonts w:ascii="Arial" w:hAnsi="Arial" w:cs="Arial"/>
                <w:sz w:val="18"/>
                <w:szCs w:val="18"/>
              </w:rPr>
              <w:t>6,145</w:t>
            </w:r>
          </w:p>
        </w:tc>
        <w:tc>
          <w:tcPr>
            <w:tcW w:w="1238" w:type="dxa"/>
            <w:vAlign w:val="bottom"/>
          </w:tcPr>
          <w:p w14:paraId="44CB62B7" w14:textId="77777777" w:rsidR="003D164F" w:rsidRPr="00656B02" w:rsidRDefault="003D164F" w:rsidP="003D164F">
            <w:pPr>
              <w:tabs>
                <w:tab w:val="decimal" w:pos="945"/>
              </w:tabs>
              <w:spacing w:line="340" w:lineRule="exact"/>
              <w:ind w:right="-14"/>
              <w:rPr>
                <w:rFonts w:ascii="Arial" w:hAnsi="Arial" w:cs="Arial"/>
                <w:sz w:val="18"/>
                <w:szCs w:val="18"/>
              </w:rPr>
            </w:pPr>
            <w:r w:rsidRPr="00723434">
              <w:rPr>
                <w:rFonts w:ascii="Arial" w:hAnsi="Arial" w:cs="Arial"/>
                <w:sz w:val="18"/>
                <w:szCs w:val="18"/>
              </w:rPr>
              <w:t>6,351</w:t>
            </w:r>
          </w:p>
        </w:tc>
        <w:tc>
          <w:tcPr>
            <w:tcW w:w="1237" w:type="dxa"/>
            <w:vAlign w:val="bottom"/>
          </w:tcPr>
          <w:p w14:paraId="4996F0F4" w14:textId="77777777" w:rsidR="003D164F" w:rsidRPr="00656B02" w:rsidRDefault="003D164F" w:rsidP="003D164F">
            <w:pPr>
              <w:tabs>
                <w:tab w:val="decimal" w:pos="945"/>
              </w:tabs>
              <w:spacing w:line="340" w:lineRule="exact"/>
              <w:ind w:right="-14"/>
              <w:rPr>
                <w:rFonts w:ascii="Arial" w:hAnsi="Arial" w:cs="Arial"/>
                <w:sz w:val="18"/>
                <w:szCs w:val="18"/>
              </w:rPr>
            </w:pPr>
            <w:r w:rsidRPr="00723434">
              <w:rPr>
                <w:rFonts w:ascii="Arial" w:hAnsi="Arial" w:cs="Arial"/>
                <w:sz w:val="18"/>
                <w:szCs w:val="18"/>
              </w:rPr>
              <w:t>20,495</w:t>
            </w:r>
          </w:p>
        </w:tc>
        <w:tc>
          <w:tcPr>
            <w:tcW w:w="1238" w:type="dxa"/>
            <w:vAlign w:val="bottom"/>
          </w:tcPr>
          <w:p w14:paraId="3EA69EC0" w14:textId="77777777" w:rsidR="003D164F" w:rsidRPr="00656B02" w:rsidRDefault="003D164F" w:rsidP="003D164F">
            <w:pPr>
              <w:tabs>
                <w:tab w:val="decimal" w:pos="945"/>
              </w:tabs>
              <w:spacing w:line="340" w:lineRule="exact"/>
              <w:ind w:right="-14"/>
              <w:rPr>
                <w:rFonts w:ascii="Arial" w:hAnsi="Arial" w:cs="Arial"/>
                <w:sz w:val="18"/>
                <w:szCs w:val="18"/>
              </w:rPr>
            </w:pPr>
            <w:r w:rsidRPr="003D164F">
              <w:rPr>
                <w:rFonts w:ascii="Arial" w:hAnsi="Arial" w:cs="Arial"/>
                <w:sz w:val="18"/>
                <w:szCs w:val="18"/>
              </w:rPr>
              <w:t>21,512</w:t>
            </w:r>
          </w:p>
        </w:tc>
      </w:tr>
      <w:tr w:rsidR="00584812" w:rsidRPr="002B7FFE" w14:paraId="0E444F1E" w14:textId="77777777" w:rsidTr="00482C9D">
        <w:tc>
          <w:tcPr>
            <w:tcW w:w="4248" w:type="dxa"/>
            <w:gridSpan w:val="2"/>
            <w:vAlign w:val="bottom"/>
          </w:tcPr>
          <w:p w14:paraId="3D233A37"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left="-18" w:right="-43"/>
              <w:jc w:val="thaiDistribute"/>
              <w:rPr>
                <w:rFonts w:ascii="Arial" w:hAnsi="Arial" w:cs="Arial"/>
                <w:sz w:val="18"/>
                <w:szCs w:val="18"/>
              </w:rPr>
            </w:pPr>
            <w:r w:rsidRPr="00656B02">
              <w:rPr>
                <w:rFonts w:ascii="Arial" w:hAnsi="Arial" w:cs="Arial"/>
                <w:sz w:val="18"/>
                <w:szCs w:val="18"/>
              </w:rPr>
              <w:t>Selling promotion income</w:t>
            </w:r>
          </w:p>
        </w:tc>
        <w:tc>
          <w:tcPr>
            <w:tcW w:w="1237" w:type="dxa"/>
            <w:vAlign w:val="bottom"/>
          </w:tcPr>
          <w:p w14:paraId="0B7D3390" w14:textId="77777777" w:rsidR="00584812" w:rsidRPr="00656B02" w:rsidRDefault="00584812" w:rsidP="00584812">
            <w:pPr>
              <w:tabs>
                <w:tab w:val="decimal" w:pos="945"/>
              </w:tabs>
              <w:spacing w:line="340" w:lineRule="exact"/>
              <w:ind w:right="-14"/>
              <w:rPr>
                <w:rFonts w:ascii="Arial" w:hAnsi="Arial" w:cs="Arial"/>
                <w:sz w:val="18"/>
                <w:szCs w:val="18"/>
              </w:rPr>
            </w:pPr>
            <w:r w:rsidRPr="00584812">
              <w:rPr>
                <w:rFonts w:ascii="Arial" w:hAnsi="Arial" w:cs="Arial"/>
                <w:sz w:val="18"/>
                <w:szCs w:val="18"/>
              </w:rPr>
              <w:t>1,246</w:t>
            </w:r>
          </w:p>
        </w:tc>
        <w:tc>
          <w:tcPr>
            <w:tcW w:w="1238" w:type="dxa"/>
            <w:vAlign w:val="bottom"/>
          </w:tcPr>
          <w:p w14:paraId="5D2FDE26"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2,993</w:t>
            </w:r>
          </w:p>
        </w:tc>
        <w:tc>
          <w:tcPr>
            <w:tcW w:w="1237" w:type="dxa"/>
            <w:vAlign w:val="bottom"/>
          </w:tcPr>
          <w:p w14:paraId="106A328C"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3,779</w:t>
            </w:r>
          </w:p>
        </w:tc>
        <w:tc>
          <w:tcPr>
            <w:tcW w:w="1238" w:type="dxa"/>
            <w:vAlign w:val="bottom"/>
          </w:tcPr>
          <w:p w14:paraId="5521D70F" w14:textId="77777777" w:rsidR="00584812" w:rsidRPr="00656B02" w:rsidRDefault="00584812" w:rsidP="00584812">
            <w:pPr>
              <w:tabs>
                <w:tab w:val="decimal" w:pos="945"/>
              </w:tabs>
              <w:spacing w:line="340" w:lineRule="exact"/>
              <w:ind w:right="-14"/>
              <w:rPr>
                <w:rFonts w:ascii="Arial" w:hAnsi="Arial" w:cs="Arial"/>
                <w:sz w:val="18"/>
                <w:szCs w:val="18"/>
              </w:rPr>
            </w:pPr>
            <w:r w:rsidRPr="003D164F">
              <w:rPr>
                <w:rFonts w:ascii="Arial" w:hAnsi="Arial" w:cs="Arial"/>
                <w:sz w:val="18"/>
                <w:szCs w:val="18"/>
              </w:rPr>
              <w:t>5,197</w:t>
            </w:r>
          </w:p>
        </w:tc>
      </w:tr>
      <w:tr w:rsidR="00584812" w:rsidRPr="002B7FFE" w14:paraId="3FBB4AF9" w14:textId="77777777" w:rsidTr="00482C9D">
        <w:tc>
          <w:tcPr>
            <w:tcW w:w="4248" w:type="dxa"/>
            <w:gridSpan w:val="2"/>
            <w:vAlign w:val="bottom"/>
          </w:tcPr>
          <w:p w14:paraId="6D9BDE41"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left="-18" w:right="-43"/>
              <w:jc w:val="thaiDistribute"/>
              <w:rPr>
                <w:rFonts w:ascii="Arial" w:hAnsi="Arial" w:cs="Arial"/>
                <w:sz w:val="18"/>
                <w:szCs w:val="18"/>
              </w:rPr>
            </w:pPr>
            <w:r w:rsidRPr="00656B02">
              <w:rPr>
                <w:rFonts w:ascii="Arial" w:hAnsi="Arial" w:cs="Arial"/>
                <w:sz w:val="18"/>
                <w:szCs w:val="18"/>
              </w:rPr>
              <w:t>Commission income</w:t>
            </w:r>
          </w:p>
        </w:tc>
        <w:tc>
          <w:tcPr>
            <w:tcW w:w="1237" w:type="dxa"/>
            <w:vAlign w:val="bottom"/>
          </w:tcPr>
          <w:p w14:paraId="0FAA51D6" w14:textId="77777777" w:rsidR="00584812" w:rsidRPr="00656B02" w:rsidRDefault="00584812" w:rsidP="00584812">
            <w:pPr>
              <w:tabs>
                <w:tab w:val="decimal" w:pos="945"/>
              </w:tabs>
              <w:spacing w:line="340" w:lineRule="exact"/>
              <w:ind w:right="-14"/>
              <w:rPr>
                <w:rFonts w:ascii="Arial" w:hAnsi="Arial" w:cs="Arial"/>
                <w:sz w:val="18"/>
                <w:szCs w:val="18"/>
              </w:rPr>
            </w:pPr>
            <w:r w:rsidRPr="00584812">
              <w:rPr>
                <w:rFonts w:ascii="Arial" w:hAnsi="Arial" w:cs="Arial"/>
                <w:sz w:val="18"/>
                <w:szCs w:val="18"/>
              </w:rPr>
              <w:t>61</w:t>
            </w:r>
          </w:p>
        </w:tc>
        <w:tc>
          <w:tcPr>
            <w:tcW w:w="1238" w:type="dxa"/>
            <w:vAlign w:val="bottom"/>
          </w:tcPr>
          <w:p w14:paraId="141239B7"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36</w:t>
            </w:r>
          </w:p>
        </w:tc>
        <w:tc>
          <w:tcPr>
            <w:tcW w:w="1237" w:type="dxa"/>
            <w:vAlign w:val="bottom"/>
          </w:tcPr>
          <w:p w14:paraId="1A3CD316"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194</w:t>
            </w:r>
          </w:p>
        </w:tc>
        <w:tc>
          <w:tcPr>
            <w:tcW w:w="1238" w:type="dxa"/>
            <w:vAlign w:val="bottom"/>
          </w:tcPr>
          <w:p w14:paraId="2A7AAFE9" w14:textId="77777777" w:rsidR="00584812" w:rsidRPr="00656B02" w:rsidRDefault="00584812" w:rsidP="00584812">
            <w:pPr>
              <w:tabs>
                <w:tab w:val="decimal" w:pos="945"/>
              </w:tabs>
              <w:spacing w:line="340" w:lineRule="exact"/>
              <w:ind w:right="-14"/>
              <w:rPr>
                <w:rFonts w:ascii="Arial" w:hAnsi="Arial" w:cs="Arial"/>
                <w:sz w:val="18"/>
                <w:szCs w:val="18"/>
              </w:rPr>
            </w:pPr>
            <w:r w:rsidRPr="003D164F">
              <w:rPr>
                <w:rFonts w:ascii="Arial" w:hAnsi="Arial" w:cs="Arial"/>
                <w:sz w:val="18"/>
                <w:szCs w:val="18"/>
              </w:rPr>
              <w:t>211</w:t>
            </w:r>
          </w:p>
        </w:tc>
      </w:tr>
      <w:tr w:rsidR="00584812" w:rsidRPr="002B7FFE" w14:paraId="035C6375" w14:textId="77777777" w:rsidTr="00482C9D">
        <w:tc>
          <w:tcPr>
            <w:tcW w:w="4248" w:type="dxa"/>
            <w:gridSpan w:val="2"/>
            <w:vAlign w:val="bottom"/>
          </w:tcPr>
          <w:p w14:paraId="0F37F752"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left="252" w:right="-43" w:hanging="270"/>
              <w:jc w:val="thaiDistribute"/>
              <w:rPr>
                <w:rFonts w:ascii="Arial" w:hAnsi="Arial" w:cs="Arial"/>
                <w:sz w:val="18"/>
                <w:szCs w:val="18"/>
              </w:rPr>
            </w:pPr>
            <w:r w:rsidRPr="00656B02">
              <w:rPr>
                <w:rFonts w:ascii="Arial" w:hAnsi="Arial" w:cs="Arial"/>
                <w:sz w:val="18"/>
                <w:szCs w:val="18"/>
              </w:rPr>
              <w:t>Gain on disposal investments in open-end fund</w:t>
            </w:r>
          </w:p>
        </w:tc>
        <w:tc>
          <w:tcPr>
            <w:tcW w:w="1237" w:type="dxa"/>
            <w:vAlign w:val="bottom"/>
          </w:tcPr>
          <w:p w14:paraId="7117B57D" w14:textId="77777777" w:rsidR="00584812" w:rsidRPr="00656B02" w:rsidRDefault="00584812" w:rsidP="00584812">
            <w:pPr>
              <w:tabs>
                <w:tab w:val="decimal" w:pos="945"/>
              </w:tabs>
              <w:spacing w:line="340" w:lineRule="exact"/>
              <w:ind w:right="-14"/>
              <w:rPr>
                <w:rFonts w:ascii="Arial" w:hAnsi="Arial" w:cs="Arial"/>
                <w:sz w:val="18"/>
                <w:szCs w:val="18"/>
              </w:rPr>
            </w:pPr>
            <w:r w:rsidRPr="00584812">
              <w:rPr>
                <w:rFonts w:ascii="Arial" w:hAnsi="Arial" w:cs="Arial"/>
                <w:sz w:val="18"/>
                <w:szCs w:val="18"/>
              </w:rPr>
              <w:t>-</w:t>
            </w:r>
          </w:p>
        </w:tc>
        <w:tc>
          <w:tcPr>
            <w:tcW w:w="1238" w:type="dxa"/>
            <w:vAlign w:val="bottom"/>
          </w:tcPr>
          <w:p w14:paraId="359A7F29"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43</w:t>
            </w:r>
          </w:p>
        </w:tc>
        <w:tc>
          <w:tcPr>
            <w:tcW w:w="1237" w:type="dxa"/>
            <w:vAlign w:val="bottom"/>
          </w:tcPr>
          <w:p w14:paraId="030D2064"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w:t>
            </w:r>
          </w:p>
        </w:tc>
        <w:tc>
          <w:tcPr>
            <w:tcW w:w="1238" w:type="dxa"/>
            <w:vAlign w:val="bottom"/>
          </w:tcPr>
          <w:p w14:paraId="29A03D4C" w14:textId="77777777" w:rsidR="00584812" w:rsidRPr="00656B02" w:rsidRDefault="00584812" w:rsidP="00584812">
            <w:pPr>
              <w:tabs>
                <w:tab w:val="decimal" w:pos="945"/>
              </w:tabs>
              <w:spacing w:line="340" w:lineRule="exact"/>
              <w:ind w:right="-14"/>
              <w:rPr>
                <w:rFonts w:ascii="Arial" w:hAnsi="Arial" w:cs="Arial"/>
                <w:sz w:val="18"/>
                <w:szCs w:val="18"/>
              </w:rPr>
            </w:pPr>
            <w:r w:rsidRPr="003D164F">
              <w:rPr>
                <w:rFonts w:ascii="Arial" w:hAnsi="Arial" w:cs="Arial"/>
                <w:sz w:val="18"/>
                <w:szCs w:val="18"/>
              </w:rPr>
              <w:t>336</w:t>
            </w:r>
          </w:p>
        </w:tc>
      </w:tr>
      <w:tr w:rsidR="00584812" w:rsidRPr="002B7FFE" w14:paraId="0839AF94" w14:textId="77777777" w:rsidTr="00482C9D">
        <w:tc>
          <w:tcPr>
            <w:tcW w:w="4248" w:type="dxa"/>
            <w:gridSpan w:val="2"/>
            <w:vAlign w:val="bottom"/>
          </w:tcPr>
          <w:p w14:paraId="0A6037A1"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left="252" w:right="-43" w:hanging="270"/>
              <w:jc w:val="thaiDistribute"/>
              <w:rPr>
                <w:rFonts w:ascii="Arial" w:hAnsi="Arial" w:cs="Arial"/>
                <w:sz w:val="18"/>
                <w:szCs w:val="18"/>
              </w:rPr>
            </w:pPr>
            <w:r w:rsidRPr="00656B02">
              <w:rPr>
                <w:rFonts w:ascii="Arial" w:hAnsi="Arial" w:cs="Arial"/>
                <w:sz w:val="18"/>
                <w:szCs w:val="18"/>
              </w:rPr>
              <w:t>Gain on</w:t>
            </w:r>
            <w:r w:rsidR="00D66382">
              <w:rPr>
                <w:rFonts w:ascii="Arial" w:hAnsi="Arial" w:cs="Arial"/>
                <w:sz w:val="18"/>
                <w:szCs w:val="18"/>
              </w:rPr>
              <w:t xml:space="preserve"> lease modification</w:t>
            </w:r>
          </w:p>
        </w:tc>
        <w:tc>
          <w:tcPr>
            <w:tcW w:w="1237" w:type="dxa"/>
            <w:vAlign w:val="bottom"/>
          </w:tcPr>
          <w:p w14:paraId="2842D0D7" w14:textId="77777777" w:rsidR="00584812" w:rsidRPr="00656B02" w:rsidRDefault="00584812" w:rsidP="00584812">
            <w:pPr>
              <w:tabs>
                <w:tab w:val="decimal" w:pos="945"/>
              </w:tabs>
              <w:spacing w:line="340" w:lineRule="exact"/>
              <w:ind w:right="-14"/>
              <w:rPr>
                <w:rFonts w:ascii="Arial" w:hAnsi="Arial" w:cs="Arial"/>
                <w:sz w:val="18"/>
                <w:szCs w:val="18"/>
              </w:rPr>
            </w:pPr>
            <w:r w:rsidRPr="00584812">
              <w:rPr>
                <w:rFonts w:ascii="Arial" w:hAnsi="Arial" w:cs="Arial"/>
                <w:sz w:val="18"/>
                <w:szCs w:val="18"/>
              </w:rPr>
              <w:t>309</w:t>
            </w:r>
          </w:p>
        </w:tc>
        <w:tc>
          <w:tcPr>
            <w:tcW w:w="1238" w:type="dxa"/>
            <w:vAlign w:val="bottom"/>
          </w:tcPr>
          <w:p w14:paraId="2652882C" w14:textId="77777777" w:rsidR="00584812" w:rsidRPr="004431EE" w:rsidRDefault="00584812" w:rsidP="00584812">
            <w:pPr>
              <w:tabs>
                <w:tab w:val="decimal" w:pos="945"/>
              </w:tabs>
              <w:spacing w:line="340" w:lineRule="exact"/>
              <w:ind w:right="-14"/>
              <w:rPr>
                <w:rFonts w:ascii="Arial" w:hAnsi="Arial" w:cs="Arial"/>
                <w:sz w:val="18"/>
                <w:szCs w:val="18"/>
              </w:rPr>
            </w:pPr>
            <w:r w:rsidRPr="00723434">
              <w:rPr>
                <w:rFonts w:ascii="Arial" w:hAnsi="Arial" w:cs="Arial" w:hint="cs"/>
                <w:sz w:val="18"/>
                <w:szCs w:val="18"/>
                <w:cs/>
              </w:rPr>
              <w:t>-</w:t>
            </w:r>
          </w:p>
        </w:tc>
        <w:tc>
          <w:tcPr>
            <w:tcW w:w="1237" w:type="dxa"/>
            <w:vAlign w:val="bottom"/>
          </w:tcPr>
          <w:p w14:paraId="473EBF13" w14:textId="77777777" w:rsidR="00584812" w:rsidRPr="00656B02"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309</w:t>
            </w:r>
          </w:p>
        </w:tc>
        <w:tc>
          <w:tcPr>
            <w:tcW w:w="1238" w:type="dxa"/>
            <w:vAlign w:val="bottom"/>
          </w:tcPr>
          <w:p w14:paraId="4D35137E" w14:textId="77777777" w:rsidR="00584812" w:rsidRPr="004431EE" w:rsidRDefault="00584812" w:rsidP="00584812">
            <w:pPr>
              <w:tabs>
                <w:tab w:val="decimal" w:pos="945"/>
              </w:tabs>
              <w:spacing w:line="340" w:lineRule="exact"/>
              <w:ind w:right="-14"/>
              <w:rPr>
                <w:rFonts w:ascii="Arial" w:hAnsi="Arial" w:cs="Arial"/>
                <w:sz w:val="18"/>
                <w:szCs w:val="18"/>
              </w:rPr>
            </w:pPr>
            <w:r w:rsidRPr="003D164F">
              <w:rPr>
                <w:rFonts w:ascii="Arial" w:hAnsi="Arial" w:cs="Arial" w:hint="cs"/>
                <w:sz w:val="18"/>
                <w:szCs w:val="18"/>
                <w:cs/>
              </w:rPr>
              <w:t>-</w:t>
            </w:r>
          </w:p>
        </w:tc>
      </w:tr>
      <w:tr w:rsidR="00584812" w:rsidRPr="002B7FFE" w14:paraId="122A544D" w14:textId="77777777" w:rsidTr="00482C9D">
        <w:tc>
          <w:tcPr>
            <w:tcW w:w="4248" w:type="dxa"/>
            <w:gridSpan w:val="2"/>
            <w:vAlign w:val="bottom"/>
          </w:tcPr>
          <w:p w14:paraId="28117C56"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left="252" w:right="-43" w:hanging="270"/>
              <w:jc w:val="thaiDistribute"/>
              <w:rPr>
                <w:rFonts w:ascii="Arial" w:hAnsi="Arial" w:cs="Arial"/>
                <w:sz w:val="18"/>
                <w:szCs w:val="18"/>
              </w:rPr>
            </w:pPr>
            <w:r>
              <w:rPr>
                <w:rFonts w:ascii="Arial" w:hAnsi="Arial" w:cs="Arial"/>
                <w:sz w:val="18"/>
                <w:szCs w:val="18"/>
              </w:rPr>
              <w:t>Interest income</w:t>
            </w:r>
          </w:p>
        </w:tc>
        <w:tc>
          <w:tcPr>
            <w:tcW w:w="1237" w:type="dxa"/>
            <w:vAlign w:val="bottom"/>
          </w:tcPr>
          <w:p w14:paraId="41DBB23A" w14:textId="77777777" w:rsidR="00584812" w:rsidRPr="003B28B5" w:rsidRDefault="00584812" w:rsidP="00584812">
            <w:pPr>
              <w:tabs>
                <w:tab w:val="decimal" w:pos="945"/>
              </w:tabs>
              <w:spacing w:line="340" w:lineRule="exact"/>
              <w:ind w:right="-14"/>
              <w:rPr>
                <w:rFonts w:ascii="Arial" w:hAnsi="Arial" w:cs="Arial"/>
                <w:sz w:val="18"/>
                <w:szCs w:val="18"/>
              </w:rPr>
            </w:pPr>
            <w:r w:rsidRPr="00584812">
              <w:rPr>
                <w:rFonts w:ascii="Arial" w:hAnsi="Arial" w:cs="Arial"/>
                <w:sz w:val="18"/>
                <w:szCs w:val="18"/>
              </w:rPr>
              <w:t>-</w:t>
            </w:r>
          </w:p>
        </w:tc>
        <w:tc>
          <w:tcPr>
            <w:tcW w:w="1238" w:type="dxa"/>
            <w:vAlign w:val="bottom"/>
          </w:tcPr>
          <w:p w14:paraId="245143BF" w14:textId="77777777" w:rsidR="00584812" w:rsidRPr="003B28B5"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51</w:t>
            </w:r>
          </w:p>
        </w:tc>
        <w:tc>
          <w:tcPr>
            <w:tcW w:w="1237" w:type="dxa"/>
            <w:vAlign w:val="bottom"/>
          </w:tcPr>
          <w:p w14:paraId="5CA0C6B5" w14:textId="77777777" w:rsidR="00584812" w:rsidRPr="003B28B5" w:rsidRDefault="00584812" w:rsidP="00584812">
            <w:pPr>
              <w:tabs>
                <w:tab w:val="decimal" w:pos="945"/>
              </w:tabs>
              <w:spacing w:line="340" w:lineRule="exact"/>
              <w:ind w:right="-14"/>
              <w:rPr>
                <w:rFonts w:ascii="Arial" w:hAnsi="Arial" w:cs="Arial"/>
                <w:sz w:val="18"/>
                <w:szCs w:val="18"/>
              </w:rPr>
            </w:pPr>
            <w:r w:rsidRPr="00723434">
              <w:rPr>
                <w:rFonts w:ascii="Arial" w:hAnsi="Arial" w:cs="Arial"/>
                <w:sz w:val="18"/>
                <w:szCs w:val="18"/>
              </w:rPr>
              <w:t>28</w:t>
            </w:r>
          </w:p>
        </w:tc>
        <w:tc>
          <w:tcPr>
            <w:tcW w:w="1238" w:type="dxa"/>
            <w:vAlign w:val="bottom"/>
          </w:tcPr>
          <w:p w14:paraId="1EF4032B" w14:textId="77777777" w:rsidR="00584812" w:rsidRPr="00656B02" w:rsidRDefault="00584812" w:rsidP="00584812">
            <w:pPr>
              <w:tabs>
                <w:tab w:val="decimal" w:pos="945"/>
              </w:tabs>
              <w:spacing w:line="340" w:lineRule="exact"/>
              <w:ind w:right="-14"/>
              <w:rPr>
                <w:rFonts w:ascii="Arial" w:hAnsi="Arial" w:cs="Arial"/>
                <w:sz w:val="18"/>
                <w:szCs w:val="18"/>
              </w:rPr>
            </w:pPr>
            <w:r w:rsidRPr="003D164F">
              <w:rPr>
                <w:rFonts w:ascii="Arial" w:hAnsi="Arial" w:cs="Arial"/>
                <w:sz w:val="18"/>
                <w:szCs w:val="18"/>
              </w:rPr>
              <w:t>453</w:t>
            </w:r>
          </w:p>
        </w:tc>
      </w:tr>
      <w:tr w:rsidR="00584812" w:rsidRPr="002B7FFE" w14:paraId="32F2A894" w14:textId="77777777" w:rsidTr="00482C9D">
        <w:tc>
          <w:tcPr>
            <w:tcW w:w="4248" w:type="dxa"/>
            <w:gridSpan w:val="2"/>
            <w:vAlign w:val="bottom"/>
          </w:tcPr>
          <w:p w14:paraId="7CF0D2FA"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left="-18" w:right="-43"/>
              <w:jc w:val="thaiDistribute"/>
              <w:rPr>
                <w:rFonts w:ascii="Arial" w:hAnsi="Arial" w:cs="Arial"/>
                <w:sz w:val="18"/>
                <w:szCs w:val="18"/>
              </w:rPr>
            </w:pPr>
            <w:r w:rsidRPr="00656B02">
              <w:rPr>
                <w:rFonts w:ascii="Arial" w:hAnsi="Arial" w:cs="Arial"/>
                <w:sz w:val="18"/>
                <w:szCs w:val="18"/>
              </w:rPr>
              <w:t>Others</w:t>
            </w:r>
          </w:p>
        </w:tc>
        <w:tc>
          <w:tcPr>
            <w:tcW w:w="1237" w:type="dxa"/>
            <w:vAlign w:val="bottom"/>
          </w:tcPr>
          <w:p w14:paraId="3DDACC30" w14:textId="77777777" w:rsidR="00584812" w:rsidRPr="00656B02" w:rsidRDefault="00584812" w:rsidP="00584812">
            <w:pPr>
              <w:pBdr>
                <w:bottom w:val="single" w:sz="4" w:space="1" w:color="auto"/>
              </w:pBdr>
              <w:tabs>
                <w:tab w:val="decimal" w:pos="945"/>
              </w:tabs>
              <w:spacing w:line="340" w:lineRule="exact"/>
              <w:ind w:right="-14"/>
              <w:rPr>
                <w:rFonts w:ascii="Arial" w:hAnsi="Arial" w:cs="Arial"/>
                <w:sz w:val="18"/>
                <w:szCs w:val="18"/>
              </w:rPr>
            </w:pPr>
            <w:r w:rsidRPr="00584812">
              <w:rPr>
                <w:rFonts w:ascii="Arial" w:hAnsi="Arial" w:cs="Arial"/>
                <w:sz w:val="18"/>
                <w:szCs w:val="18"/>
              </w:rPr>
              <w:t>1,069</w:t>
            </w:r>
          </w:p>
        </w:tc>
        <w:tc>
          <w:tcPr>
            <w:tcW w:w="1238" w:type="dxa"/>
            <w:vAlign w:val="bottom"/>
          </w:tcPr>
          <w:p w14:paraId="0DD82196" w14:textId="77777777" w:rsidR="00584812" w:rsidRPr="00656B02" w:rsidRDefault="00584812" w:rsidP="00584812">
            <w:pPr>
              <w:pBdr>
                <w:bottom w:val="single" w:sz="4" w:space="1" w:color="auto"/>
              </w:pBdr>
              <w:tabs>
                <w:tab w:val="decimal" w:pos="945"/>
              </w:tabs>
              <w:spacing w:line="340" w:lineRule="exact"/>
              <w:ind w:right="-14"/>
              <w:rPr>
                <w:rFonts w:ascii="Arial" w:hAnsi="Arial" w:cs="Arial"/>
                <w:sz w:val="18"/>
                <w:szCs w:val="18"/>
              </w:rPr>
            </w:pPr>
            <w:r w:rsidRPr="00723434">
              <w:rPr>
                <w:rFonts w:ascii="Arial" w:hAnsi="Arial" w:cs="Arial"/>
                <w:sz w:val="18"/>
                <w:szCs w:val="18"/>
              </w:rPr>
              <w:t>218</w:t>
            </w:r>
          </w:p>
        </w:tc>
        <w:tc>
          <w:tcPr>
            <w:tcW w:w="1237" w:type="dxa"/>
            <w:vAlign w:val="bottom"/>
          </w:tcPr>
          <w:p w14:paraId="378D2A4B" w14:textId="77777777" w:rsidR="00584812" w:rsidRPr="00656B02" w:rsidRDefault="00584812" w:rsidP="00584812">
            <w:pPr>
              <w:pBdr>
                <w:bottom w:val="single" w:sz="4" w:space="1" w:color="auto"/>
              </w:pBdr>
              <w:tabs>
                <w:tab w:val="decimal" w:pos="945"/>
              </w:tabs>
              <w:spacing w:line="340" w:lineRule="exact"/>
              <w:ind w:right="-14"/>
              <w:rPr>
                <w:rFonts w:ascii="Arial" w:hAnsi="Arial" w:cs="Arial"/>
                <w:sz w:val="18"/>
                <w:szCs w:val="18"/>
              </w:rPr>
            </w:pPr>
            <w:r w:rsidRPr="00723434">
              <w:rPr>
                <w:rFonts w:ascii="Arial" w:hAnsi="Arial" w:cs="Arial"/>
                <w:sz w:val="18"/>
                <w:szCs w:val="18"/>
              </w:rPr>
              <w:t>1,266</w:t>
            </w:r>
          </w:p>
        </w:tc>
        <w:tc>
          <w:tcPr>
            <w:tcW w:w="1238" w:type="dxa"/>
            <w:vAlign w:val="bottom"/>
          </w:tcPr>
          <w:p w14:paraId="3D9C5EEE" w14:textId="77777777" w:rsidR="00584812" w:rsidRPr="00656B02" w:rsidRDefault="00584812" w:rsidP="00584812">
            <w:pPr>
              <w:pBdr>
                <w:bottom w:val="single" w:sz="4" w:space="1" w:color="auto"/>
              </w:pBdr>
              <w:tabs>
                <w:tab w:val="decimal" w:pos="945"/>
              </w:tabs>
              <w:spacing w:line="340" w:lineRule="exact"/>
              <w:ind w:right="-14"/>
              <w:rPr>
                <w:rFonts w:ascii="Arial" w:hAnsi="Arial" w:cs="Arial"/>
                <w:sz w:val="18"/>
                <w:szCs w:val="18"/>
              </w:rPr>
            </w:pPr>
            <w:r w:rsidRPr="003D164F">
              <w:rPr>
                <w:rFonts w:ascii="Arial" w:hAnsi="Arial" w:cs="Arial"/>
                <w:sz w:val="18"/>
                <w:szCs w:val="18"/>
              </w:rPr>
              <w:t>752</w:t>
            </w:r>
          </w:p>
        </w:tc>
      </w:tr>
      <w:tr w:rsidR="00584812" w:rsidRPr="002B7FFE" w14:paraId="1707F637" w14:textId="77777777" w:rsidTr="00482C9D">
        <w:tc>
          <w:tcPr>
            <w:tcW w:w="4248" w:type="dxa"/>
            <w:gridSpan w:val="2"/>
            <w:vAlign w:val="bottom"/>
          </w:tcPr>
          <w:p w14:paraId="223A009F" w14:textId="77777777" w:rsidR="00584812" w:rsidRPr="00656B02" w:rsidRDefault="00584812" w:rsidP="00584812">
            <w:pPr>
              <w:tabs>
                <w:tab w:val="left" w:pos="600"/>
                <w:tab w:val="left" w:pos="900"/>
                <w:tab w:val="left" w:pos="1800"/>
                <w:tab w:val="left" w:pos="2520"/>
                <w:tab w:val="decimal" w:pos="5940"/>
                <w:tab w:val="right" w:pos="7280"/>
                <w:tab w:val="decimal" w:pos="7920"/>
                <w:tab w:val="right" w:pos="8540"/>
              </w:tabs>
              <w:spacing w:line="340" w:lineRule="exact"/>
              <w:ind w:right="-43"/>
              <w:jc w:val="thaiDistribute"/>
              <w:rPr>
                <w:rFonts w:ascii="Arial" w:hAnsi="Arial" w:cs="Arial"/>
                <w:sz w:val="18"/>
                <w:szCs w:val="18"/>
                <w:cs/>
              </w:rPr>
            </w:pPr>
            <w:r w:rsidRPr="00656B02">
              <w:rPr>
                <w:rFonts w:ascii="Arial" w:hAnsi="Arial" w:cs="Arial"/>
                <w:sz w:val="18"/>
                <w:szCs w:val="18"/>
              </w:rPr>
              <w:t>Total</w:t>
            </w:r>
          </w:p>
        </w:tc>
        <w:tc>
          <w:tcPr>
            <w:tcW w:w="1237" w:type="dxa"/>
            <w:vAlign w:val="bottom"/>
          </w:tcPr>
          <w:p w14:paraId="263698D9" w14:textId="77777777" w:rsidR="00584812" w:rsidRPr="00656B02" w:rsidRDefault="00584812" w:rsidP="00584812">
            <w:pPr>
              <w:pBdr>
                <w:bottom w:val="double" w:sz="4" w:space="1" w:color="auto"/>
              </w:pBdr>
              <w:tabs>
                <w:tab w:val="decimal" w:pos="945"/>
              </w:tabs>
              <w:spacing w:line="340" w:lineRule="exact"/>
              <w:ind w:right="-14"/>
              <w:rPr>
                <w:rFonts w:ascii="Arial" w:hAnsi="Arial" w:cs="Arial"/>
                <w:sz w:val="18"/>
                <w:szCs w:val="18"/>
              </w:rPr>
            </w:pPr>
            <w:r w:rsidRPr="00584812">
              <w:rPr>
                <w:rFonts w:ascii="Arial" w:hAnsi="Arial" w:cs="Arial"/>
                <w:sz w:val="18"/>
                <w:szCs w:val="18"/>
              </w:rPr>
              <w:t>8,830</w:t>
            </w:r>
          </w:p>
        </w:tc>
        <w:tc>
          <w:tcPr>
            <w:tcW w:w="1238" w:type="dxa"/>
            <w:vAlign w:val="bottom"/>
          </w:tcPr>
          <w:p w14:paraId="17928271" w14:textId="77777777" w:rsidR="00584812" w:rsidRPr="00656B02" w:rsidRDefault="00584812" w:rsidP="00584812">
            <w:pPr>
              <w:pBdr>
                <w:bottom w:val="double" w:sz="4" w:space="1" w:color="auto"/>
              </w:pBdr>
              <w:tabs>
                <w:tab w:val="decimal" w:pos="945"/>
              </w:tabs>
              <w:spacing w:line="340" w:lineRule="exact"/>
              <w:ind w:right="-14"/>
              <w:rPr>
                <w:rFonts w:ascii="Arial" w:hAnsi="Arial" w:cs="Arial"/>
                <w:sz w:val="18"/>
                <w:szCs w:val="18"/>
              </w:rPr>
            </w:pPr>
            <w:r w:rsidRPr="00723434">
              <w:rPr>
                <w:rFonts w:ascii="Arial" w:hAnsi="Arial" w:cs="Arial"/>
                <w:sz w:val="18"/>
                <w:szCs w:val="18"/>
              </w:rPr>
              <w:t>9,692</w:t>
            </w:r>
          </w:p>
        </w:tc>
        <w:tc>
          <w:tcPr>
            <w:tcW w:w="1237" w:type="dxa"/>
            <w:vAlign w:val="bottom"/>
          </w:tcPr>
          <w:p w14:paraId="6AA2F912" w14:textId="77777777" w:rsidR="00584812" w:rsidRPr="00656B02" w:rsidRDefault="00584812" w:rsidP="00584812">
            <w:pPr>
              <w:pBdr>
                <w:bottom w:val="double" w:sz="4" w:space="1" w:color="auto"/>
              </w:pBdr>
              <w:tabs>
                <w:tab w:val="decimal" w:pos="945"/>
              </w:tabs>
              <w:spacing w:line="340" w:lineRule="exact"/>
              <w:ind w:right="-14"/>
              <w:jc w:val="both"/>
              <w:rPr>
                <w:rFonts w:ascii="Arial" w:hAnsi="Arial" w:cs="Arial"/>
                <w:sz w:val="18"/>
                <w:szCs w:val="18"/>
              </w:rPr>
            </w:pPr>
            <w:r w:rsidRPr="00723434">
              <w:rPr>
                <w:rFonts w:ascii="Arial" w:hAnsi="Arial" w:cs="Arial"/>
                <w:sz w:val="18"/>
                <w:szCs w:val="18"/>
              </w:rPr>
              <w:t>26,071</w:t>
            </w:r>
          </w:p>
        </w:tc>
        <w:tc>
          <w:tcPr>
            <w:tcW w:w="1238" w:type="dxa"/>
            <w:vAlign w:val="bottom"/>
          </w:tcPr>
          <w:p w14:paraId="093A2772" w14:textId="77777777" w:rsidR="00584812" w:rsidRPr="00656B02" w:rsidRDefault="00584812" w:rsidP="00584812">
            <w:pPr>
              <w:pBdr>
                <w:bottom w:val="double" w:sz="4" w:space="1" w:color="auto"/>
              </w:pBdr>
              <w:tabs>
                <w:tab w:val="decimal" w:pos="945"/>
              </w:tabs>
              <w:spacing w:line="340" w:lineRule="exact"/>
              <w:ind w:right="-14"/>
              <w:rPr>
                <w:rFonts w:ascii="Arial" w:hAnsi="Arial" w:cs="Arial"/>
                <w:sz w:val="18"/>
                <w:szCs w:val="18"/>
              </w:rPr>
            </w:pPr>
            <w:r w:rsidRPr="003D164F">
              <w:rPr>
                <w:rFonts w:ascii="Arial" w:hAnsi="Arial" w:cs="Arial"/>
                <w:sz w:val="18"/>
                <w:szCs w:val="18"/>
              </w:rPr>
              <w:t>28,461</w:t>
            </w:r>
          </w:p>
        </w:tc>
      </w:tr>
    </w:tbl>
    <w:p w14:paraId="277D5F7E" w14:textId="77777777" w:rsidR="00656B02" w:rsidRDefault="00656B02" w:rsidP="00FC1FA7">
      <w:pPr>
        <w:spacing w:before="120" w:after="120" w:line="380" w:lineRule="exact"/>
        <w:ind w:left="547" w:hanging="547"/>
        <w:jc w:val="both"/>
        <w:rPr>
          <w:rFonts w:ascii="Arial" w:hAnsi="Arial" w:cs="Arial"/>
          <w:b/>
          <w:bCs/>
          <w:sz w:val="22"/>
          <w:szCs w:val="22"/>
        </w:rPr>
      </w:pPr>
    </w:p>
    <w:p w14:paraId="0FC53181" w14:textId="77777777" w:rsidR="003C6475" w:rsidRPr="002B7FFE" w:rsidRDefault="00656B02" w:rsidP="00FC1FA7">
      <w:pPr>
        <w:spacing w:before="120" w:after="120" w:line="380" w:lineRule="exact"/>
        <w:ind w:left="547" w:hanging="547"/>
        <w:jc w:val="both"/>
        <w:rPr>
          <w:rFonts w:ascii="Arial" w:hAnsi="Arial" w:cs="Arial"/>
          <w:b/>
          <w:bCs/>
          <w:sz w:val="22"/>
          <w:szCs w:val="22"/>
        </w:rPr>
      </w:pPr>
      <w:r>
        <w:rPr>
          <w:rFonts w:ascii="Arial" w:hAnsi="Arial" w:cs="Arial"/>
          <w:b/>
          <w:bCs/>
          <w:sz w:val="22"/>
          <w:szCs w:val="22"/>
        </w:rPr>
        <w:br w:type="page"/>
      </w:r>
      <w:r w:rsidR="00237968" w:rsidRPr="002B7FFE">
        <w:rPr>
          <w:rFonts w:ascii="Arial" w:hAnsi="Arial" w:cs="Arial"/>
          <w:b/>
          <w:bCs/>
          <w:sz w:val="22"/>
          <w:szCs w:val="22"/>
        </w:rPr>
        <w:lastRenderedPageBreak/>
        <w:t>1</w:t>
      </w:r>
      <w:r w:rsidR="00CA6088">
        <w:rPr>
          <w:rFonts w:ascii="Arial" w:hAnsi="Arial" w:cs="Arial"/>
          <w:b/>
          <w:bCs/>
          <w:sz w:val="22"/>
          <w:szCs w:val="22"/>
        </w:rPr>
        <w:t>3</w:t>
      </w:r>
      <w:r w:rsidR="003C6475" w:rsidRPr="002B7FFE">
        <w:rPr>
          <w:rFonts w:ascii="Arial" w:hAnsi="Arial" w:cs="Arial"/>
          <w:b/>
          <w:bCs/>
          <w:sz w:val="22"/>
          <w:szCs w:val="22"/>
        </w:rPr>
        <w:t>.</w:t>
      </w:r>
      <w:r w:rsidR="003C6475" w:rsidRPr="002B7FFE">
        <w:rPr>
          <w:rFonts w:ascii="Arial" w:hAnsi="Arial" w:cs="Arial"/>
          <w:b/>
          <w:bCs/>
          <w:sz w:val="22"/>
          <w:szCs w:val="22"/>
        </w:rPr>
        <w:tab/>
        <w:t>Income tax</w:t>
      </w:r>
    </w:p>
    <w:p w14:paraId="1B08D557" w14:textId="77777777" w:rsidR="003C6475" w:rsidRPr="002B7FFE" w:rsidRDefault="003C6475" w:rsidP="00AF5809">
      <w:pPr>
        <w:spacing w:before="120" w:after="120" w:line="380" w:lineRule="exact"/>
        <w:ind w:left="547" w:hanging="547"/>
        <w:jc w:val="both"/>
        <w:rPr>
          <w:rFonts w:ascii="Arial" w:hAnsi="Arial" w:cs="Arial"/>
          <w:sz w:val="22"/>
          <w:szCs w:val="22"/>
        </w:rPr>
      </w:pPr>
      <w:r w:rsidRPr="002B7FFE">
        <w:rPr>
          <w:rFonts w:ascii="Arial" w:hAnsi="Arial" w:cs="Arial"/>
          <w:sz w:val="22"/>
          <w:szCs w:val="22"/>
        </w:rPr>
        <w:tab/>
        <w:t>Interim corporate income tax was calculated on profit before income tax for the period, using the estimated effective tax rate for the year.</w:t>
      </w:r>
    </w:p>
    <w:p w14:paraId="3CED3C47" w14:textId="77777777" w:rsidR="003C6475" w:rsidRPr="002B7FFE" w:rsidRDefault="003C6475" w:rsidP="00AF5809">
      <w:pPr>
        <w:spacing w:before="120" w:after="120" w:line="380" w:lineRule="exact"/>
        <w:ind w:left="547" w:hanging="547"/>
        <w:jc w:val="both"/>
        <w:rPr>
          <w:rFonts w:ascii="Arial" w:hAnsi="Arial" w:cs="Arial"/>
          <w:sz w:val="22"/>
          <w:szCs w:val="22"/>
        </w:rPr>
      </w:pPr>
      <w:r w:rsidRPr="002B7FFE">
        <w:rPr>
          <w:rFonts w:ascii="Arial" w:hAnsi="Arial" w:cs="Arial"/>
          <w:sz w:val="22"/>
          <w:szCs w:val="22"/>
        </w:rPr>
        <w:tab/>
        <w:t>Income tax</w:t>
      </w:r>
      <w:r w:rsidR="00925CE6" w:rsidRPr="002B7FFE">
        <w:rPr>
          <w:rFonts w:ascii="Arial" w:hAnsi="Arial" w:cs="Arial"/>
          <w:sz w:val="22"/>
          <w:szCs w:val="22"/>
        </w:rPr>
        <w:t xml:space="preserve"> </w:t>
      </w:r>
      <w:r w:rsidRPr="002B7FFE">
        <w:rPr>
          <w:rFonts w:ascii="Arial" w:hAnsi="Arial" w:cs="Arial"/>
          <w:sz w:val="22"/>
          <w:szCs w:val="22"/>
        </w:rPr>
        <w:t xml:space="preserve">expenses for </w:t>
      </w:r>
      <w:r w:rsidR="000A3B38" w:rsidRPr="002B7FFE">
        <w:rPr>
          <w:rFonts w:ascii="Arial" w:hAnsi="Arial" w:cs="Arial"/>
          <w:sz w:val="22"/>
          <w:szCs w:val="22"/>
        </w:rPr>
        <w:t xml:space="preserve">the </w:t>
      </w:r>
      <w:r w:rsidR="00690D09" w:rsidRPr="002B7FFE">
        <w:rPr>
          <w:rFonts w:ascii="Arial" w:hAnsi="Arial" w:cs="Arial"/>
          <w:sz w:val="22"/>
          <w:szCs w:val="22"/>
        </w:rPr>
        <w:t xml:space="preserve">three-month </w:t>
      </w:r>
      <w:r w:rsidR="00656B02">
        <w:rPr>
          <w:rFonts w:ascii="Arial" w:hAnsi="Arial" w:cs="Arial"/>
          <w:sz w:val="22"/>
          <w:szCs w:val="22"/>
        </w:rPr>
        <w:t xml:space="preserve">and </w:t>
      </w:r>
      <w:r w:rsidR="004431EE">
        <w:rPr>
          <w:rFonts w:ascii="Arial" w:hAnsi="Arial" w:cs="Arial"/>
          <w:sz w:val="22"/>
          <w:szCs w:val="22"/>
        </w:rPr>
        <w:t>nine-month</w:t>
      </w:r>
      <w:r w:rsidR="00656B02">
        <w:rPr>
          <w:rFonts w:ascii="Arial" w:hAnsi="Arial" w:cs="Arial"/>
          <w:sz w:val="22"/>
          <w:szCs w:val="22"/>
        </w:rPr>
        <w:t xml:space="preserve">s </w:t>
      </w:r>
      <w:r w:rsidR="00690D09" w:rsidRPr="002B7FFE">
        <w:rPr>
          <w:rFonts w:ascii="Arial" w:hAnsi="Arial" w:cs="Arial"/>
          <w:sz w:val="22"/>
          <w:szCs w:val="22"/>
        </w:rPr>
        <w:t>period</w:t>
      </w:r>
      <w:r w:rsidR="00656B02">
        <w:rPr>
          <w:rFonts w:ascii="Arial" w:hAnsi="Arial" w:cs="Arial"/>
          <w:sz w:val="22"/>
          <w:szCs w:val="22"/>
        </w:rPr>
        <w:t>s</w:t>
      </w:r>
      <w:r w:rsidR="00690D09" w:rsidRPr="002B7FFE">
        <w:rPr>
          <w:rFonts w:ascii="Arial" w:hAnsi="Arial" w:cs="Arial"/>
          <w:sz w:val="22"/>
          <w:szCs w:val="22"/>
        </w:rPr>
        <w:t xml:space="preserve"> ended </w:t>
      </w:r>
      <w:r w:rsidR="004431EE">
        <w:rPr>
          <w:rFonts w:ascii="Arial" w:hAnsi="Arial" w:cs="Arial"/>
          <w:sz w:val="22"/>
          <w:szCs w:val="22"/>
        </w:rPr>
        <w:t>30 September</w:t>
      </w:r>
      <w:r w:rsidR="00F65A1F" w:rsidRPr="002B7FFE">
        <w:rPr>
          <w:rFonts w:ascii="Arial" w:hAnsi="Arial" w:cs="Arial"/>
          <w:sz w:val="22"/>
          <w:szCs w:val="22"/>
        </w:rPr>
        <w:t xml:space="preserve"> 2021</w:t>
      </w:r>
      <w:r w:rsidR="00D4157F" w:rsidRPr="002B7FFE">
        <w:rPr>
          <w:rFonts w:ascii="Arial" w:hAnsi="Arial" w:cs="Arial"/>
          <w:sz w:val="22"/>
          <w:szCs w:val="22"/>
        </w:rPr>
        <w:t xml:space="preserve"> </w:t>
      </w:r>
      <w:r w:rsidR="00F65A1F" w:rsidRPr="002B7FFE">
        <w:rPr>
          <w:rFonts w:ascii="Arial" w:hAnsi="Arial" w:cs="Arial"/>
          <w:sz w:val="22"/>
          <w:szCs w:val="22"/>
        </w:rPr>
        <w:t>and 2020</w:t>
      </w:r>
      <w:r w:rsidRPr="002B7FFE">
        <w:rPr>
          <w:rFonts w:ascii="Arial" w:hAnsi="Arial" w:cs="Arial"/>
          <w:sz w:val="22"/>
          <w:szCs w:val="22"/>
        </w:rPr>
        <w:t xml:space="preserve"> are made up as follows:</w:t>
      </w:r>
    </w:p>
    <w:tbl>
      <w:tblPr>
        <w:tblW w:w="9198" w:type="dxa"/>
        <w:tblInd w:w="450" w:type="dxa"/>
        <w:tblLayout w:type="fixed"/>
        <w:tblLook w:val="0000" w:firstRow="0" w:lastRow="0" w:firstColumn="0" w:lastColumn="0" w:noHBand="0" w:noVBand="0"/>
      </w:tblPr>
      <w:tblGrid>
        <w:gridCol w:w="5778"/>
        <w:gridCol w:w="1710"/>
        <w:gridCol w:w="1710"/>
      </w:tblGrid>
      <w:tr w:rsidR="00E43E56" w:rsidRPr="002B7FFE" w14:paraId="3EC07BBA" w14:textId="77777777" w:rsidTr="00482C9D">
        <w:tc>
          <w:tcPr>
            <w:tcW w:w="5778" w:type="dxa"/>
            <w:vAlign w:val="bottom"/>
          </w:tcPr>
          <w:p w14:paraId="742E492E" w14:textId="77777777" w:rsidR="00E43E56" w:rsidRPr="002B7FFE" w:rsidRDefault="00E43E56" w:rsidP="00295A45">
            <w:pPr>
              <w:spacing w:line="380" w:lineRule="exact"/>
              <w:ind w:right="-18"/>
              <w:jc w:val="thaiDistribute"/>
              <w:rPr>
                <w:rFonts w:ascii="Arial" w:hAnsi="Arial" w:cs="Arial"/>
                <w:sz w:val="22"/>
                <w:szCs w:val="22"/>
              </w:rPr>
            </w:pPr>
            <w:r w:rsidRPr="002B7FFE">
              <w:rPr>
                <w:rFonts w:ascii="Arial" w:hAnsi="Arial" w:cs="Arial"/>
                <w:b/>
                <w:bCs/>
                <w:sz w:val="22"/>
                <w:szCs w:val="22"/>
                <w:cs/>
              </w:rPr>
              <w:tab/>
            </w:r>
            <w:r w:rsidRPr="002B7FFE">
              <w:rPr>
                <w:rFonts w:ascii="Arial" w:hAnsi="Arial" w:cs="Arial"/>
                <w:b/>
                <w:bCs/>
                <w:sz w:val="22"/>
                <w:szCs w:val="22"/>
              </w:rPr>
              <w:tab/>
            </w:r>
            <w:r w:rsidRPr="002B7FFE">
              <w:rPr>
                <w:rFonts w:ascii="Arial" w:hAnsi="Arial" w:cs="Arial"/>
                <w:sz w:val="22"/>
                <w:szCs w:val="22"/>
              </w:rPr>
              <w:tab/>
            </w:r>
          </w:p>
        </w:tc>
        <w:tc>
          <w:tcPr>
            <w:tcW w:w="3420" w:type="dxa"/>
            <w:gridSpan w:val="2"/>
            <w:vAlign w:val="bottom"/>
          </w:tcPr>
          <w:p w14:paraId="2EBA5E4D" w14:textId="77777777" w:rsidR="00E43E56" w:rsidRPr="002B7FFE" w:rsidRDefault="00E43E56" w:rsidP="00295A45">
            <w:pPr>
              <w:tabs>
                <w:tab w:val="left" w:pos="600"/>
                <w:tab w:val="left" w:pos="900"/>
                <w:tab w:val="right" w:pos="7280"/>
                <w:tab w:val="right" w:pos="8540"/>
              </w:tabs>
              <w:spacing w:line="380" w:lineRule="exact"/>
              <w:ind w:right="-45"/>
              <w:jc w:val="right"/>
              <w:rPr>
                <w:rFonts w:ascii="Arial" w:hAnsi="Arial" w:cs="Arial"/>
                <w:sz w:val="22"/>
                <w:szCs w:val="22"/>
                <w:cs/>
              </w:rPr>
            </w:pPr>
            <w:r w:rsidRPr="002B7FFE">
              <w:rPr>
                <w:rFonts w:ascii="Arial" w:hAnsi="Arial" w:cs="Arial"/>
                <w:sz w:val="22"/>
                <w:szCs w:val="22"/>
              </w:rPr>
              <w:t>(Unit: Thousand Baht)</w:t>
            </w:r>
          </w:p>
        </w:tc>
      </w:tr>
      <w:tr w:rsidR="00E43E56" w:rsidRPr="002B7FFE" w14:paraId="65FF869E" w14:textId="77777777" w:rsidTr="00482C9D">
        <w:tc>
          <w:tcPr>
            <w:tcW w:w="5778" w:type="dxa"/>
            <w:vAlign w:val="bottom"/>
          </w:tcPr>
          <w:p w14:paraId="79575A8B" w14:textId="77777777" w:rsidR="00E43E56" w:rsidRPr="002B7FFE" w:rsidRDefault="00E43E56" w:rsidP="00295A45">
            <w:pPr>
              <w:spacing w:line="380" w:lineRule="exact"/>
              <w:ind w:right="-18"/>
              <w:jc w:val="thaiDistribute"/>
              <w:rPr>
                <w:rFonts w:ascii="Arial" w:hAnsi="Arial" w:cs="Arial"/>
                <w:b/>
                <w:bCs/>
                <w:sz w:val="22"/>
                <w:szCs w:val="22"/>
                <w:u w:val="single"/>
              </w:rPr>
            </w:pPr>
          </w:p>
        </w:tc>
        <w:tc>
          <w:tcPr>
            <w:tcW w:w="3420" w:type="dxa"/>
            <w:gridSpan w:val="2"/>
            <w:vAlign w:val="bottom"/>
          </w:tcPr>
          <w:p w14:paraId="27398DBE" w14:textId="77777777" w:rsidR="00E43E56" w:rsidRPr="002B7FFE" w:rsidRDefault="00E43E56" w:rsidP="00295A45">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u w:val="single"/>
              </w:rPr>
            </w:pPr>
            <w:r w:rsidRPr="002B7FFE">
              <w:rPr>
                <w:rFonts w:ascii="Arial" w:hAnsi="Arial" w:cs="Arial"/>
                <w:sz w:val="22"/>
                <w:szCs w:val="22"/>
              </w:rPr>
              <w:t xml:space="preserve">For the three-month periods ended </w:t>
            </w:r>
            <w:r w:rsidR="004431EE">
              <w:rPr>
                <w:rFonts w:ascii="Arial" w:hAnsi="Arial" w:cs="Arial"/>
                <w:sz w:val="22"/>
                <w:szCs w:val="22"/>
              </w:rPr>
              <w:t>30 September</w:t>
            </w:r>
          </w:p>
        </w:tc>
      </w:tr>
      <w:tr w:rsidR="00E43E56" w:rsidRPr="002B7FFE" w14:paraId="0960854C" w14:textId="77777777" w:rsidTr="00482C9D">
        <w:tc>
          <w:tcPr>
            <w:tcW w:w="5778" w:type="dxa"/>
            <w:vAlign w:val="bottom"/>
          </w:tcPr>
          <w:p w14:paraId="16DC3803" w14:textId="77777777" w:rsidR="00E43E56" w:rsidRPr="002B7FFE" w:rsidRDefault="00E43E56" w:rsidP="00295A45">
            <w:pPr>
              <w:spacing w:line="380" w:lineRule="exact"/>
              <w:ind w:right="-18"/>
              <w:jc w:val="thaiDistribute"/>
              <w:rPr>
                <w:rFonts w:ascii="Arial" w:hAnsi="Arial" w:cs="Arial"/>
                <w:b/>
                <w:bCs/>
                <w:sz w:val="22"/>
                <w:szCs w:val="22"/>
                <w:u w:val="single"/>
              </w:rPr>
            </w:pPr>
          </w:p>
        </w:tc>
        <w:tc>
          <w:tcPr>
            <w:tcW w:w="1710" w:type="dxa"/>
            <w:vAlign w:val="bottom"/>
          </w:tcPr>
          <w:p w14:paraId="195D920D" w14:textId="77777777" w:rsidR="00E43E56" w:rsidRPr="002B7FFE" w:rsidRDefault="00E43E56" w:rsidP="00295A45">
            <w:pPr>
              <w:tabs>
                <w:tab w:val="left" w:pos="600"/>
                <w:tab w:val="left" w:pos="900"/>
                <w:tab w:val="right" w:pos="7280"/>
                <w:tab w:val="right" w:pos="8540"/>
              </w:tabs>
              <w:spacing w:line="380" w:lineRule="exact"/>
              <w:ind w:right="-45"/>
              <w:jc w:val="center"/>
              <w:rPr>
                <w:rFonts w:ascii="Arial" w:hAnsi="Arial" w:cs="Arial"/>
                <w:sz w:val="22"/>
                <w:szCs w:val="22"/>
                <w:u w:val="single"/>
              </w:rPr>
            </w:pPr>
            <w:r w:rsidRPr="002B7FFE">
              <w:rPr>
                <w:rFonts w:ascii="Arial" w:hAnsi="Arial" w:cs="Arial"/>
                <w:sz w:val="22"/>
                <w:szCs w:val="22"/>
                <w:u w:val="single"/>
              </w:rPr>
              <w:t>20</w:t>
            </w:r>
            <w:r w:rsidR="00690D09" w:rsidRPr="002B7FFE">
              <w:rPr>
                <w:rFonts w:ascii="Arial" w:hAnsi="Arial" w:cs="Arial"/>
                <w:sz w:val="22"/>
                <w:szCs w:val="22"/>
                <w:u w:val="single"/>
              </w:rPr>
              <w:t>2</w:t>
            </w:r>
            <w:r w:rsidR="003547A4" w:rsidRPr="002B7FFE">
              <w:rPr>
                <w:rFonts w:ascii="Arial" w:hAnsi="Arial" w:cs="Arial"/>
                <w:sz w:val="22"/>
                <w:szCs w:val="22"/>
                <w:u w:val="single"/>
              </w:rPr>
              <w:t>1</w:t>
            </w:r>
          </w:p>
        </w:tc>
        <w:tc>
          <w:tcPr>
            <w:tcW w:w="1710" w:type="dxa"/>
            <w:vAlign w:val="bottom"/>
          </w:tcPr>
          <w:p w14:paraId="35B8B0B9" w14:textId="77777777" w:rsidR="00E43E56" w:rsidRPr="002B7FFE" w:rsidRDefault="00E43E56" w:rsidP="00295A45">
            <w:pPr>
              <w:tabs>
                <w:tab w:val="left" w:pos="600"/>
                <w:tab w:val="left" w:pos="900"/>
                <w:tab w:val="right" w:pos="7280"/>
                <w:tab w:val="right" w:pos="8540"/>
              </w:tabs>
              <w:spacing w:line="380" w:lineRule="exact"/>
              <w:ind w:right="-45"/>
              <w:jc w:val="center"/>
              <w:rPr>
                <w:rFonts w:ascii="Arial" w:hAnsi="Arial" w:cs="Arial"/>
                <w:sz w:val="22"/>
                <w:szCs w:val="22"/>
                <w:u w:val="single"/>
              </w:rPr>
            </w:pPr>
            <w:r w:rsidRPr="002B7FFE">
              <w:rPr>
                <w:rFonts w:ascii="Arial" w:hAnsi="Arial" w:cs="Arial"/>
                <w:sz w:val="22"/>
                <w:szCs w:val="22"/>
                <w:u w:val="single"/>
              </w:rPr>
              <w:t>20</w:t>
            </w:r>
            <w:r w:rsidR="003547A4" w:rsidRPr="002B7FFE">
              <w:rPr>
                <w:rFonts w:ascii="Arial" w:hAnsi="Arial" w:cs="Arial"/>
                <w:sz w:val="22"/>
                <w:szCs w:val="22"/>
                <w:u w:val="single"/>
              </w:rPr>
              <w:t>20</w:t>
            </w:r>
          </w:p>
        </w:tc>
      </w:tr>
      <w:tr w:rsidR="00E43E56" w:rsidRPr="002B7FFE" w14:paraId="6B325C90" w14:textId="77777777" w:rsidTr="00482C9D">
        <w:tc>
          <w:tcPr>
            <w:tcW w:w="5778" w:type="dxa"/>
            <w:vAlign w:val="bottom"/>
          </w:tcPr>
          <w:p w14:paraId="56E67126" w14:textId="77777777" w:rsidR="00E43E56" w:rsidRPr="002B7FFE" w:rsidRDefault="00E43E56" w:rsidP="00295A45">
            <w:pPr>
              <w:tabs>
                <w:tab w:val="left" w:pos="1440"/>
              </w:tabs>
              <w:spacing w:line="380" w:lineRule="exact"/>
              <w:ind w:left="312" w:hanging="270"/>
              <w:rPr>
                <w:rFonts w:ascii="Arial" w:hAnsi="Arial" w:cs="Arial"/>
                <w:b/>
                <w:bCs/>
                <w:sz w:val="22"/>
                <w:szCs w:val="22"/>
              </w:rPr>
            </w:pPr>
            <w:r w:rsidRPr="002B7FFE">
              <w:rPr>
                <w:rFonts w:ascii="Arial" w:hAnsi="Arial" w:cs="Arial"/>
                <w:b/>
                <w:bCs/>
                <w:sz w:val="22"/>
                <w:szCs w:val="22"/>
              </w:rPr>
              <w:t>Current income tax:</w:t>
            </w:r>
          </w:p>
        </w:tc>
        <w:tc>
          <w:tcPr>
            <w:tcW w:w="1710" w:type="dxa"/>
            <w:vAlign w:val="bottom"/>
          </w:tcPr>
          <w:p w14:paraId="618FB604" w14:textId="77777777" w:rsidR="00E43E56" w:rsidRPr="002B7FFE" w:rsidRDefault="00E43E56" w:rsidP="00295A45">
            <w:pPr>
              <w:tabs>
                <w:tab w:val="decimal" w:pos="1332"/>
              </w:tabs>
              <w:spacing w:line="380" w:lineRule="exact"/>
              <w:ind w:right="-14"/>
              <w:rPr>
                <w:rFonts w:ascii="Arial" w:hAnsi="Arial" w:cs="Arial"/>
                <w:sz w:val="22"/>
                <w:szCs w:val="22"/>
              </w:rPr>
            </w:pPr>
          </w:p>
        </w:tc>
        <w:tc>
          <w:tcPr>
            <w:tcW w:w="1710" w:type="dxa"/>
            <w:vAlign w:val="bottom"/>
          </w:tcPr>
          <w:p w14:paraId="614690EA" w14:textId="77777777" w:rsidR="00E43E56" w:rsidRPr="002B7FFE" w:rsidRDefault="00E43E56" w:rsidP="00295A45">
            <w:pPr>
              <w:tabs>
                <w:tab w:val="decimal" w:pos="1062"/>
              </w:tabs>
              <w:spacing w:line="380" w:lineRule="exact"/>
              <w:ind w:right="-18"/>
              <w:rPr>
                <w:rFonts w:ascii="Arial" w:hAnsi="Arial" w:cs="Arial"/>
                <w:sz w:val="22"/>
                <w:szCs w:val="22"/>
              </w:rPr>
            </w:pPr>
          </w:p>
        </w:tc>
      </w:tr>
      <w:tr w:rsidR="00723434" w:rsidRPr="002B7FFE" w14:paraId="205E3CE9" w14:textId="77777777" w:rsidTr="00482C9D">
        <w:tc>
          <w:tcPr>
            <w:tcW w:w="5778" w:type="dxa"/>
            <w:vAlign w:val="bottom"/>
          </w:tcPr>
          <w:p w14:paraId="0615EE50" w14:textId="77777777" w:rsidR="00723434" w:rsidRPr="002B7FFE" w:rsidRDefault="00723434" w:rsidP="00723434">
            <w:pPr>
              <w:tabs>
                <w:tab w:val="left" w:pos="1440"/>
              </w:tabs>
              <w:spacing w:line="380" w:lineRule="exact"/>
              <w:ind w:left="312" w:hanging="270"/>
              <w:rPr>
                <w:rFonts w:ascii="Arial" w:hAnsi="Arial" w:cs="Arial"/>
                <w:sz w:val="22"/>
                <w:szCs w:val="22"/>
              </w:rPr>
            </w:pPr>
            <w:r w:rsidRPr="002B7FFE">
              <w:rPr>
                <w:rFonts w:ascii="Arial" w:hAnsi="Arial" w:cs="Arial"/>
                <w:sz w:val="22"/>
                <w:szCs w:val="22"/>
              </w:rPr>
              <w:t>Interim corporate income tax charge</w:t>
            </w:r>
          </w:p>
        </w:tc>
        <w:tc>
          <w:tcPr>
            <w:tcW w:w="1710" w:type="dxa"/>
            <w:vAlign w:val="bottom"/>
          </w:tcPr>
          <w:p w14:paraId="1264190E" w14:textId="77777777" w:rsidR="00723434" w:rsidRPr="00B94824" w:rsidRDefault="00723434" w:rsidP="00723434">
            <w:pPr>
              <w:tabs>
                <w:tab w:val="decimal" w:pos="1332"/>
              </w:tabs>
              <w:spacing w:line="380" w:lineRule="exact"/>
              <w:ind w:right="-14"/>
              <w:rPr>
                <w:rFonts w:ascii="Arial" w:hAnsi="Arial" w:cs="Cordia New" w:hint="cs"/>
                <w:sz w:val="22"/>
                <w:szCs w:val="22"/>
              </w:rPr>
            </w:pPr>
            <w:r w:rsidRPr="00723434">
              <w:rPr>
                <w:rFonts w:ascii="Arial" w:hAnsi="Arial" w:cs="Arial"/>
                <w:sz w:val="22"/>
                <w:szCs w:val="22"/>
              </w:rPr>
              <w:t>5,5</w:t>
            </w:r>
            <w:r w:rsidR="00B67AE1" w:rsidRPr="00B94824">
              <w:rPr>
                <w:rFonts w:ascii="Arial" w:hAnsi="Arial" w:cs="Cordia New"/>
                <w:sz w:val="22"/>
                <w:szCs w:val="22"/>
              </w:rPr>
              <w:t>09</w:t>
            </w:r>
          </w:p>
        </w:tc>
        <w:tc>
          <w:tcPr>
            <w:tcW w:w="1710" w:type="dxa"/>
            <w:vAlign w:val="bottom"/>
          </w:tcPr>
          <w:p w14:paraId="2521E516" w14:textId="77777777" w:rsidR="00723434" w:rsidRPr="00CB658D" w:rsidRDefault="00723434" w:rsidP="00723434">
            <w:pPr>
              <w:tabs>
                <w:tab w:val="decimal" w:pos="1332"/>
              </w:tabs>
              <w:spacing w:line="380" w:lineRule="exact"/>
              <w:ind w:right="-14"/>
              <w:rPr>
                <w:rFonts w:ascii="Arial" w:hAnsi="Arial" w:cs="Arial"/>
                <w:sz w:val="22"/>
                <w:szCs w:val="22"/>
              </w:rPr>
            </w:pPr>
            <w:r w:rsidRPr="004431EE">
              <w:rPr>
                <w:rFonts w:ascii="Arial" w:hAnsi="Arial" w:cs="Arial"/>
                <w:sz w:val="22"/>
                <w:szCs w:val="22"/>
              </w:rPr>
              <w:t>2,667</w:t>
            </w:r>
          </w:p>
        </w:tc>
      </w:tr>
      <w:tr w:rsidR="00723434" w:rsidRPr="002B7FFE" w14:paraId="4A05CFEB" w14:textId="77777777" w:rsidTr="00482C9D">
        <w:tc>
          <w:tcPr>
            <w:tcW w:w="5778" w:type="dxa"/>
            <w:vAlign w:val="bottom"/>
          </w:tcPr>
          <w:p w14:paraId="5A5367CC" w14:textId="77777777" w:rsidR="00723434" w:rsidRPr="002B7FFE" w:rsidRDefault="00723434" w:rsidP="00723434">
            <w:pPr>
              <w:tabs>
                <w:tab w:val="left" w:pos="567"/>
                <w:tab w:val="left" w:pos="1134"/>
                <w:tab w:val="left" w:pos="1701"/>
              </w:tabs>
              <w:spacing w:line="380" w:lineRule="exact"/>
              <w:ind w:left="312" w:right="-108" w:hanging="270"/>
              <w:rPr>
                <w:rFonts w:ascii="Arial" w:hAnsi="Arial" w:cs="Arial"/>
                <w:b/>
                <w:bCs/>
                <w:color w:val="000000"/>
                <w:sz w:val="22"/>
                <w:szCs w:val="22"/>
              </w:rPr>
            </w:pPr>
            <w:r w:rsidRPr="002B7FFE">
              <w:rPr>
                <w:rFonts w:ascii="Arial" w:hAnsi="Arial" w:cs="Arial"/>
                <w:b/>
                <w:bCs/>
                <w:color w:val="000000"/>
                <w:sz w:val="22"/>
                <w:szCs w:val="22"/>
              </w:rPr>
              <w:t>Deferred tax:</w:t>
            </w:r>
          </w:p>
        </w:tc>
        <w:tc>
          <w:tcPr>
            <w:tcW w:w="1710" w:type="dxa"/>
            <w:vAlign w:val="bottom"/>
          </w:tcPr>
          <w:p w14:paraId="4CC1DCF1"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4445EF9A" w14:textId="77777777" w:rsidR="00723434" w:rsidRPr="00CB658D" w:rsidRDefault="00723434" w:rsidP="00723434">
            <w:pPr>
              <w:tabs>
                <w:tab w:val="decimal" w:pos="1332"/>
              </w:tabs>
              <w:spacing w:line="380" w:lineRule="exact"/>
              <w:ind w:right="-14"/>
              <w:rPr>
                <w:rFonts w:ascii="Arial" w:hAnsi="Arial" w:cs="Arial"/>
                <w:sz w:val="22"/>
                <w:szCs w:val="22"/>
              </w:rPr>
            </w:pPr>
          </w:p>
        </w:tc>
      </w:tr>
      <w:tr w:rsidR="00723434" w:rsidRPr="002B7FFE" w14:paraId="7021827B" w14:textId="77777777" w:rsidTr="00482C9D">
        <w:tc>
          <w:tcPr>
            <w:tcW w:w="5778" w:type="dxa"/>
            <w:vAlign w:val="bottom"/>
          </w:tcPr>
          <w:p w14:paraId="5C065691" w14:textId="77777777" w:rsidR="00723434" w:rsidRPr="002B7FFE" w:rsidRDefault="00723434" w:rsidP="00723434">
            <w:pPr>
              <w:tabs>
                <w:tab w:val="left" w:pos="567"/>
                <w:tab w:val="left" w:pos="1134"/>
                <w:tab w:val="left" w:pos="1701"/>
              </w:tabs>
              <w:spacing w:line="380" w:lineRule="exact"/>
              <w:ind w:left="312" w:hanging="270"/>
              <w:rPr>
                <w:rFonts w:ascii="Arial" w:hAnsi="Arial" w:cs="Arial"/>
                <w:sz w:val="22"/>
                <w:szCs w:val="22"/>
              </w:rPr>
            </w:pPr>
            <w:r w:rsidRPr="002B7FFE">
              <w:rPr>
                <w:rFonts w:ascii="Arial" w:hAnsi="Arial" w:cs="Arial"/>
                <w:sz w:val="22"/>
                <w:szCs w:val="22"/>
              </w:rPr>
              <w:t xml:space="preserve">Relating to origination and reversal of temporary differences  </w:t>
            </w:r>
          </w:p>
        </w:tc>
        <w:tc>
          <w:tcPr>
            <w:tcW w:w="1710" w:type="dxa"/>
            <w:vAlign w:val="bottom"/>
          </w:tcPr>
          <w:p w14:paraId="7A33DD9A" w14:textId="77777777" w:rsidR="00723434" w:rsidRPr="002B7FFE" w:rsidRDefault="00723434" w:rsidP="00723434">
            <w:pPr>
              <w:pBdr>
                <w:bottom w:val="sing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(1,63</w:t>
            </w:r>
            <w:r w:rsidR="00B67AE1">
              <w:rPr>
                <w:rFonts w:ascii="Arial" w:hAnsi="Arial" w:cs="Arial"/>
                <w:sz w:val="22"/>
                <w:szCs w:val="22"/>
              </w:rPr>
              <w:t>3</w:t>
            </w:r>
            <w:r w:rsidRPr="00723434">
              <w:rPr>
                <w:rFonts w:ascii="Arial" w:hAnsi="Arial" w:cs="Arial"/>
                <w:sz w:val="22"/>
                <w:szCs w:val="22"/>
              </w:rPr>
              <w:t>)</w:t>
            </w:r>
          </w:p>
        </w:tc>
        <w:tc>
          <w:tcPr>
            <w:tcW w:w="1710" w:type="dxa"/>
            <w:vAlign w:val="bottom"/>
          </w:tcPr>
          <w:p w14:paraId="32C9507C" w14:textId="77777777" w:rsidR="00723434" w:rsidRPr="00CB658D" w:rsidRDefault="00723434" w:rsidP="00723434">
            <w:pPr>
              <w:pBdr>
                <w:bottom w:val="single" w:sz="4" w:space="1" w:color="auto"/>
              </w:pBdr>
              <w:tabs>
                <w:tab w:val="decimal" w:pos="1332"/>
              </w:tabs>
              <w:spacing w:line="380" w:lineRule="exact"/>
              <w:ind w:right="-14"/>
              <w:rPr>
                <w:rFonts w:ascii="Arial" w:hAnsi="Arial" w:cs="Arial"/>
                <w:sz w:val="22"/>
                <w:szCs w:val="22"/>
              </w:rPr>
            </w:pPr>
            <w:r w:rsidRPr="004431EE">
              <w:rPr>
                <w:rFonts w:ascii="Arial" w:hAnsi="Arial" w:cs="Arial"/>
                <w:sz w:val="22"/>
                <w:szCs w:val="22"/>
              </w:rPr>
              <w:t>(912)</w:t>
            </w:r>
          </w:p>
        </w:tc>
      </w:tr>
      <w:tr w:rsidR="00723434" w:rsidRPr="002B7FFE" w14:paraId="564F7084" w14:textId="77777777" w:rsidTr="00482C9D">
        <w:tc>
          <w:tcPr>
            <w:tcW w:w="5778" w:type="dxa"/>
            <w:vAlign w:val="bottom"/>
          </w:tcPr>
          <w:p w14:paraId="509795EE" w14:textId="77777777" w:rsidR="00723434" w:rsidRPr="002B7FFE" w:rsidRDefault="00723434" w:rsidP="00723434">
            <w:pPr>
              <w:tabs>
                <w:tab w:val="left" w:pos="567"/>
                <w:tab w:val="left" w:pos="1134"/>
                <w:tab w:val="left" w:pos="1701"/>
              </w:tabs>
              <w:spacing w:line="380" w:lineRule="exact"/>
              <w:ind w:left="312" w:hanging="270"/>
              <w:rPr>
                <w:rFonts w:ascii="Arial" w:hAnsi="Arial" w:cs="Arial"/>
                <w:b/>
                <w:bCs/>
                <w:color w:val="000000"/>
                <w:sz w:val="22"/>
                <w:szCs w:val="22"/>
              </w:rPr>
            </w:pPr>
            <w:r w:rsidRPr="002B7FFE">
              <w:rPr>
                <w:rFonts w:ascii="Arial" w:hAnsi="Arial" w:cs="Arial"/>
                <w:b/>
                <w:bCs/>
                <w:color w:val="000000"/>
                <w:sz w:val="22"/>
                <w:szCs w:val="22"/>
              </w:rPr>
              <w:t>Income tax income reported in the profit or loss</w:t>
            </w:r>
          </w:p>
        </w:tc>
        <w:tc>
          <w:tcPr>
            <w:tcW w:w="1710" w:type="dxa"/>
            <w:vAlign w:val="bottom"/>
          </w:tcPr>
          <w:p w14:paraId="625F9F01" w14:textId="77777777" w:rsidR="00723434" w:rsidRPr="002B7FFE" w:rsidRDefault="00723434" w:rsidP="00723434">
            <w:pPr>
              <w:pBdr>
                <w:bottom w:val="doub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3,876</w:t>
            </w:r>
          </w:p>
        </w:tc>
        <w:tc>
          <w:tcPr>
            <w:tcW w:w="1710" w:type="dxa"/>
            <w:vAlign w:val="bottom"/>
          </w:tcPr>
          <w:p w14:paraId="0963D783" w14:textId="77777777" w:rsidR="00723434" w:rsidRPr="00CB658D" w:rsidRDefault="00723434" w:rsidP="00723434">
            <w:pPr>
              <w:pBdr>
                <w:bottom w:val="double" w:sz="4" w:space="1" w:color="auto"/>
              </w:pBdr>
              <w:tabs>
                <w:tab w:val="decimal" w:pos="1332"/>
              </w:tabs>
              <w:spacing w:line="380" w:lineRule="exact"/>
              <w:ind w:right="-14"/>
              <w:rPr>
                <w:rFonts w:ascii="Arial" w:hAnsi="Arial" w:cs="Arial"/>
                <w:sz w:val="22"/>
                <w:szCs w:val="22"/>
              </w:rPr>
            </w:pPr>
            <w:r w:rsidRPr="004431EE">
              <w:rPr>
                <w:rFonts w:ascii="Arial" w:hAnsi="Arial" w:cs="Arial"/>
                <w:sz w:val="22"/>
                <w:szCs w:val="22"/>
              </w:rPr>
              <w:t>1,755</w:t>
            </w:r>
          </w:p>
        </w:tc>
      </w:tr>
    </w:tbl>
    <w:p w14:paraId="409C4D12" w14:textId="77777777" w:rsidR="00656B02" w:rsidRDefault="00656B02" w:rsidP="00CF48B9">
      <w:pPr>
        <w:spacing w:line="380" w:lineRule="exact"/>
        <w:ind w:left="547" w:hanging="547"/>
        <w:rPr>
          <w:rFonts w:ascii="Arial" w:hAnsi="Arial" w:cs="Arial"/>
          <w:b/>
          <w:bCs/>
          <w:sz w:val="22"/>
          <w:szCs w:val="22"/>
        </w:rPr>
      </w:pPr>
    </w:p>
    <w:tbl>
      <w:tblPr>
        <w:tblW w:w="9198" w:type="dxa"/>
        <w:tblInd w:w="450" w:type="dxa"/>
        <w:tblLayout w:type="fixed"/>
        <w:tblLook w:val="0000" w:firstRow="0" w:lastRow="0" w:firstColumn="0" w:lastColumn="0" w:noHBand="0" w:noVBand="0"/>
      </w:tblPr>
      <w:tblGrid>
        <w:gridCol w:w="5778"/>
        <w:gridCol w:w="1710"/>
        <w:gridCol w:w="1710"/>
      </w:tblGrid>
      <w:tr w:rsidR="00656B02" w:rsidRPr="002B7FFE" w14:paraId="57AAAFCA" w14:textId="77777777" w:rsidTr="00482C9D">
        <w:tc>
          <w:tcPr>
            <w:tcW w:w="5778" w:type="dxa"/>
            <w:vAlign w:val="bottom"/>
          </w:tcPr>
          <w:p w14:paraId="47459291" w14:textId="77777777" w:rsidR="00656B02" w:rsidRPr="002B7FFE" w:rsidRDefault="00656B02" w:rsidP="00E2033D">
            <w:pPr>
              <w:spacing w:line="380" w:lineRule="exact"/>
              <w:ind w:right="-18"/>
              <w:jc w:val="thaiDistribute"/>
              <w:rPr>
                <w:rFonts w:ascii="Arial" w:hAnsi="Arial" w:cs="Arial"/>
                <w:sz w:val="22"/>
                <w:szCs w:val="22"/>
              </w:rPr>
            </w:pPr>
            <w:r w:rsidRPr="002B7FFE">
              <w:rPr>
                <w:rFonts w:ascii="Arial" w:hAnsi="Arial" w:cs="Arial"/>
                <w:b/>
                <w:bCs/>
                <w:sz w:val="22"/>
                <w:szCs w:val="22"/>
                <w:cs/>
              </w:rPr>
              <w:tab/>
            </w:r>
            <w:r w:rsidRPr="002B7FFE">
              <w:rPr>
                <w:rFonts w:ascii="Arial" w:hAnsi="Arial" w:cs="Arial"/>
                <w:b/>
                <w:bCs/>
                <w:sz w:val="22"/>
                <w:szCs w:val="22"/>
              </w:rPr>
              <w:tab/>
            </w:r>
            <w:r w:rsidRPr="002B7FFE">
              <w:rPr>
                <w:rFonts w:ascii="Arial" w:hAnsi="Arial" w:cs="Arial"/>
                <w:sz w:val="22"/>
                <w:szCs w:val="22"/>
              </w:rPr>
              <w:tab/>
            </w:r>
          </w:p>
        </w:tc>
        <w:tc>
          <w:tcPr>
            <w:tcW w:w="3420" w:type="dxa"/>
            <w:gridSpan w:val="2"/>
            <w:vAlign w:val="bottom"/>
          </w:tcPr>
          <w:p w14:paraId="53149526" w14:textId="77777777" w:rsidR="00656B02" w:rsidRPr="002B7FFE" w:rsidRDefault="00656B02" w:rsidP="00E2033D">
            <w:pPr>
              <w:tabs>
                <w:tab w:val="left" w:pos="600"/>
                <w:tab w:val="left" w:pos="900"/>
                <w:tab w:val="right" w:pos="7280"/>
                <w:tab w:val="right" w:pos="8540"/>
              </w:tabs>
              <w:spacing w:line="380" w:lineRule="exact"/>
              <w:ind w:right="-45"/>
              <w:jc w:val="right"/>
              <w:rPr>
                <w:rFonts w:ascii="Arial" w:hAnsi="Arial" w:cs="Arial"/>
                <w:sz w:val="22"/>
                <w:szCs w:val="22"/>
                <w:cs/>
              </w:rPr>
            </w:pPr>
            <w:r w:rsidRPr="002B7FFE">
              <w:rPr>
                <w:rFonts w:ascii="Arial" w:hAnsi="Arial" w:cs="Arial"/>
                <w:sz w:val="22"/>
                <w:szCs w:val="22"/>
              </w:rPr>
              <w:t>(Unit: Thousand Baht)</w:t>
            </w:r>
          </w:p>
        </w:tc>
      </w:tr>
      <w:tr w:rsidR="00656B02" w:rsidRPr="002B7FFE" w14:paraId="75E7AB56" w14:textId="77777777" w:rsidTr="00482C9D">
        <w:tc>
          <w:tcPr>
            <w:tcW w:w="5778" w:type="dxa"/>
            <w:vAlign w:val="bottom"/>
          </w:tcPr>
          <w:p w14:paraId="4A26C22E" w14:textId="77777777" w:rsidR="00656B02" w:rsidRPr="002B7FFE" w:rsidRDefault="00656B02" w:rsidP="00E2033D">
            <w:pPr>
              <w:spacing w:line="380" w:lineRule="exact"/>
              <w:ind w:right="-18"/>
              <w:jc w:val="thaiDistribute"/>
              <w:rPr>
                <w:rFonts w:ascii="Arial" w:hAnsi="Arial" w:cs="Arial"/>
                <w:b/>
                <w:bCs/>
                <w:sz w:val="22"/>
                <w:szCs w:val="22"/>
                <w:u w:val="single"/>
              </w:rPr>
            </w:pPr>
          </w:p>
        </w:tc>
        <w:tc>
          <w:tcPr>
            <w:tcW w:w="3420" w:type="dxa"/>
            <w:gridSpan w:val="2"/>
            <w:vAlign w:val="bottom"/>
          </w:tcPr>
          <w:p w14:paraId="4BF44AD5" w14:textId="77777777" w:rsidR="00656B02" w:rsidRPr="002B7FFE" w:rsidRDefault="00656B02" w:rsidP="00E2033D">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u w:val="single"/>
              </w:rPr>
            </w:pPr>
            <w:r w:rsidRPr="002B7FFE">
              <w:rPr>
                <w:rFonts w:ascii="Arial" w:hAnsi="Arial" w:cs="Arial"/>
                <w:sz w:val="22"/>
                <w:szCs w:val="22"/>
              </w:rPr>
              <w:t xml:space="preserve">For the </w:t>
            </w:r>
            <w:r w:rsidR="004431EE">
              <w:rPr>
                <w:rFonts w:ascii="Arial" w:hAnsi="Arial" w:cs="Arial"/>
                <w:sz w:val="22"/>
                <w:szCs w:val="22"/>
              </w:rPr>
              <w:t>nine-month</w:t>
            </w:r>
            <w:r w:rsidRPr="002B7FFE">
              <w:rPr>
                <w:rFonts w:ascii="Arial" w:hAnsi="Arial" w:cs="Arial"/>
                <w:sz w:val="22"/>
                <w:szCs w:val="22"/>
              </w:rPr>
              <w:t xml:space="preserve"> periods </w:t>
            </w:r>
            <w:r>
              <w:rPr>
                <w:rFonts w:ascii="Arial" w:hAnsi="Arial" w:cs="Arial"/>
                <w:sz w:val="22"/>
                <w:szCs w:val="22"/>
              </w:rPr>
              <w:t xml:space="preserve">            </w:t>
            </w:r>
            <w:r w:rsidRPr="002B7FFE">
              <w:rPr>
                <w:rFonts w:ascii="Arial" w:hAnsi="Arial" w:cs="Arial"/>
                <w:sz w:val="22"/>
                <w:szCs w:val="22"/>
              </w:rPr>
              <w:t xml:space="preserve">ended </w:t>
            </w:r>
            <w:r w:rsidR="004431EE">
              <w:rPr>
                <w:rFonts w:ascii="Arial" w:hAnsi="Arial" w:cs="Arial"/>
                <w:sz w:val="22"/>
                <w:szCs w:val="22"/>
              </w:rPr>
              <w:t>30 September</w:t>
            </w:r>
          </w:p>
        </w:tc>
      </w:tr>
      <w:tr w:rsidR="00656B02" w:rsidRPr="002B7FFE" w14:paraId="34900A9A" w14:textId="77777777" w:rsidTr="00482C9D">
        <w:tc>
          <w:tcPr>
            <w:tcW w:w="5778" w:type="dxa"/>
            <w:vAlign w:val="bottom"/>
          </w:tcPr>
          <w:p w14:paraId="53A4F9E7" w14:textId="77777777" w:rsidR="00656B02" w:rsidRPr="002B7FFE" w:rsidRDefault="00656B02" w:rsidP="00E2033D">
            <w:pPr>
              <w:spacing w:line="380" w:lineRule="exact"/>
              <w:ind w:right="-18"/>
              <w:jc w:val="thaiDistribute"/>
              <w:rPr>
                <w:rFonts w:ascii="Arial" w:hAnsi="Arial" w:cs="Arial"/>
                <w:b/>
                <w:bCs/>
                <w:sz w:val="22"/>
                <w:szCs w:val="22"/>
                <w:u w:val="single"/>
              </w:rPr>
            </w:pPr>
          </w:p>
        </w:tc>
        <w:tc>
          <w:tcPr>
            <w:tcW w:w="1710" w:type="dxa"/>
            <w:vAlign w:val="bottom"/>
          </w:tcPr>
          <w:p w14:paraId="7B13EFE7" w14:textId="77777777" w:rsidR="00656B02" w:rsidRPr="002B7FFE" w:rsidRDefault="00656B02" w:rsidP="00E2033D">
            <w:pPr>
              <w:tabs>
                <w:tab w:val="left" w:pos="600"/>
                <w:tab w:val="left" w:pos="900"/>
                <w:tab w:val="right" w:pos="7280"/>
                <w:tab w:val="right" w:pos="8540"/>
              </w:tabs>
              <w:spacing w:line="380" w:lineRule="exact"/>
              <w:ind w:right="-45"/>
              <w:jc w:val="center"/>
              <w:rPr>
                <w:rFonts w:ascii="Arial" w:hAnsi="Arial" w:cs="Arial"/>
                <w:sz w:val="22"/>
                <w:szCs w:val="22"/>
                <w:u w:val="single"/>
              </w:rPr>
            </w:pPr>
            <w:r w:rsidRPr="002B7FFE">
              <w:rPr>
                <w:rFonts w:ascii="Arial" w:hAnsi="Arial" w:cs="Arial"/>
                <w:sz w:val="22"/>
                <w:szCs w:val="22"/>
                <w:u w:val="single"/>
              </w:rPr>
              <w:t>2021</w:t>
            </w:r>
          </w:p>
        </w:tc>
        <w:tc>
          <w:tcPr>
            <w:tcW w:w="1710" w:type="dxa"/>
            <w:vAlign w:val="bottom"/>
          </w:tcPr>
          <w:p w14:paraId="46E75AB7" w14:textId="77777777" w:rsidR="00656B02" w:rsidRPr="002B7FFE" w:rsidRDefault="00656B02" w:rsidP="00E2033D">
            <w:pPr>
              <w:tabs>
                <w:tab w:val="left" w:pos="600"/>
                <w:tab w:val="left" w:pos="900"/>
                <w:tab w:val="right" w:pos="7280"/>
                <w:tab w:val="right" w:pos="8540"/>
              </w:tabs>
              <w:spacing w:line="380" w:lineRule="exact"/>
              <w:ind w:right="-45"/>
              <w:jc w:val="center"/>
              <w:rPr>
                <w:rFonts w:ascii="Arial" w:hAnsi="Arial" w:cs="Arial"/>
                <w:sz w:val="22"/>
                <w:szCs w:val="22"/>
                <w:u w:val="single"/>
              </w:rPr>
            </w:pPr>
            <w:r w:rsidRPr="002B7FFE">
              <w:rPr>
                <w:rFonts w:ascii="Arial" w:hAnsi="Arial" w:cs="Arial"/>
                <w:sz w:val="22"/>
                <w:szCs w:val="22"/>
                <w:u w:val="single"/>
              </w:rPr>
              <w:t>2020</w:t>
            </w:r>
          </w:p>
        </w:tc>
      </w:tr>
      <w:tr w:rsidR="00656B02" w:rsidRPr="002B7FFE" w14:paraId="2B544DAE" w14:textId="77777777" w:rsidTr="00482C9D">
        <w:tc>
          <w:tcPr>
            <w:tcW w:w="5778" w:type="dxa"/>
            <w:vAlign w:val="bottom"/>
          </w:tcPr>
          <w:p w14:paraId="14F393E9" w14:textId="77777777" w:rsidR="00656B02" w:rsidRPr="002B7FFE" w:rsidRDefault="00656B02" w:rsidP="00E2033D">
            <w:pPr>
              <w:tabs>
                <w:tab w:val="left" w:pos="1440"/>
              </w:tabs>
              <w:spacing w:line="380" w:lineRule="exact"/>
              <w:ind w:left="312" w:hanging="270"/>
              <w:rPr>
                <w:rFonts w:ascii="Arial" w:hAnsi="Arial" w:cs="Arial"/>
                <w:b/>
                <w:bCs/>
                <w:sz w:val="22"/>
                <w:szCs w:val="22"/>
              </w:rPr>
            </w:pPr>
            <w:r w:rsidRPr="002B7FFE">
              <w:rPr>
                <w:rFonts w:ascii="Arial" w:hAnsi="Arial" w:cs="Arial"/>
                <w:b/>
                <w:bCs/>
                <w:sz w:val="22"/>
                <w:szCs w:val="22"/>
              </w:rPr>
              <w:t>Current income tax:</w:t>
            </w:r>
          </w:p>
        </w:tc>
        <w:tc>
          <w:tcPr>
            <w:tcW w:w="1710" w:type="dxa"/>
            <w:vAlign w:val="bottom"/>
          </w:tcPr>
          <w:p w14:paraId="5F7DFC94" w14:textId="77777777" w:rsidR="00656B02" w:rsidRPr="002B7FFE" w:rsidRDefault="00656B02" w:rsidP="00E2033D">
            <w:pPr>
              <w:tabs>
                <w:tab w:val="decimal" w:pos="1332"/>
              </w:tabs>
              <w:spacing w:line="380" w:lineRule="exact"/>
              <w:ind w:right="-14"/>
              <w:rPr>
                <w:rFonts w:ascii="Arial" w:hAnsi="Arial" w:cs="Arial"/>
                <w:sz w:val="22"/>
                <w:szCs w:val="22"/>
              </w:rPr>
            </w:pPr>
          </w:p>
        </w:tc>
        <w:tc>
          <w:tcPr>
            <w:tcW w:w="1710" w:type="dxa"/>
            <w:vAlign w:val="bottom"/>
          </w:tcPr>
          <w:p w14:paraId="7F4F96AC" w14:textId="77777777" w:rsidR="00656B02" w:rsidRPr="002B7FFE" w:rsidRDefault="00656B02" w:rsidP="00E2033D">
            <w:pPr>
              <w:tabs>
                <w:tab w:val="decimal" w:pos="1062"/>
              </w:tabs>
              <w:spacing w:line="380" w:lineRule="exact"/>
              <w:ind w:right="-18"/>
              <w:rPr>
                <w:rFonts w:ascii="Arial" w:hAnsi="Arial" w:cs="Arial"/>
                <w:sz w:val="22"/>
                <w:szCs w:val="22"/>
              </w:rPr>
            </w:pPr>
          </w:p>
        </w:tc>
      </w:tr>
      <w:tr w:rsidR="00723434" w:rsidRPr="002B7FFE" w14:paraId="747476F1" w14:textId="77777777" w:rsidTr="00482C9D">
        <w:tc>
          <w:tcPr>
            <w:tcW w:w="5778" w:type="dxa"/>
            <w:vAlign w:val="bottom"/>
          </w:tcPr>
          <w:p w14:paraId="5C34D62A" w14:textId="77777777" w:rsidR="00723434" w:rsidRPr="002B7FFE" w:rsidRDefault="00723434" w:rsidP="00723434">
            <w:pPr>
              <w:tabs>
                <w:tab w:val="left" w:pos="1440"/>
              </w:tabs>
              <w:spacing w:line="380" w:lineRule="exact"/>
              <w:ind w:left="312" w:hanging="270"/>
              <w:rPr>
                <w:rFonts w:ascii="Arial" w:hAnsi="Arial" w:cs="Arial"/>
                <w:sz w:val="22"/>
                <w:szCs w:val="22"/>
              </w:rPr>
            </w:pPr>
            <w:r w:rsidRPr="002B7FFE">
              <w:rPr>
                <w:rFonts w:ascii="Arial" w:hAnsi="Arial" w:cs="Arial"/>
                <w:sz w:val="22"/>
                <w:szCs w:val="22"/>
              </w:rPr>
              <w:t>Interim corporate income tax charge</w:t>
            </w:r>
          </w:p>
        </w:tc>
        <w:tc>
          <w:tcPr>
            <w:tcW w:w="1710" w:type="dxa"/>
            <w:vAlign w:val="bottom"/>
          </w:tcPr>
          <w:p w14:paraId="7208EDCF" w14:textId="77777777" w:rsidR="00723434" w:rsidRPr="002B7FFE" w:rsidRDefault="00723434" w:rsidP="00723434">
            <w:pPr>
              <w:tabs>
                <w:tab w:val="decimal" w:pos="1332"/>
              </w:tabs>
              <w:spacing w:line="380" w:lineRule="exact"/>
              <w:ind w:right="-14"/>
              <w:rPr>
                <w:rFonts w:ascii="Arial" w:hAnsi="Arial" w:cs="Arial"/>
                <w:sz w:val="22"/>
                <w:szCs w:val="22"/>
              </w:rPr>
            </w:pPr>
            <w:r w:rsidRPr="00723434">
              <w:rPr>
                <w:rFonts w:ascii="Arial" w:hAnsi="Arial" w:cs="Arial"/>
                <w:sz w:val="22"/>
                <w:szCs w:val="22"/>
              </w:rPr>
              <w:t>19,362</w:t>
            </w:r>
          </w:p>
        </w:tc>
        <w:tc>
          <w:tcPr>
            <w:tcW w:w="1710" w:type="dxa"/>
            <w:vAlign w:val="bottom"/>
          </w:tcPr>
          <w:p w14:paraId="5B981542" w14:textId="77777777" w:rsidR="00723434" w:rsidRPr="00CB658D" w:rsidRDefault="00723434" w:rsidP="00723434">
            <w:pPr>
              <w:tabs>
                <w:tab w:val="decimal" w:pos="1332"/>
              </w:tabs>
              <w:spacing w:line="380" w:lineRule="exact"/>
              <w:ind w:right="-14"/>
              <w:rPr>
                <w:rFonts w:ascii="Arial" w:hAnsi="Arial" w:cs="Arial"/>
                <w:sz w:val="22"/>
                <w:szCs w:val="22"/>
              </w:rPr>
            </w:pPr>
            <w:r w:rsidRPr="004431EE">
              <w:rPr>
                <w:rFonts w:ascii="Arial" w:hAnsi="Arial" w:cs="Arial"/>
                <w:sz w:val="22"/>
                <w:szCs w:val="22"/>
              </w:rPr>
              <w:t>10,494</w:t>
            </w:r>
          </w:p>
        </w:tc>
      </w:tr>
      <w:tr w:rsidR="00723434" w:rsidRPr="002B7FFE" w14:paraId="366AB325" w14:textId="77777777" w:rsidTr="00482C9D">
        <w:tc>
          <w:tcPr>
            <w:tcW w:w="5778" w:type="dxa"/>
            <w:vAlign w:val="bottom"/>
          </w:tcPr>
          <w:p w14:paraId="3303DFF5" w14:textId="77777777" w:rsidR="00723434" w:rsidRPr="002B7FFE" w:rsidRDefault="00723434" w:rsidP="00723434">
            <w:pPr>
              <w:tabs>
                <w:tab w:val="left" w:pos="567"/>
                <w:tab w:val="left" w:pos="1134"/>
                <w:tab w:val="left" w:pos="1701"/>
              </w:tabs>
              <w:spacing w:line="380" w:lineRule="exact"/>
              <w:ind w:left="312" w:right="-108" w:hanging="270"/>
              <w:rPr>
                <w:rFonts w:ascii="Arial" w:hAnsi="Arial" w:cs="Arial"/>
                <w:b/>
                <w:bCs/>
                <w:color w:val="000000"/>
                <w:sz w:val="22"/>
                <w:szCs w:val="22"/>
              </w:rPr>
            </w:pPr>
            <w:r w:rsidRPr="002B7FFE">
              <w:rPr>
                <w:rFonts w:ascii="Arial" w:hAnsi="Arial" w:cs="Arial"/>
                <w:b/>
                <w:bCs/>
                <w:color w:val="000000"/>
                <w:sz w:val="22"/>
                <w:szCs w:val="22"/>
              </w:rPr>
              <w:t>Deferred tax:</w:t>
            </w:r>
          </w:p>
        </w:tc>
        <w:tc>
          <w:tcPr>
            <w:tcW w:w="1710" w:type="dxa"/>
            <w:vAlign w:val="bottom"/>
          </w:tcPr>
          <w:p w14:paraId="36B37CC4" w14:textId="77777777" w:rsidR="00723434" w:rsidRPr="002B7FFE" w:rsidRDefault="00723434" w:rsidP="00723434">
            <w:pPr>
              <w:tabs>
                <w:tab w:val="decimal" w:pos="1332"/>
              </w:tabs>
              <w:spacing w:line="380" w:lineRule="exact"/>
              <w:ind w:right="-14"/>
              <w:rPr>
                <w:rFonts w:ascii="Arial" w:hAnsi="Arial" w:cs="Arial"/>
                <w:sz w:val="22"/>
                <w:szCs w:val="22"/>
              </w:rPr>
            </w:pPr>
          </w:p>
        </w:tc>
        <w:tc>
          <w:tcPr>
            <w:tcW w:w="1710" w:type="dxa"/>
            <w:vAlign w:val="bottom"/>
          </w:tcPr>
          <w:p w14:paraId="1EC63EFA" w14:textId="77777777" w:rsidR="00723434" w:rsidRPr="00CB658D" w:rsidRDefault="00723434" w:rsidP="00723434">
            <w:pPr>
              <w:tabs>
                <w:tab w:val="decimal" w:pos="1332"/>
              </w:tabs>
              <w:spacing w:line="380" w:lineRule="exact"/>
              <w:ind w:right="-14"/>
              <w:rPr>
                <w:rFonts w:ascii="Arial" w:hAnsi="Arial" w:cs="Arial"/>
                <w:sz w:val="22"/>
                <w:szCs w:val="22"/>
              </w:rPr>
            </w:pPr>
          </w:p>
        </w:tc>
      </w:tr>
      <w:tr w:rsidR="00723434" w:rsidRPr="002B7FFE" w14:paraId="45BCC8C4" w14:textId="77777777" w:rsidTr="00482C9D">
        <w:tc>
          <w:tcPr>
            <w:tcW w:w="5778" w:type="dxa"/>
            <w:vAlign w:val="bottom"/>
          </w:tcPr>
          <w:p w14:paraId="3667605E" w14:textId="77777777" w:rsidR="00723434" w:rsidRPr="002B7FFE" w:rsidRDefault="00723434" w:rsidP="00723434">
            <w:pPr>
              <w:tabs>
                <w:tab w:val="left" w:pos="567"/>
                <w:tab w:val="left" w:pos="1134"/>
                <w:tab w:val="left" w:pos="1701"/>
              </w:tabs>
              <w:spacing w:line="380" w:lineRule="exact"/>
              <w:ind w:left="312" w:hanging="270"/>
              <w:rPr>
                <w:rFonts w:ascii="Arial" w:hAnsi="Arial" w:cs="Arial"/>
                <w:sz w:val="22"/>
                <w:szCs w:val="22"/>
              </w:rPr>
            </w:pPr>
            <w:r w:rsidRPr="002B7FFE">
              <w:rPr>
                <w:rFonts w:ascii="Arial" w:hAnsi="Arial" w:cs="Arial"/>
                <w:sz w:val="22"/>
                <w:szCs w:val="22"/>
              </w:rPr>
              <w:t xml:space="preserve">Relating to origination and reversal of temporary differences  </w:t>
            </w:r>
          </w:p>
        </w:tc>
        <w:tc>
          <w:tcPr>
            <w:tcW w:w="1710" w:type="dxa"/>
            <w:vAlign w:val="bottom"/>
          </w:tcPr>
          <w:p w14:paraId="36E8CC64" w14:textId="77777777" w:rsidR="00723434" w:rsidRPr="002B7FFE" w:rsidRDefault="00723434" w:rsidP="00723434">
            <w:pPr>
              <w:pBdr>
                <w:bottom w:val="sing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(2,938)</w:t>
            </w:r>
          </w:p>
        </w:tc>
        <w:tc>
          <w:tcPr>
            <w:tcW w:w="1710" w:type="dxa"/>
            <w:vAlign w:val="bottom"/>
          </w:tcPr>
          <w:p w14:paraId="1BF5F4CB" w14:textId="77777777" w:rsidR="00723434" w:rsidRPr="00CB658D" w:rsidRDefault="00723434" w:rsidP="00723434">
            <w:pPr>
              <w:pBdr>
                <w:bottom w:val="single" w:sz="4" w:space="1" w:color="auto"/>
              </w:pBdr>
              <w:tabs>
                <w:tab w:val="decimal" w:pos="1332"/>
              </w:tabs>
              <w:spacing w:line="380" w:lineRule="exact"/>
              <w:ind w:right="-14"/>
              <w:rPr>
                <w:rFonts w:ascii="Arial" w:hAnsi="Arial" w:cs="Arial"/>
                <w:sz w:val="22"/>
                <w:szCs w:val="22"/>
              </w:rPr>
            </w:pPr>
            <w:r w:rsidRPr="004431EE">
              <w:rPr>
                <w:rFonts w:ascii="Arial" w:hAnsi="Arial" w:cs="Arial"/>
                <w:sz w:val="22"/>
                <w:szCs w:val="22"/>
              </w:rPr>
              <w:t>(3,123)</w:t>
            </w:r>
          </w:p>
        </w:tc>
      </w:tr>
      <w:tr w:rsidR="00723434" w:rsidRPr="002B7FFE" w14:paraId="481CC069" w14:textId="77777777" w:rsidTr="00482C9D">
        <w:tc>
          <w:tcPr>
            <w:tcW w:w="5778" w:type="dxa"/>
            <w:vAlign w:val="bottom"/>
          </w:tcPr>
          <w:p w14:paraId="766EE9CE" w14:textId="77777777" w:rsidR="00723434" w:rsidRPr="002B7FFE" w:rsidRDefault="00723434" w:rsidP="00723434">
            <w:pPr>
              <w:tabs>
                <w:tab w:val="left" w:pos="567"/>
                <w:tab w:val="left" w:pos="1134"/>
                <w:tab w:val="left" w:pos="1701"/>
              </w:tabs>
              <w:spacing w:line="380" w:lineRule="exact"/>
              <w:ind w:left="312" w:hanging="270"/>
              <w:rPr>
                <w:rFonts w:ascii="Arial" w:hAnsi="Arial" w:cs="Arial"/>
                <w:b/>
                <w:bCs/>
                <w:color w:val="000000"/>
                <w:sz w:val="22"/>
                <w:szCs w:val="22"/>
              </w:rPr>
            </w:pPr>
            <w:r w:rsidRPr="002B7FFE">
              <w:rPr>
                <w:rFonts w:ascii="Arial" w:hAnsi="Arial" w:cs="Arial"/>
                <w:b/>
                <w:bCs/>
                <w:color w:val="000000"/>
                <w:sz w:val="22"/>
                <w:szCs w:val="22"/>
              </w:rPr>
              <w:t>Income tax income reported in the profit or loss</w:t>
            </w:r>
          </w:p>
        </w:tc>
        <w:tc>
          <w:tcPr>
            <w:tcW w:w="1710" w:type="dxa"/>
            <w:vAlign w:val="bottom"/>
          </w:tcPr>
          <w:p w14:paraId="180C858A" w14:textId="77777777" w:rsidR="00723434" w:rsidRPr="002B7FFE" w:rsidRDefault="00723434" w:rsidP="00723434">
            <w:pPr>
              <w:pBdr>
                <w:bottom w:val="double" w:sz="4" w:space="1" w:color="auto"/>
              </w:pBdr>
              <w:tabs>
                <w:tab w:val="decimal" w:pos="1332"/>
              </w:tabs>
              <w:spacing w:line="380" w:lineRule="exact"/>
              <w:ind w:right="-14"/>
              <w:rPr>
                <w:rFonts w:ascii="Arial" w:hAnsi="Arial" w:cs="Arial"/>
                <w:sz w:val="22"/>
                <w:szCs w:val="22"/>
              </w:rPr>
            </w:pPr>
            <w:r w:rsidRPr="00723434">
              <w:rPr>
                <w:rFonts w:ascii="Arial" w:hAnsi="Arial" w:cs="Arial"/>
                <w:sz w:val="22"/>
                <w:szCs w:val="22"/>
              </w:rPr>
              <w:t>16,424</w:t>
            </w:r>
          </w:p>
        </w:tc>
        <w:tc>
          <w:tcPr>
            <w:tcW w:w="1710" w:type="dxa"/>
            <w:vAlign w:val="bottom"/>
          </w:tcPr>
          <w:p w14:paraId="336BC2CB" w14:textId="77777777" w:rsidR="00723434" w:rsidRPr="00CB658D" w:rsidRDefault="00723434" w:rsidP="00723434">
            <w:pPr>
              <w:pBdr>
                <w:bottom w:val="double" w:sz="4" w:space="1" w:color="auto"/>
              </w:pBdr>
              <w:tabs>
                <w:tab w:val="decimal" w:pos="1332"/>
              </w:tabs>
              <w:spacing w:line="380" w:lineRule="exact"/>
              <w:ind w:right="-14"/>
              <w:rPr>
                <w:rFonts w:ascii="Arial" w:hAnsi="Arial" w:cs="Arial"/>
                <w:sz w:val="22"/>
                <w:szCs w:val="22"/>
              </w:rPr>
            </w:pPr>
            <w:r w:rsidRPr="004431EE">
              <w:rPr>
                <w:rFonts w:ascii="Arial" w:hAnsi="Arial" w:cs="Arial"/>
                <w:sz w:val="22"/>
                <w:szCs w:val="22"/>
              </w:rPr>
              <w:t>7,371</w:t>
            </w:r>
          </w:p>
        </w:tc>
      </w:tr>
    </w:tbl>
    <w:p w14:paraId="120E4DBF" w14:textId="77777777" w:rsidR="0035385D" w:rsidRPr="002B7FFE" w:rsidRDefault="00237968" w:rsidP="00CA6088">
      <w:pPr>
        <w:spacing w:before="240" w:after="120" w:line="380" w:lineRule="exact"/>
        <w:ind w:left="547" w:hanging="547"/>
        <w:rPr>
          <w:rFonts w:ascii="Arial" w:hAnsi="Arial" w:cs="Arial"/>
          <w:b/>
          <w:bCs/>
          <w:sz w:val="22"/>
          <w:szCs w:val="22"/>
        </w:rPr>
      </w:pPr>
      <w:r w:rsidRPr="002B7FFE">
        <w:rPr>
          <w:rFonts w:ascii="Arial" w:hAnsi="Arial" w:cs="Arial"/>
          <w:b/>
          <w:bCs/>
          <w:sz w:val="22"/>
          <w:szCs w:val="22"/>
        </w:rPr>
        <w:t>1</w:t>
      </w:r>
      <w:r w:rsidR="00CA6088">
        <w:rPr>
          <w:rFonts w:ascii="Arial" w:hAnsi="Arial" w:cs="Arial"/>
          <w:b/>
          <w:bCs/>
          <w:sz w:val="22"/>
          <w:szCs w:val="22"/>
        </w:rPr>
        <w:t>4</w:t>
      </w:r>
      <w:r w:rsidR="00222AEA" w:rsidRPr="002B7FFE">
        <w:rPr>
          <w:rFonts w:ascii="Arial" w:hAnsi="Arial" w:cs="Arial"/>
          <w:b/>
          <w:bCs/>
          <w:sz w:val="22"/>
          <w:szCs w:val="22"/>
        </w:rPr>
        <w:t>.</w:t>
      </w:r>
      <w:r w:rsidR="00222AEA" w:rsidRPr="002B7FFE">
        <w:rPr>
          <w:rFonts w:ascii="Arial" w:hAnsi="Arial" w:cs="Arial"/>
          <w:b/>
          <w:bCs/>
          <w:sz w:val="22"/>
          <w:szCs w:val="22"/>
        </w:rPr>
        <w:tab/>
      </w:r>
      <w:r w:rsidR="0035385D" w:rsidRPr="002B7FFE">
        <w:rPr>
          <w:rFonts w:ascii="Arial" w:hAnsi="Arial" w:cs="Arial"/>
          <w:b/>
          <w:bCs/>
          <w:sz w:val="22"/>
          <w:szCs w:val="22"/>
        </w:rPr>
        <w:t>Basic earnings</w:t>
      </w:r>
      <w:r w:rsidR="00AF5809" w:rsidRPr="002B7FFE">
        <w:rPr>
          <w:rFonts w:ascii="Arial" w:hAnsi="Arial" w:cs="Arial"/>
          <w:b/>
          <w:bCs/>
          <w:sz w:val="22"/>
          <w:szCs w:val="22"/>
        </w:rPr>
        <w:t xml:space="preserve"> </w:t>
      </w:r>
      <w:r w:rsidR="0035385D" w:rsidRPr="002B7FFE">
        <w:rPr>
          <w:rFonts w:ascii="Arial" w:hAnsi="Arial" w:cs="Arial"/>
          <w:b/>
          <w:bCs/>
          <w:sz w:val="22"/>
          <w:szCs w:val="22"/>
        </w:rPr>
        <w:t>per share</w:t>
      </w:r>
    </w:p>
    <w:p w14:paraId="49C94472" w14:textId="77777777" w:rsidR="0035385D" w:rsidRPr="002B7FFE" w:rsidRDefault="0035385D" w:rsidP="00F65A1F">
      <w:pPr>
        <w:tabs>
          <w:tab w:val="left" w:pos="1440"/>
        </w:tabs>
        <w:spacing w:before="120" w:after="120" w:line="380" w:lineRule="exact"/>
        <w:ind w:left="540" w:hanging="540"/>
        <w:jc w:val="thaiDistribute"/>
        <w:outlineLvl w:val="0"/>
        <w:rPr>
          <w:rFonts w:ascii="Arial" w:hAnsi="Arial" w:cs="Arial"/>
          <w:b/>
          <w:bCs/>
          <w:sz w:val="22"/>
          <w:szCs w:val="22"/>
        </w:rPr>
      </w:pPr>
      <w:r w:rsidRPr="002B7FFE">
        <w:rPr>
          <w:rFonts w:ascii="Arial" w:hAnsi="Arial" w:cs="Arial"/>
          <w:sz w:val="22"/>
          <w:szCs w:val="22"/>
        </w:rPr>
        <w:tab/>
        <w:t>Basic earnings per share is calculated by dividing profit for the period (excluding other comprehensive income) by the weighted average number of ordinary shares in issue during the period.</w:t>
      </w:r>
      <w:r w:rsidRPr="002B7FFE">
        <w:rPr>
          <w:rFonts w:ascii="Arial" w:hAnsi="Arial" w:cs="Arial"/>
          <w:b/>
          <w:bCs/>
          <w:sz w:val="22"/>
          <w:szCs w:val="22"/>
        </w:rPr>
        <w:t xml:space="preserve"> </w:t>
      </w:r>
    </w:p>
    <w:p w14:paraId="49539BC3" w14:textId="77777777" w:rsidR="00D510BA" w:rsidRPr="002B7FFE" w:rsidRDefault="00656B02" w:rsidP="00F65A1F">
      <w:pPr>
        <w:spacing w:before="120" w:after="120" w:line="380" w:lineRule="exact"/>
        <w:ind w:left="540" w:hanging="540"/>
        <w:jc w:val="thaiDistribute"/>
        <w:rPr>
          <w:rFonts w:ascii="Arial" w:hAnsi="Arial" w:cs="Arial"/>
          <w:b/>
          <w:bCs/>
          <w:sz w:val="22"/>
          <w:szCs w:val="22"/>
        </w:rPr>
      </w:pPr>
      <w:r>
        <w:rPr>
          <w:rFonts w:ascii="Arial" w:hAnsi="Arial" w:cs="Arial"/>
          <w:b/>
          <w:bCs/>
          <w:sz w:val="22"/>
          <w:szCs w:val="22"/>
        </w:rPr>
        <w:br w:type="page"/>
      </w:r>
      <w:r w:rsidR="00E7271A" w:rsidRPr="002B7FFE">
        <w:rPr>
          <w:rFonts w:ascii="Arial" w:hAnsi="Arial" w:cs="Arial"/>
          <w:b/>
          <w:bCs/>
          <w:sz w:val="22"/>
          <w:szCs w:val="22"/>
        </w:rPr>
        <w:lastRenderedPageBreak/>
        <w:t>1</w:t>
      </w:r>
      <w:r w:rsidR="00CA6088">
        <w:rPr>
          <w:rFonts w:ascii="Arial" w:hAnsi="Arial" w:cs="Arial"/>
          <w:b/>
          <w:bCs/>
          <w:sz w:val="22"/>
          <w:szCs w:val="22"/>
        </w:rPr>
        <w:t>5</w:t>
      </w:r>
      <w:r w:rsidR="00D510BA" w:rsidRPr="002B7FFE">
        <w:rPr>
          <w:rFonts w:ascii="Arial" w:hAnsi="Arial" w:cs="Arial"/>
          <w:b/>
          <w:bCs/>
          <w:sz w:val="22"/>
          <w:szCs w:val="22"/>
        </w:rPr>
        <w:t>.</w:t>
      </w:r>
      <w:r w:rsidR="00D510BA" w:rsidRPr="002B7FFE">
        <w:rPr>
          <w:rFonts w:ascii="Arial" w:hAnsi="Arial" w:cs="Arial"/>
          <w:b/>
          <w:bCs/>
          <w:sz w:val="22"/>
          <w:szCs w:val="22"/>
        </w:rPr>
        <w:tab/>
        <w:t xml:space="preserve">Dividend </w:t>
      </w:r>
    </w:p>
    <w:p w14:paraId="278B5338" w14:textId="77777777" w:rsidR="00DF6FC8" w:rsidRDefault="006826D4" w:rsidP="00F65A1F">
      <w:pPr>
        <w:spacing w:before="120" w:after="120" w:line="380" w:lineRule="exact"/>
        <w:ind w:left="540" w:hanging="540"/>
        <w:jc w:val="thaiDistribute"/>
        <w:rPr>
          <w:rFonts w:ascii="Arial" w:hAnsi="Arial" w:cs="Arial"/>
          <w:sz w:val="22"/>
          <w:szCs w:val="22"/>
        </w:rPr>
      </w:pPr>
      <w:r w:rsidRPr="002B7FFE">
        <w:rPr>
          <w:rFonts w:ascii="Arial" w:hAnsi="Arial" w:cs="Arial"/>
          <w:sz w:val="22"/>
          <w:szCs w:val="22"/>
        </w:rPr>
        <w:tab/>
      </w:r>
      <w:r w:rsidR="00DF6FC8" w:rsidRPr="002B7FFE">
        <w:rPr>
          <w:rFonts w:ascii="Arial" w:hAnsi="Arial" w:cs="Arial"/>
          <w:sz w:val="22"/>
          <w:szCs w:val="22"/>
        </w:rPr>
        <w:t>On 30 March 2020, the Board of Directors Meeting no.</w:t>
      </w:r>
      <w:r w:rsidR="00D66382">
        <w:rPr>
          <w:rFonts w:ascii="Arial" w:hAnsi="Arial" w:cs="Arial"/>
          <w:sz w:val="22"/>
          <w:szCs w:val="22"/>
        </w:rPr>
        <w:t xml:space="preserve"> </w:t>
      </w:r>
      <w:r w:rsidR="00DF6FC8" w:rsidRPr="002B7FFE">
        <w:rPr>
          <w:rFonts w:ascii="Arial" w:hAnsi="Arial" w:cs="Arial"/>
          <w:sz w:val="22"/>
          <w:szCs w:val="22"/>
        </w:rPr>
        <w:t>2/2020 passed a resolution approving the payment of interim dividend in respect of income for the year 2019 of Baht 0.10 per share, or a totaling of Baht 40 million. The Company paid such dividend in April 2020.</w:t>
      </w:r>
    </w:p>
    <w:p w14:paraId="27045AD8" w14:textId="77777777" w:rsidR="00DC34C5" w:rsidRDefault="00DF6FC8" w:rsidP="00F65A1F">
      <w:pPr>
        <w:spacing w:before="120" w:after="120" w:line="380" w:lineRule="exact"/>
        <w:ind w:left="540" w:hanging="540"/>
        <w:jc w:val="thaiDistribute"/>
        <w:rPr>
          <w:rFonts w:ascii="Arial" w:hAnsi="Arial" w:cs="Arial"/>
          <w:sz w:val="22"/>
          <w:szCs w:val="22"/>
        </w:rPr>
      </w:pPr>
      <w:r>
        <w:rPr>
          <w:rFonts w:ascii="Arial" w:hAnsi="Arial" w:cs="Arial"/>
          <w:sz w:val="22"/>
          <w:szCs w:val="22"/>
        </w:rPr>
        <w:tab/>
      </w:r>
      <w:r w:rsidR="00DC34C5" w:rsidRPr="00CB658D">
        <w:rPr>
          <w:rFonts w:ascii="Arial" w:hAnsi="Arial" w:cs="Arial"/>
          <w:sz w:val="22"/>
          <w:szCs w:val="22"/>
        </w:rPr>
        <w:t xml:space="preserve">On </w:t>
      </w:r>
      <w:r w:rsidR="00DC34C5">
        <w:rPr>
          <w:rFonts w:ascii="Arial" w:hAnsi="Arial" w:cs="Arial"/>
          <w:sz w:val="22"/>
          <w:szCs w:val="22"/>
        </w:rPr>
        <w:t>2</w:t>
      </w:r>
      <w:r w:rsidR="00DC34C5" w:rsidRPr="00CB658D">
        <w:rPr>
          <w:rFonts w:ascii="Arial" w:hAnsi="Arial" w:cs="Arial"/>
          <w:sz w:val="22"/>
          <w:szCs w:val="22"/>
        </w:rPr>
        <w:t xml:space="preserve"> April 20</w:t>
      </w:r>
      <w:r w:rsidR="00DC34C5">
        <w:rPr>
          <w:rFonts w:ascii="Arial" w:hAnsi="Arial" w:cs="Arial"/>
          <w:sz w:val="22"/>
          <w:szCs w:val="22"/>
        </w:rPr>
        <w:t>2</w:t>
      </w:r>
      <w:r w:rsidR="00DC34C5" w:rsidRPr="00CB658D">
        <w:rPr>
          <w:rFonts w:ascii="Arial" w:hAnsi="Arial" w:cs="Arial"/>
          <w:sz w:val="22"/>
          <w:szCs w:val="22"/>
        </w:rPr>
        <w:t>1, the Annual General Meeting of Shareholders of the Company passed a resolution approving the payment of a dividend in respect of income for the year 20</w:t>
      </w:r>
      <w:r w:rsidR="005D5F8E">
        <w:rPr>
          <w:rFonts w:ascii="Arial" w:hAnsi="Arial" w:cs="Arial"/>
          <w:sz w:val="22"/>
          <w:szCs w:val="22"/>
        </w:rPr>
        <w:t>20</w:t>
      </w:r>
      <w:r w:rsidR="00DC34C5" w:rsidRPr="00CB658D">
        <w:rPr>
          <w:rFonts w:ascii="Arial" w:hAnsi="Arial" w:cs="Arial"/>
          <w:sz w:val="22"/>
          <w:szCs w:val="22"/>
        </w:rPr>
        <w:t xml:space="preserve"> of Baht 0.</w:t>
      </w:r>
      <w:r w:rsidR="00DC34C5">
        <w:rPr>
          <w:rFonts w:ascii="Arial" w:hAnsi="Arial" w:cs="Arial"/>
          <w:sz w:val="22"/>
          <w:szCs w:val="22"/>
        </w:rPr>
        <w:t>11</w:t>
      </w:r>
      <w:r w:rsidR="00DC34C5" w:rsidRPr="00CB658D">
        <w:rPr>
          <w:rFonts w:ascii="Arial" w:hAnsi="Arial" w:cs="Arial"/>
          <w:sz w:val="22"/>
          <w:szCs w:val="22"/>
        </w:rPr>
        <w:t xml:space="preserve"> per share, or a total of Baht </w:t>
      </w:r>
      <w:r w:rsidR="00DC34C5">
        <w:rPr>
          <w:rFonts w:ascii="Arial" w:hAnsi="Arial" w:cs="Arial"/>
          <w:sz w:val="22"/>
          <w:szCs w:val="22"/>
        </w:rPr>
        <w:t>4</w:t>
      </w:r>
      <w:r w:rsidR="00DC34C5" w:rsidRPr="00CB658D">
        <w:rPr>
          <w:rFonts w:ascii="Arial" w:hAnsi="Arial" w:cs="Arial"/>
          <w:sz w:val="22"/>
          <w:szCs w:val="22"/>
        </w:rPr>
        <w:t>4 million. The Company paid such dividend in April 20</w:t>
      </w:r>
      <w:r w:rsidR="00DC34C5">
        <w:rPr>
          <w:rFonts w:ascii="Arial" w:hAnsi="Arial" w:cs="Arial"/>
          <w:sz w:val="22"/>
          <w:szCs w:val="22"/>
        </w:rPr>
        <w:t>2</w:t>
      </w:r>
      <w:r w:rsidR="00DC34C5" w:rsidRPr="00CB658D">
        <w:rPr>
          <w:rFonts w:ascii="Arial" w:hAnsi="Arial" w:cs="Arial"/>
          <w:sz w:val="22"/>
          <w:szCs w:val="22"/>
        </w:rPr>
        <w:t>1.</w:t>
      </w:r>
    </w:p>
    <w:p w14:paraId="6D1DDF97" w14:textId="77777777" w:rsidR="005D0F3A" w:rsidRPr="002B7FFE" w:rsidRDefault="00237968" w:rsidP="00F65A1F">
      <w:pPr>
        <w:spacing w:before="120" w:after="120" w:line="380" w:lineRule="exact"/>
        <w:ind w:left="540" w:hanging="540"/>
        <w:jc w:val="thaiDistribute"/>
        <w:rPr>
          <w:rFonts w:ascii="Arial" w:hAnsi="Arial" w:cs="Arial"/>
          <w:b/>
          <w:bCs/>
          <w:sz w:val="22"/>
          <w:szCs w:val="22"/>
        </w:rPr>
      </w:pPr>
      <w:r w:rsidRPr="002B7FFE">
        <w:rPr>
          <w:rFonts w:ascii="Arial" w:hAnsi="Arial" w:cs="Arial"/>
          <w:b/>
          <w:bCs/>
          <w:sz w:val="22"/>
          <w:szCs w:val="22"/>
        </w:rPr>
        <w:t>1</w:t>
      </w:r>
      <w:r w:rsidR="00CA6088">
        <w:rPr>
          <w:rFonts w:ascii="Arial" w:hAnsi="Arial" w:cs="Arial"/>
          <w:b/>
          <w:bCs/>
          <w:sz w:val="22"/>
          <w:szCs w:val="22"/>
        </w:rPr>
        <w:t>6</w:t>
      </w:r>
      <w:r w:rsidR="002E7FF9" w:rsidRPr="002B7FFE">
        <w:rPr>
          <w:rFonts w:ascii="Arial" w:hAnsi="Arial" w:cs="Arial"/>
          <w:b/>
          <w:bCs/>
          <w:sz w:val="22"/>
          <w:szCs w:val="22"/>
        </w:rPr>
        <w:t>.</w:t>
      </w:r>
      <w:r w:rsidR="0035385D" w:rsidRPr="002B7FFE">
        <w:rPr>
          <w:rFonts w:ascii="Arial" w:hAnsi="Arial" w:cs="Arial"/>
          <w:b/>
          <w:bCs/>
          <w:sz w:val="22"/>
          <w:szCs w:val="22"/>
        </w:rPr>
        <w:tab/>
      </w:r>
      <w:r w:rsidR="006D59DA" w:rsidRPr="002B7FFE">
        <w:rPr>
          <w:rFonts w:ascii="Arial" w:hAnsi="Arial" w:cs="Arial"/>
          <w:b/>
          <w:bCs/>
          <w:sz w:val="22"/>
          <w:szCs w:val="22"/>
        </w:rPr>
        <w:t xml:space="preserve">Commitments </w:t>
      </w:r>
      <w:r w:rsidR="00157D3F" w:rsidRPr="002B7FFE">
        <w:rPr>
          <w:rFonts w:ascii="Arial" w:hAnsi="Arial" w:cs="Arial"/>
          <w:b/>
          <w:bCs/>
          <w:sz w:val="22"/>
          <w:szCs w:val="22"/>
        </w:rPr>
        <w:t>and contingent liabilities</w:t>
      </w:r>
    </w:p>
    <w:p w14:paraId="2E179CDE" w14:textId="77777777" w:rsidR="003A4597" w:rsidRDefault="003A4597" w:rsidP="003A4597">
      <w:pPr>
        <w:spacing w:before="120" w:after="120" w:line="380" w:lineRule="exact"/>
        <w:ind w:left="547" w:hanging="547"/>
        <w:jc w:val="thaiDistribute"/>
        <w:rPr>
          <w:rFonts w:ascii="Arial" w:hAnsi="Arial" w:cs="Arial"/>
          <w:b/>
          <w:bCs/>
          <w:sz w:val="22"/>
          <w:szCs w:val="22"/>
        </w:rPr>
      </w:pPr>
      <w:r w:rsidRPr="003A4597">
        <w:rPr>
          <w:rFonts w:ascii="Arial" w:hAnsi="Arial" w:cs="Arial"/>
          <w:b/>
          <w:bCs/>
          <w:sz w:val="22"/>
          <w:szCs w:val="22"/>
        </w:rPr>
        <w:t>16.1</w:t>
      </w:r>
      <w:r w:rsidR="00DF6FC8">
        <w:rPr>
          <w:rFonts w:ascii="Arial" w:hAnsi="Arial" w:cs="Arial"/>
          <w:b/>
          <w:bCs/>
          <w:sz w:val="22"/>
          <w:szCs w:val="22"/>
        </w:rPr>
        <w:tab/>
      </w:r>
      <w:r w:rsidRPr="003A4597">
        <w:rPr>
          <w:rFonts w:ascii="Arial" w:hAnsi="Arial" w:cs="Arial"/>
          <w:b/>
          <w:bCs/>
          <w:sz w:val="22"/>
          <w:szCs w:val="22"/>
        </w:rPr>
        <w:t>Capital commitments</w:t>
      </w:r>
    </w:p>
    <w:p w14:paraId="5AE9B19C" w14:textId="77777777" w:rsidR="003A4597" w:rsidRPr="003A4597" w:rsidRDefault="003A4597" w:rsidP="003A4597">
      <w:pPr>
        <w:spacing w:before="120" w:after="120" w:line="380" w:lineRule="exact"/>
        <w:ind w:left="547" w:right="-43" w:hanging="547"/>
        <w:jc w:val="thaiDistribute"/>
        <w:rPr>
          <w:rFonts w:ascii="Arial" w:hAnsi="Arial" w:cs="Arial"/>
          <w:sz w:val="22"/>
          <w:szCs w:val="22"/>
        </w:rPr>
      </w:pPr>
      <w:r>
        <w:rPr>
          <w:rFonts w:ascii="Arial" w:hAnsi="Arial" w:cs="Arial"/>
          <w:sz w:val="22"/>
          <w:szCs w:val="22"/>
        </w:rPr>
        <w:tab/>
      </w:r>
      <w:r w:rsidRPr="003A4597">
        <w:rPr>
          <w:rFonts w:ascii="Arial" w:hAnsi="Arial" w:cs="Arial"/>
          <w:sz w:val="22"/>
          <w:szCs w:val="22"/>
        </w:rPr>
        <w:t xml:space="preserve">As </w:t>
      </w:r>
      <w:proofErr w:type="gramStart"/>
      <w:r w:rsidRPr="003A4597">
        <w:rPr>
          <w:rFonts w:ascii="Arial" w:hAnsi="Arial" w:cs="Arial"/>
          <w:sz w:val="22"/>
          <w:szCs w:val="22"/>
        </w:rPr>
        <w:t>at</w:t>
      </w:r>
      <w:proofErr w:type="gramEnd"/>
      <w:r w:rsidRPr="003A4597">
        <w:rPr>
          <w:rFonts w:ascii="Arial" w:hAnsi="Arial" w:cs="Arial"/>
          <w:sz w:val="22"/>
          <w:szCs w:val="22"/>
        </w:rPr>
        <w:t xml:space="preserve"> </w:t>
      </w:r>
      <w:r w:rsidR="004431EE">
        <w:rPr>
          <w:rFonts w:ascii="Arial" w:hAnsi="Arial" w:cs="Arial"/>
          <w:sz w:val="22"/>
          <w:szCs w:val="22"/>
        </w:rPr>
        <w:t>30 September</w:t>
      </w:r>
      <w:r w:rsidRPr="003A4597">
        <w:rPr>
          <w:rFonts w:ascii="Arial" w:hAnsi="Arial" w:cs="Arial"/>
          <w:sz w:val="22"/>
          <w:szCs w:val="22"/>
        </w:rPr>
        <w:t xml:space="preserve"> 2021, the Company had capital commitments of approximately Baht </w:t>
      </w:r>
      <w:r w:rsidR="00723434">
        <w:rPr>
          <w:rFonts w:ascii="Arial" w:hAnsi="Arial" w:cs="Arial"/>
          <w:sz w:val="22"/>
          <w:szCs w:val="22"/>
        </w:rPr>
        <w:t>1.2</w:t>
      </w:r>
      <w:r w:rsidRPr="003A4597">
        <w:rPr>
          <w:rFonts w:ascii="Arial" w:hAnsi="Arial" w:cs="Arial"/>
          <w:sz w:val="22"/>
          <w:szCs w:val="22"/>
        </w:rPr>
        <w:t xml:space="preserve"> million (31 December 2020: </w:t>
      </w:r>
      <w:r w:rsidR="004C7917">
        <w:rPr>
          <w:rFonts w:ascii="Arial" w:hAnsi="Arial" w:cs="Arial"/>
          <w:sz w:val="22"/>
          <w:szCs w:val="22"/>
        </w:rPr>
        <w:t>Nil</w:t>
      </w:r>
      <w:r w:rsidRPr="003A4597">
        <w:rPr>
          <w:rFonts w:ascii="Arial" w:hAnsi="Arial" w:cs="Arial"/>
          <w:sz w:val="22"/>
          <w:szCs w:val="22"/>
        </w:rPr>
        <w:t>), relating to the contract for website development project</w:t>
      </w:r>
      <w:r w:rsidR="004C7917">
        <w:rPr>
          <w:rFonts w:ascii="Arial" w:hAnsi="Arial" w:cs="Arial"/>
          <w:sz w:val="22"/>
          <w:szCs w:val="22"/>
        </w:rPr>
        <w:t>.</w:t>
      </w:r>
    </w:p>
    <w:p w14:paraId="524F9A04" w14:textId="77777777" w:rsidR="00157D3F" w:rsidRPr="003A4597" w:rsidRDefault="00AF5809" w:rsidP="003A4597">
      <w:pPr>
        <w:spacing w:before="120" w:after="120" w:line="380" w:lineRule="exact"/>
        <w:ind w:left="547" w:hanging="547"/>
        <w:jc w:val="thaiDistribute"/>
        <w:rPr>
          <w:rFonts w:ascii="Arial" w:hAnsi="Arial" w:cs="Arial"/>
          <w:b/>
          <w:bCs/>
          <w:sz w:val="22"/>
          <w:szCs w:val="22"/>
        </w:rPr>
      </w:pPr>
      <w:r w:rsidRPr="003A4597">
        <w:rPr>
          <w:rFonts w:ascii="Arial" w:hAnsi="Arial" w:cs="Arial"/>
          <w:b/>
          <w:bCs/>
          <w:sz w:val="22"/>
          <w:szCs w:val="22"/>
        </w:rPr>
        <w:t>1</w:t>
      </w:r>
      <w:r w:rsidR="00CA6088" w:rsidRPr="003A4597">
        <w:rPr>
          <w:rFonts w:ascii="Arial" w:hAnsi="Arial" w:cs="Arial"/>
          <w:b/>
          <w:bCs/>
          <w:sz w:val="22"/>
          <w:szCs w:val="22"/>
        </w:rPr>
        <w:t>6</w:t>
      </w:r>
      <w:r w:rsidR="00E7271A" w:rsidRPr="003A4597">
        <w:rPr>
          <w:rFonts w:ascii="Arial" w:hAnsi="Arial" w:cs="Arial"/>
          <w:b/>
          <w:bCs/>
          <w:sz w:val="22"/>
          <w:szCs w:val="22"/>
        </w:rPr>
        <w:t>.</w:t>
      </w:r>
      <w:r w:rsidR="003A4597">
        <w:rPr>
          <w:rFonts w:ascii="Arial" w:hAnsi="Arial" w:cs="Arial"/>
          <w:b/>
          <w:bCs/>
          <w:sz w:val="22"/>
          <w:szCs w:val="22"/>
        </w:rPr>
        <w:t>2</w:t>
      </w:r>
      <w:r w:rsidR="00157D3F" w:rsidRPr="003A4597">
        <w:rPr>
          <w:rFonts w:ascii="Arial" w:hAnsi="Arial" w:cs="Arial"/>
          <w:b/>
          <w:bCs/>
          <w:sz w:val="22"/>
          <w:szCs w:val="22"/>
        </w:rPr>
        <w:tab/>
      </w:r>
      <w:r w:rsidR="00EA52CE" w:rsidRPr="003A4597">
        <w:rPr>
          <w:rFonts w:ascii="Arial" w:hAnsi="Arial" w:cs="Arial"/>
          <w:b/>
          <w:bCs/>
          <w:sz w:val="22"/>
          <w:szCs w:val="22"/>
        </w:rPr>
        <w:t>L</w:t>
      </w:r>
      <w:r w:rsidR="00157D3F" w:rsidRPr="003A4597">
        <w:rPr>
          <w:rFonts w:ascii="Arial" w:hAnsi="Arial" w:cs="Arial"/>
          <w:b/>
          <w:bCs/>
          <w:sz w:val="22"/>
          <w:szCs w:val="22"/>
        </w:rPr>
        <w:t>ease</w:t>
      </w:r>
      <w:r w:rsidR="00964D30" w:rsidRPr="003A4597">
        <w:rPr>
          <w:rFonts w:ascii="Arial" w:hAnsi="Arial" w:cs="Arial"/>
          <w:b/>
          <w:bCs/>
          <w:sz w:val="22"/>
          <w:szCs w:val="22"/>
        </w:rPr>
        <w:t xml:space="preserve"> and service</w:t>
      </w:r>
      <w:r w:rsidR="00157D3F" w:rsidRPr="003A4597">
        <w:rPr>
          <w:rFonts w:ascii="Arial" w:hAnsi="Arial" w:cs="Arial"/>
          <w:b/>
          <w:bCs/>
          <w:sz w:val="22"/>
          <w:szCs w:val="22"/>
        </w:rPr>
        <w:t xml:space="preserve"> commitments</w:t>
      </w:r>
    </w:p>
    <w:p w14:paraId="52D47E51" w14:textId="77777777" w:rsidR="00A21346" w:rsidRPr="002B7FFE" w:rsidRDefault="00AF5809" w:rsidP="008936A6">
      <w:pPr>
        <w:spacing w:before="120" w:after="120" w:line="380" w:lineRule="exact"/>
        <w:ind w:left="1260" w:right="-29" w:hanging="720"/>
        <w:jc w:val="both"/>
        <w:rPr>
          <w:rFonts w:ascii="Arial" w:hAnsi="Arial" w:cs="Arial"/>
          <w:sz w:val="22"/>
          <w:szCs w:val="22"/>
        </w:rPr>
      </w:pPr>
      <w:r w:rsidRPr="002B7FFE">
        <w:rPr>
          <w:rFonts w:ascii="Arial" w:hAnsi="Arial" w:cs="Arial"/>
          <w:sz w:val="22"/>
          <w:szCs w:val="22"/>
        </w:rPr>
        <w:t>1</w:t>
      </w:r>
      <w:r w:rsidR="00CA6088">
        <w:rPr>
          <w:rFonts w:ascii="Arial" w:hAnsi="Arial" w:cs="Arial"/>
          <w:sz w:val="22"/>
          <w:szCs w:val="22"/>
        </w:rPr>
        <w:t>6</w:t>
      </w:r>
      <w:r w:rsidR="00DC3E70" w:rsidRPr="002B7FFE">
        <w:rPr>
          <w:rFonts w:ascii="Arial" w:hAnsi="Arial" w:cs="Arial"/>
          <w:sz w:val="22"/>
          <w:szCs w:val="22"/>
        </w:rPr>
        <w:t>.</w:t>
      </w:r>
      <w:r w:rsidR="003A4597">
        <w:rPr>
          <w:rFonts w:ascii="Arial" w:hAnsi="Arial" w:cs="Arial"/>
          <w:sz w:val="22"/>
          <w:szCs w:val="22"/>
        </w:rPr>
        <w:t>2</w:t>
      </w:r>
      <w:r w:rsidR="00A21346" w:rsidRPr="002B7FFE">
        <w:rPr>
          <w:rFonts w:ascii="Arial" w:hAnsi="Arial" w:cs="Arial"/>
          <w:sz w:val="22"/>
          <w:szCs w:val="22"/>
        </w:rPr>
        <w:t>.1</w:t>
      </w:r>
      <w:r w:rsidR="00A21346" w:rsidRPr="002B7FFE">
        <w:rPr>
          <w:rFonts w:ascii="Arial" w:hAnsi="Arial" w:cs="Arial"/>
          <w:sz w:val="22"/>
          <w:szCs w:val="22"/>
        </w:rPr>
        <w:tab/>
        <w:t>The Company has entered into a logistics and distribution services agreement with a related company whereby the Company was obliged to pay for the service fee on a basis and at a rate as stipulated in the agreement. The term of agreement is 1 year and shall be renewal for another year each time, unless cancelled by either party.</w:t>
      </w:r>
    </w:p>
    <w:p w14:paraId="3CFED4B9" w14:textId="77777777" w:rsidR="002C1A81" w:rsidRPr="002B7FFE" w:rsidRDefault="00677277" w:rsidP="008936A6">
      <w:pPr>
        <w:spacing w:before="120" w:after="120" w:line="380" w:lineRule="exact"/>
        <w:ind w:left="1267" w:right="-29" w:hanging="720"/>
        <w:jc w:val="both"/>
        <w:rPr>
          <w:rFonts w:ascii="Arial" w:hAnsi="Arial" w:cs="Arial"/>
          <w:color w:val="000000"/>
          <w:sz w:val="22"/>
          <w:szCs w:val="22"/>
        </w:rPr>
      </w:pPr>
      <w:r w:rsidRPr="002B7FFE">
        <w:rPr>
          <w:rFonts w:ascii="Arial" w:hAnsi="Arial" w:cs="Arial"/>
          <w:color w:val="000000"/>
          <w:sz w:val="22"/>
          <w:szCs w:val="22"/>
        </w:rPr>
        <w:t>1</w:t>
      </w:r>
      <w:r w:rsidR="00CA6088">
        <w:rPr>
          <w:rFonts w:ascii="Arial" w:hAnsi="Arial" w:cs="Arial"/>
          <w:color w:val="000000"/>
          <w:sz w:val="22"/>
          <w:szCs w:val="22"/>
        </w:rPr>
        <w:t>6</w:t>
      </w:r>
      <w:r w:rsidR="00157D3F" w:rsidRPr="002B7FFE">
        <w:rPr>
          <w:rFonts w:ascii="Arial" w:hAnsi="Arial" w:cs="Arial"/>
          <w:color w:val="000000"/>
          <w:sz w:val="22"/>
          <w:szCs w:val="22"/>
        </w:rPr>
        <w:t>.</w:t>
      </w:r>
      <w:r w:rsidR="003A4597">
        <w:rPr>
          <w:rFonts w:ascii="Arial" w:hAnsi="Arial" w:cs="Arial"/>
          <w:color w:val="000000"/>
          <w:sz w:val="22"/>
          <w:szCs w:val="22"/>
        </w:rPr>
        <w:t>2</w:t>
      </w:r>
      <w:r w:rsidR="00A21346" w:rsidRPr="002B7FFE">
        <w:rPr>
          <w:rFonts w:ascii="Arial" w:hAnsi="Arial" w:cs="Arial"/>
          <w:color w:val="000000"/>
          <w:sz w:val="22"/>
          <w:szCs w:val="22"/>
        </w:rPr>
        <w:t>.2</w:t>
      </w:r>
      <w:r w:rsidR="00A21346" w:rsidRPr="002B7FFE">
        <w:rPr>
          <w:rFonts w:ascii="Arial" w:hAnsi="Arial" w:cs="Arial"/>
          <w:color w:val="000000"/>
          <w:sz w:val="22"/>
          <w:szCs w:val="22"/>
        </w:rPr>
        <w:tab/>
      </w:r>
      <w:r w:rsidR="002C1A81" w:rsidRPr="002B7FFE">
        <w:rPr>
          <w:rFonts w:ascii="Arial" w:hAnsi="Arial" w:cs="Arial"/>
          <w:color w:val="000000"/>
          <w:sz w:val="22"/>
          <w:szCs w:val="22"/>
        </w:rPr>
        <w:t xml:space="preserve">The Company has entered into several </w:t>
      </w:r>
      <w:r w:rsidR="00C035D1" w:rsidRPr="002B7FFE">
        <w:rPr>
          <w:rFonts w:ascii="Arial" w:hAnsi="Arial" w:cs="Arial"/>
          <w:color w:val="000000"/>
          <w:sz w:val="22"/>
          <w:szCs w:val="22"/>
        </w:rPr>
        <w:t>contracts in respect</w:t>
      </w:r>
      <w:r w:rsidR="00EA52CE" w:rsidRPr="002B7FFE">
        <w:rPr>
          <w:rFonts w:ascii="Arial" w:hAnsi="Arial" w:cs="Arial"/>
          <w:color w:val="000000"/>
          <w:sz w:val="22"/>
          <w:szCs w:val="22"/>
        </w:rPr>
        <w:t xml:space="preserve"> of</w:t>
      </w:r>
      <w:r w:rsidR="002C1A81" w:rsidRPr="002B7FFE">
        <w:rPr>
          <w:rFonts w:ascii="Arial" w:hAnsi="Arial" w:cs="Arial"/>
          <w:color w:val="000000"/>
          <w:sz w:val="22"/>
          <w:szCs w:val="22"/>
        </w:rPr>
        <w:t xml:space="preserve"> </w:t>
      </w:r>
      <w:r w:rsidR="00EA5C51" w:rsidRPr="002B7FFE">
        <w:rPr>
          <w:rFonts w:ascii="Arial" w:hAnsi="Arial" w:cs="Arial"/>
          <w:color w:val="000000"/>
          <w:sz w:val="22"/>
          <w:szCs w:val="22"/>
        </w:rPr>
        <w:t xml:space="preserve">lease of </w:t>
      </w:r>
      <w:r w:rsidR="00EA52CE" w:rsidRPr="002B7FFE">
        <w:rPr>
          <w:rFonts w:ascii="Arial" w:hAnsi="Arial" w:cs="Arial"/>
          <w:color w:val="000000"/>
          <w:sz w:val="22"/>
          <w:szCs w:val="22"/>
        </w:rPr>
        <w:t>the low val</w:t>
      </w:r>
      <w:r w:rsidR="00B37002" w:rsidRPr="002B7FFE">
        <w:rPr>
          <w:rFonts w:ascii="Arial" w:hAnsi="Arial" w:cs="Arial"/>
          <w:color w:val="000000"/>
          <w:sz w:val="22"/>
          <w:szCs w:val="22"/>
        </w:rPr>
        <w:t>u</w:t>
      </w:r>
      <w:r w:rsidR="00EA52CE" w:rsidRPr="002B7FFE">
        <w:rPr>
          <w:rFonts w:ascii="Arial" w:hAnsi="Arial" w:cs="Arial"/>
          <w:color w:val="000000"/>
          <w:sz w:val="22"/>
          <w:szCs w:val="22"/>
        </w:rPr>
        <w:t xml:space="preserve">e assets </w:t>
      </w:r>
      <w:r w:rsidR="002C1A81" w:rsidRPr="002B7FFE">
        <w:rPr>
          <w:rFonts w:ascii="Arial" w:hAnsi="Arial" w:cs="Arial"/>
          <w:color w:val="000000"/>
          <w:sz w:val="22"/>
          <w:szCs w:val="22"/>
        </w:rPr>
        <w:t xml:space="preserve">and service </w:t>
      </w:r>
      <w:r w:rsidR="002C1A81" w:rsidRPr="002B7FFE">
        <w:rPr>
          <w:rFonts w:ascii="Arial" w:hAnsi="Arial" w:cs="Arial"/>
          <w:sz w:val="22"/>
          <w:szCs w:val="22"/>
        </w:rPr>
        <w:t>agreement</w:t>
      </w:r>
      <w:r w:rsidR="002C1A81" w:rsidRPr="002B7FFE">
        <w:rPr>
          <w:rFonts w:ascii="Arial" w:hAnsi="Arial" w:cs="Arial"/>
          <w:color w:val="000000"/>
          <w:sz w:val="22"/>
          <w:szCs w:val="22"/>
        </w:rPr>
        <w:t xml:space="preserve"> in respect of the warehouse and branch areas. The terms of the agreements are generally between </w:t>
      </w:r>
      <w:r w:rsidR="002D59A7" w:rsidRPr="002B7FFE">
        <w:rPr>
          <w:rFonts w:ascii="Arial" w:hAnsi="Arial" w:cs="Arial"/>
          <w:color w:val="000000"/>
          <w:sz w:val="22"/>
          <w:szCs w:val="22"/>
        </w:rPr>
        <w:t>1</w:t>
      </w:r>
      <w:r w:rsidR="002C1A81" w:rsidRPr="002B7FFE">
        <w:rPr>
          <w:rFonts w:ascii="Arial" w:hAnsi="Arial" w:cs="Arial"/>
          <w:color w:val="000000"/>
          <w:sz w:val="22"/>
          <w:szCs w:val="22"/>
        </w:rPr>
        <w:t xml:space="preserve"> and </w:t>
      </w:r>
      <w:r w:rsidR="00E84129" w:rsidRPr="002B7FFE">
        <w:rPr>
          <w:rFonts w:ascii="Arial" w:hAnsi="Arial" w:cs="Arial"/>
          <w:color w:val="000000"/>
          <w:sz w:val="22"/>
          <w:szCs w:val="22"/>
        </w:rPr>
        <w:t>5</w:t>
      </w:r>
      <w:r w:rsidR="002C1A81" w:rsidRPr="002B7FFE">
        <w:rPr>
          <w:rFonts w:ascii="Arial" w:hAnsi="Arial" w:cs="Arial"/>
          <w:color w:val="000000"/>
          <w:sz w:val="22"/>
          <w:szCs w:val="22"/>
        </w:rPr>
        <w:t xml:space="preserve"> years. </w:t>
      </w:r>
    </w:p>
    <w:p w14:paraId="17339B3F" w14:textId="77777777" w:rsidR="002F6DE3" w:rsidRPr="002B7FFE" w:rsidRDefault="00157547" w:rsidP="008936A6">
      <w:pPr>
        <w:spacing w:before="120" w:after="120" w:line="380" w:lineRule="exact"/>
        <w:ind w:left="1267" w:hanging="720"/>
        <w:jc w:val="both"/>
        <w:rPr>
          <w:rFonts w:ascii="Arial" w:hAnsi="Arial" w:cs="Arial"/>
          <w:color w:val="000000"/>
          <w:sz w:val="22"/>
          <w:szCs w:val="22"/>
        </w:rPr>
      </w:pPr>
      <w:r w:rsidRPr="002B7FFE">
        <w:rPr>
          <w:rFonts w:ascii="Arial" w:hAnsi="Arial" w:cs="Arial"/>
          <w:color w:val="000000"/>
          <w:sz w:val="22"/>
          <w:szCs w:val="22"/>
        </w:rPr>
        <w:tab/>
      </w:r>
      <w:r w:rsidR="003C6475" w:rsidRPr="002B7FFE">
        <w:rPr>
          <w:rFonts w:ascii="Arial" w:hAnsi="Arial" w:cs="Arial"/>
          <w:color w:val="000000"/>
          <w:sz w:val="22"/>
          <w:szCs w:val="22"/>
        </w:rPr>
        <w:t xml:space="preserve">As </w:t>
      </w:r>
      <w:proofErr w:type="gramStart"/>
      <w:r w:rsidR="003C6475" w:rsidRPr="002B7FFE">
        <w:rPr>
          <w:rFonts w:ascii="Arial" w:hAnsi="Arial" w:cs="Arial"/>
          <w:color w:val="000000"/>
          <w:sz w:val="22"/>
          <w:szCs w:val="22"/>
        </w:rPr>
        <w:t>at</w:t>
      </w:r>
      <w:proofErr w:type="gramEnd"/>
      <w:r w:rsidR="003C6475" w:rsidRPr="002B7FFE">
        <w:rPr>
          <w:rFonts w:ascii="Arial" w:hAnsi="Arial" w:cs="Arial"/>
          <w:color w:val="000000"/>
          <w:sz w:val="22"/>
          <w:szCs w:val="22"/>
        </w:rPr>
        <w:t xml:space="preserve"> </w:t>
      </w:r>
      <w:r w:rsidR="004431EE">
        <w:rPr>
          <w:rFonts w:ascii="Arial" w:hAnsi="Arial" w:cs="Arial"/>
          <w:color w:val="000000"/>
          <w:sz w:val="22"/>
          <w:szCs w:val="22"/>
        </w:rPr>
        <w:t>30 September</w:t>
      </w:r>
      <w:r w:rsidR="00F65A1F" w:rsidRPr="002B7FFE">
        <w:rPr>
          <w:rFonts w:ascii="Arial" w:hAnsi="Arial" w:cs="Arial"/>
          <w:color w:val="000000"/>
          <w:sz w:val="22"/>
          <w:szCs w:val="22"/>
        </w:rPr>
        <w:t xml:space="preserve"> 2021</w:t>
      </w:r>
      <w:r w:rsidR="00690D09" w:rsidRPr="002B7FFE">
        <w:rPr>
          <w:rFonts w:ascii="Arial" w:hAnsi="Arial" w:cs="Arial"/>
          <w:color w:val="000000"/>
          <w:sz w:val="22"/>
          <w:szCs w:val="22"/>
        </w:rPr>
        <w:t xml:space="preserve"> </w:t>
      </w:r>
      <w:r w:rsidR="00F65A1F" w:rsidRPr="002B7FFE">
        <w:rPr>
          <w:rFonts w:ascii="Arial" w:hAnsi="Arial" w:cs="Arial"/>
          <w:color w:val="000000"/>
          <w:sz w:val="22"/>
          <w:szCs w:val="22"/>
        </w:rPr>
        <w:t>and 31 December 2020</w:t>
      </w:r>
      <w:r w:rsidR="003C6475" w:rsidRPr="002B7FFE">
        <w:rPr>
          <w:rFonts w:ascii="Arial" w:hAnsi="Arial" w:cs="Arial"/>
          <w:color w:val="000000"/>
          <w:sz w:val="22"/>
          <w:szCs w:val="22"/>
        </w:rPr>
        <w:t>, f</w:t>
      </w:r>
      <w:r w:rsidR="002C1A81" w:rsidRPr="002B7FFE">
        <w:rPr>
          <w:rFonts w:ascii="Arial" w:hAnsi="Arial" w:cs="Arial"/>
          <w:color w:val="000000"/>
          <w:sz w:val="22"/>
          <w:szCs w:val="22"/>
        </w:rPr>
        <w:t xml:space="preserve">uture minimum payments </w:t>
      </w:r>
      <w:r w:rsidR="000444D2" w:rsidRPr="002B7FFE">
        <w:rPr>
          <w:rFonts w:ascii="Arial" w:hAnsi="Arial" w:cs="Arial"/>
          <w:color w:val="000000"/>
          <w:sz w:val="22"/>
          <w:szCs w:val="22"/>
        </w:rPr>
        <w:t>were as follows:</w:t>
      </w:r>
    </w:p>
    <w:p w14:paraId="31D771CA" w14:textId="77777777" w:rsidR="00AF5809" w:rsidRPr="002B7FFE" w:rsidRDefault="00AF5809" w:rsidP="008936A6">
      <w:pPr>
        <w:tabs>
          <w:tab w:val="left" w:pos="4140"/>
        </w:tabs>
        <w:spacing w:line="380" w:lineRule="exact"/>
        <w:ind w:left="360" w:right="-43"/>
        <w:jc w:val="right"/>
        <w:rPr>
          <w:rFonts w:ascii="Arial" w:hAnsi="Arial" w:cs="Arial"/>
          <w:sz w:val="22"/>
          <w:szCs w:val="22"/>
          <w:cs/>
        </w:rPr>
      </w:pPr>
      <w:r w:rsidRPr="002B7FFE">
        <w:rPr>
          <w:rFonts w:ascii="Arial" w:hAnsi="Arial" w:cs="Arial"/>
          <w:sz w:val="22"/>
          <w:szCs w:val="22"/>
        </w:rPr>
        <w:t>(Unit: Million Baht)</w:t>
      </w:r>
    </w:p>
    <w:tbl>
      <w:tblPr>
        <w:tblW w:w="0" w:type="auto"/>
        <w:tblInd w:w="1170" w:type="dxa"/>
        <w:tblLook w:val="01E0" w:firstRow="1" w:lastRow="1" w:firstColumn="1" w:lastColumn="1" w:noHBand="0" w:noVBand="0"/>
      </w:tblPr>
      <w:tblGrid>
        <w:gridCol w:w="4697"/>
        <w:gridCol w:w="1812"/>
        <w:gridCol w:w="1809"/>
      </w:tblGrid>
      <w:tr w:rsidR="00D4157F" w:rsidRPr="002B7FFE" w14:paraId="47923DE0" w14:textId="77777777" w:rsidTr="00482C9D">
        <w:tc>
          <w:tcPr>
            <w:tcW w:w="4697" w:type="dxa"/>
            <w:vAlign w:val="bottom"/>
          </w:tcPr>
          <w:p w14:paraId="31352B2D" w14:textId="77777777" w:rsidR="00D4157F" w:rsidRPr="002B7FFE" w:rsidRDefault="00D4157F" w:rsidP="008936A6">
            <w:pPr>
              <w:tabs>
                <w:tab w:val="left" w:pos="360"/>
                <w:tab w:val="left" w:pos="720"/>
                <w:tab w:val="left" w:pos="2880"/>
                <w:tab w:val="left" w:pos="5760"/>
                <w:tab w:val="decimal" w:pos="6660"/>
                <w:tab w:val="left" w:pos="7110"/>
                <w:tab w:val="decimal" w:pos="7920"/>
              </w:tabs>
              <w:spacing w:line="380" w:lineRule="exact"/>
              <w:ind w:left="372" w:right="-43"/>
              <w:jc w:val="both"/>
              <w:rPr>
                <w:rFonts w:ascii="Arial" w:eastAsia="MS Mincho" w:hAnsi="Arial" w:cs="Arial"/>
                <w:color w:val="000000"/>
                <w:sz w:val="22"/>
                <w:szCs w:val="22"/>
              </w:rPr>
            </w:pPr>
          </w:p>
        </w:tc>
        <w:tc>
          <w:tcPr>
            <w:tcW w:w="1812" w:type="dxa"/>
            <w:vAlign w:val="bottom"/>
          </w:tcPr>
          <w:p w14:paraId="5FC61A30" w14:textId="77777777" w:rsidR="00D4157F" w:rsidRPr="002B7FFE" w:rsidRDefault="004431EE" w:rsidP="008936A6">
            <w:pPr>
              <w:pBdr>
                <w:bottom w:val="single" w:sz="6" w:space="1" w:color="auto"/>
              </w:pBdr>
              <w:spacing w:line="380" w:lineRule="exact"/>
              <w:jc w:val="center"/>
              <w:rPr>
                <w:rFonts w:ascii="Arial" w:hAnsi="Arial" w:cs="Arial"/>
                <w:sz w:val="22"/>
                <w:szCs w:val="22"/>
              </w:rPr>
            </w:pPr>
            <w:r>
              <w:rPr>
                <w:rFonts w:ascii="Arial" w:hAnsi="Arial" w:cs="Arial"/>
                <w:color w:val="000000"/>
                <w:sz w:val="22"/>
                <w:szCs w:val="22"/>
              </w:rPr>
              <w:t>30 September</w:t>
            </w:r>
            <w:r w:rsidR="00690D09" w:rsidRPr="002B7FFE">
              <w:rPr>
                <w:rFonts w:ascii="Arial" w:hAnsi="Arial" w:cs="Arial"/>
                <w:color w:val="000000"/>
                <w:sz w:val="22"/>
                <w:szCs w:val="22"/>
              </w:rPr>
              <w:t xml:space="preserve"> </w:t>
            </w:r>
            <w:r w:rsidR="00D4157F" w:rsidRPr="002B7FFE">
              <w:rPr>
                <w:rFonts w:ascii="Arial" w:hAnsi="Arial" w:cs="Arial"/>
                <w:sz w:val="22"/>
                <w:szCs w:val="22"/>
              </w:rPr>
              <w:t xml:space="preserve">   </w:t>
            </w:r>
            <w:r w:rsidR="006A2584" w:rsidRPr="002B7FFE">
              <w:rPr>
                <w:rFonts w:ascii="Arial" w:hAnsi="Arial" w:cs="Arial"/>
                <w:sz w:val="22"/>
                <w:szCs w:val="22"/>
              </w:rPr>
              <w:t xml:space="preserve">        </w:t>
            </w:r>
            <w:r w:rsidR="00D4157F" w:rsidRPr="002B7FFE">
              <w:rPr>
                <w:rFonts w:ascii="Arial" w:hAnsi="Arial" w:cs="Arial"/>
                <w:sz w:val="22"/>
                <w:szCs w:val="22"/>
              </w:rPr>
              <w:t>20</w:t>
            </w:r>
            <w:r w:rsidR="00690D09" w:rsidRPr="002B7FFE">
              <w:rPr>
                <w:rFonts w:ascii="Arial" w:hAnsi="Arial" w:cs="Arial"/>
                <w:sz w:val="22"/>
                <w:szCs w:val="22"/>
              </w:rPr>
              <w:t>2</w:t>
            </w:r>
            <w:r w:rsidR="00F65A1F" w:rsidRPr="002B7FFE">
              <w:rPr>
                <w:rFonts w:ascii="Arial" w:hAnsi="Arial" w:cs="Arial"/>
                <w:sz w:val="22"/>
                <w:szCs w:val="22"/>
              </w:rPr>
              <w:t>1</w:t>
            </w:r>
          </w:p>
        </w:tc>
        <w:tc>
          <w:tcPr>
            <w:tcW w:w="1809" w:type="dxa"/>
            <w:vAlign w:val="bottom"/>
          </w:tcPr>
          <w:p w14:paraId="4DE79028" w14:textId="77777777" w:rsidR="00D4157F" w:rsidRPr="002B7FFE" w:rsidRDefault="00690D09" w:rsidP="008936A6">
            <w:pPr>
              <w:pBdr>
                <w:bottom w:val="single" w:sz="6" w:space="1" w:color="auto"/>
              </w:pBdr>
              <w:spacing w:line="380" w:lineRule="exact"/>
              <w:ind w:left="-108" w:right="-18"/>
              <w:jc w:val="center"/>
              <w:rPr>
                <w:rFonts w:ascii="Arial" w:hAnsi="Arial" w:cs="Arial"/>
                <w:sz w:val="22"/>
                <w:szCs w:val="22"/>
              </w:rPr>
            </w:pPr>
            <w:r w:rsidRPr="002B7FFE">
              <w:rPr>
                <w:rFonts w:ascii="Arial" w:hAnsi="Arial" w:cs="Arial"/>
                <w:sz w:val="22"/>
                <w:szCs w:val="22"/>
              </w:rPr>
              <w:t>31 December 20</w:t>
            </w:r>
            <w:r w:rsidR="00F65A1F" w:rsidRPr="002B7FFE">
              <w:rPr>
                <w:rFonts w:ascii="Arial" w:hAnsi="Arial" w:cs="Arial"/>
                <w:sz w:val="22"/>
                <w:szCs w:val="22"/>
              </w:rPr>
              <w:t>20</w:t>
            </w:r>
          </w:p>
        </w:tc>
      </w:tr>
      <w:tr w:rsidR="00D4157F" w:rsidRPr="002B7FFE" w14:paraId="6E96F028" w14:textId="77777777" w:rsidTr="00482C9D">
        <w:tc>
          <w:tcPr>
            <w:tcW w:w="4697" w:type="dxa"/>
            <w:vAlign w:val="bottom"/>
          </w:tcPr>
          <w:p w14:paraId="505C9111" w14:textId="77777777" w:rsidR="00D4157F" w:rsidRPr="002B7FFE" w:rsidRDefault="00D4157F" w:rsidP="008936A6">
            <w:pPr>
              <w:spacing w:line="380" w:lineRule="exact"/>
              <w:ind w:left="-18" w:right="-43"/>
              <w:jc w:val="both"/>
              <w:rPr>
                <w:rFonts w:ascii="Arial" w:eastAsia="MS Mincho" w:hAnsi="Arial" w:cs="Arial"/>
                <w:color w:val="000000"/>
                <w:sz w:val="22"/>
                <w:szCs w:val="22"/>
              </w:rPr>
            </w:pPr>
            <w:r w:rsidRPr="002B7FFE">
              <w:rPr>
                <w:rFonts w:ascii="Arial" w:eastAsia="MS Mincho" w:hAnsi="Arial" w:cs="Arial"/>
                <w:color w:val="000000"/>
                <w:sz w:val="22"/>
                <w:szCs w:val="22"/>
              </w:rPr>
              <w:t>Payable:</w:t>
            </w:r>
          </w:p>
        </w:tc>
        <w:tc>
          <w:tcPr>
            <w:tcW w:w="1812" w:type="dxa"/>
            <w:vAlign w:val="bottom"/>
          </w:tcPr>
          <w:p w14:paraId="0A361916" w14:textId="77777777" w:rsidR="00D4157F" w:rsidRPr="002B7FFE" w:rsidRDefault="00D4157F" w:rsidP="008936A6">
            <w:pPr>
              <w:tabs>
                <w:tab w:val="left" w:pos="360"/>
                <w:tab w:val="left" w:pos="720"/>
                <w:tab w:val="left" w:pos="2880"/>
                <w:tab w:val="left" w:pos="5760"/>
                <w:tab w:val="decimal" w:pos="6660"/>
                <w:tab w:val="left" w:pos="7110"/>
                <w:tab w:val="decimal" w:pos="7920"/>
              </w:tabs>
              <w:spacing w:line="380" w:lineRule="exact"/>
              <w:ind w:right="-43"/>
              <w:jc w:val="center"/>
              <w:rPr>
                <w:rFonts w:ascii="Arial" w:eastAsia="MS Mincho" w:hAnsi="Arial" w:cs="Arial"/>
                <w:color w:val="000000"/>
                <w:sz w:val="22"/>
                <w:szCs w:val="22"/>
              </w:rPr>
            </w:pPr>
          </w:p>
        </w:tc>
        <w:tc>
          <w:tcPr>
            <w:tcW w:w="1809" w:type="dxa"/>
            <w:vAlign w:val="bottom"/>
          </w:tcPr>
          <w:p w14:paraId="586D27A6" w14:textId="77777777" w:rsidR="00D4157F" w:rsidRPr="002B7FFE" w:rsidRDefault="00D4157F" w:rsidP="008936A6">
            <w:pPr>
              <w:tabs>
                <w:tab w:val="left" w:pos="360"/>
                <w:tab w:val="left" w:pos="720"/>
                <w:tab w:val="left" w:pos="2880"/>
                <w:tab w:val="left" w:pos="5760"/>
                <w:tab w:val="decimal" w:pos="6660"/>
                <w:tab w:val="left" w:pos="7110"/>
                <w:tab w:val="decimal" w:pos="7920"/>
              </w:tabs>
              <w:spacing w:line="380" w:lineRule="exact"/>
              <w:ind w:right="-43"/>
              <w:jc w:val="center"/>
              <w:rPr>
                <w:rFonts w:ascii="Arial" w:eastAsia="MS Mincho" w:hAnsi="Arial" w:cs="Arial"/>
                <w:color w:val="000000"/>
                <w:sz w:val="22"/>
                <w:szCs w:val="22"/>
              </w:rPr>
            </w:pPr>
          </w:p>
        </w:tc>
      </w:tr>
      <w:tr w:rsidR="00B67AE1" w:rsidRPr="002B7FFE" w14:paraId="0B795A0B" w14:textId="77777777" w:rsidTr="00482C9D">
        <w:tc>
          <w:tcPr>
            <w:tcW w:w="4697" w:type="dxa"/>
            <w:vAlign w:val="bottom"/>
          </w:tcPr>
          <w:p w14:paraId="2F881B1B" w14:textId="77777777" w:rsidR="00B67AE1" w:rsidRPr="002B7FFE" w:rsidRDefault="00B67AE1" w:rsidP="00B67AE1">
            <w:pPr>
              <w:spacing w:line="380" w:lineRule="exact"/>
              <w:ind w:left="372" w:right="-43"/>
              <w:jc w:val="both"/>
              <w:rPr>
                <w:rFonts w:ascii="Arial" w:eastAsia="MS Mincho" w:hAnsi="Arial" w:cs="Arial"/>
                <w:color w:val="000000"/>
                <w:sz w:val="22"/>
                <w:szCs w:val="22"/>
              </w:rPr>
            </w:pPr>
            <w:r>
              <w:rPr>
                <w:rFonts w:ascii="Arial" w:eastAsia="MS Mincho" w:hAnsi="Arial" w:cs="Arial"/>
                <w:color w:val="000000"/>
                <w:sz w:val="22"/>
                <w:szCs w:val="22"/>
              </w:rPr>
              <w:t xml:space="preserve">Within 1 </w:t>
            </w:r>
            <w:r w:rsidRPr="002B7FFE">
              <w:rPr>
                <w:rFonts w:ascii="Arial" w:eastAsia="MS Mincho" w:hAnsi="Arial" w:cs="Arial"/>
                <w:color w:val="000000"/>
                <w:sz w:val="22"/>
                <w:szCs w:val="22"/>
              </w:rPr>
              <w:t>year</w:t>
            </w:r>
          </w:p>
        </w:tc>
        <w:tc>
          <w:tcPr>
            <w:tcW w:w="1812" w:type="dxa"/>
            <w:vAlign w:val="bottom"/>
          </w:tcPr>
          <w:p w14:paraId="138495EE" w14:textId="77777777" w:rsidR="00B67AE1" w:rsidRPr="002B7FFE" w:rsidRDefault="00B67AE1" w:rsidP="00B67AE1">
            <w:pPr>
              <w:tabs>
                <w:tab w:val="left" w:pos="360"/>
                <w:tab w:val="left" w:pos="720"/>
                <w:tab w:val="left" w:pos="2880"/>
                <w:tab w:val="left" w:pos="5760"/>
                <w:tab w:val="decimal" w:pos="6660"/>
                <w:tab w:val="left" w:pos="7110"/>
                <w:tab w:val="decimal" w:pos="7920"/>
              </w:tabs>
              <w:spacing w:line="380" w:lineRule="exact"/>
              <w:ind w:right="541"/>
              <w:jc w:val="right"/>
              <w:rPr>
                <w:rFonts w:ascii="Arial" w:eastAsia="MS Mincho" w:hAnsi="Arial" w:cs="Arial"/>
                <w:color w:val="000000"/>
                <w:sz w:val="22"/>
                <w:szCs w:val="22"/>
              </w:rPr>
            </w:pPr>
            <w:r w:rsidRPr="00B67AE1">
              <w:rPr>
                <w:rFonts w:ascii="Arial" w:eastAsia="MS Mincho" w:hAnsi="Arial" w:cs="Arial"/>
                <w:color w:val="000000"/>
                <w:sz w:val="22"/>
                <w:szCs w:val="22"/>
              </w:rPr>
              <w:t>16.7</w:t>
            </w:r>
          </w:p>
        </w:tc>
        <w:tc>
          <w:tcPr>
            <w:tcW w:w="1809" w:type="dxa"/>
            <w:vAlign w:val="bottom"/>
          </w:tcPr>
          <w:p w14:paraId="60788B00" w14:textId="77777777" w:rsidR="00B67AE1" w:rsidRPr="002B7FFE" w:rsidRDefault="00B67AE1" w:rsidP="00B67AE1">
            <w:pPr>
              <w:tabs>
                <w:tab w:val="left" w:pos="360"/>
                <w:tab w:val="left" w:pos="720"/>
                <w:tab w:val="left" w:pos="2880"/>
                <w:tab w:val="left" w:pos="5760"/>
                <w:tab w:val="decimal" w:pos="6660"/>
                <w:tab w:val="left" w:pos="7110"/>
                <w:tab w:val="decimal" w:pos="7920"/>
              </w:tabs>
              <w:spacing w:line="380" w:lineRule="exact"/>
              <w:ind w:right="541"/>
              <w:jc w:val="right"/>
              <w:rPr>
                <w:rFonts w:ascii="Arial" w:eastAsia="MS Mincho" w:hAnsi="Arial" w:cs="Arial"/>
                <w:color w:val="000000"/>
                <w:sz w:val="22"/>
                <w:szCs w:val="22"/>
                <w:cs/>
              </w:rPr>
            </w:pPr>
            <w:r w:rsidRPr="002B7FFE">
              <w:rPr>
                <w:rFonts w:ascii="Arial" w:eastAsia="MS Mincho" w:hAnsi="Arial" w:cs="Arial"/>
                <w:color w:val="000000"/>
                <w:sz w:val="22"/>
                <w:szCs w:val="22"/>
              </w:rPr>
              <w:t>17.6</w:t>
            </w:r>
          </w:p>
        </w:tc>
      </w:tr>
      <w:tr w:rsidR="00B67AE1" w:rsidRPr="002B7FFE" w14:paraId="6991CD20" w14:textId="77777777" w:rsidTr="00482C9D">
        <w:tc>
          <w:tcPr>
            <w:tcW w:w="4697" w:type="dxa"/>
            <w:vAlign w:val="bottom"/>
          </w:tcPr>
          <w:p w14:paraId="497FFFB5" w14:textId="77777777" w:rsidR="00B67AE1" w:rsidRPr="002B7FFE" w:rsidRDefault="00B67AE1" w:rsidP="00B67AE1">
            <w:pPr>
              <w:spacing w:line="380" w:lineRule="exact"/>
              <w:ind w:left="372" w:right="-43"/>
              <w:jc w:val="both"/>
              <w:rPr>
                <w:rFonts w:ascii="Arial" w:eastAsia="MS Mincho" w:hAnsi="Arial" w:cs="Arial"/>
                <w:color w:val="000000"/>
                <w:sz w:val="22"/>
                <w:szCs w:val="22"/>
              </w:rPr>
            </w:pPr>
            <w:r w:rsidRPr="002B7FFE">
              <w:rPr>
                <w:rFonts w:ascii="Arial" w:eastAsia="MS Mincho" w:hAnsi="Arial" w:cs="Arial"/>
                <w:color w:val="000000"/>
                <w:sz w:val="22"/>
                <w:szCs w:val="22"/>
              </w:rPr>
              <w:t>In over 1 and up to 5 years</w:t>
            </w:r>
          </w:p>
        </w:tc>
        <w:tc>
          <w:tcPr>
            <w:tcW w:w="1812" w:type="dxa"/>
            <w:vAlign w:val="bottom"/>
          </w:tcPr>
          <w:p w14:paraId="4E81A6EF" w14:textId="77777777" w:rsidR="00B67AE1" w:rsidRPr="002B7FFE" w:rsidRDefault="00B67AE1" w:rsidP="00B67AE1">
            <w:pPr>
              <w:tabs>
                <w:tab w:val="left" w:pos="360"/>
                <w:tab w:val="left" w:pos="720"/>
                <w:tab w:val="left" w:pos="2880"/>
                <w:tab w:val="left" w:pos="5760"/>
                <w:tab w:val="decimal" w:pos="6660"/>
                <w:tab w:val="left" w:pos="7110"/>
                <w:tab w:val="decimal" w:pos="7920"/>
              </w:tabs>
              <w:spacing w:line="380" w:lineRule="exact"/>
              <w:ind w:right="541"/>
              <w:jc w:val="right"/>
              <w:rPr>
                <w:rFonts w:ascii="Arial" w:eastAsia="MS Mincho" w:hAnsi="Arial" w:cs="Arial"/>
                <w:color w:val="000000"/>
                <w:sz w:val="22"/>
                <w:szCs w:val="22"/>
                <w:cs/>
              </w:rPr>
            </w:pPr>
            <w:r w:rsidRPr="00B67AE1">
              <w:rPr>
                <w:rFonts w:ascii="Arial" w:eastAsia="MS Mincho" w:hAnsi="Arial" w:cs="Arial"/>
                <w:color w:val="000000"/>
                <w:sz w:val="22"/>
                <w:szCs w:val="22"/>
              </w:rPr>
              <w:t>17.0</w:t>
            </w:r>
          </w:p>
        </w:tc>
        <w:tc>
          <w:tcPr>
            <w:tcW w:w="1809" w:type="dxa"/>
            <w:vAlign w:val="bottom"/>
          </w:tcPr>
          <w:p w14:paraId="5EEDF30B" w14:textId="77777777" w:rsidR="00B67AE1" w:rsidRPr="002B7FFE" w:rsidRDefault="00B67AE1" w:rsidP="00B67AE1">
            <w:pPr>
              <w:tabs>
                <w:tab w:val="left" w:pos="360"/>
                <w:tab w:val="left" w:pos="720"/>
                <w:tab w:val="left" w:pos="2880"/>
                <w:tab w:val="left" w:pos="5760"/>
                <w:tab w:val="decimal" w:pos="6660"/>
                <w:tab w:val="left" w:pos="7110"/>
                <w:tab w:val="decimal" w:pos="7920"/>
              </w:tabs>
              <w:spacing w:line="380" w:lineRule="exact"/>
              <w:ind w:right="541"/>
              <w:jc w:val="right"/>
              <w:rPr>
                <w:rFonts w:ascii="Arial" w:eastAsia="MS Mincho" w:hAnsi="Arial" w:cs="Arial"/>
                <w:color w:val="000000"/>
                <w:sz w:val="22"/>
                <w:szCs w:val="22"/>
                <w:cs/>
              </w:rPr>
            </w:pPr>
            <w:r w:rsidRPr="002B7FFE">
              <w:rPr>
                <w:rFonts w:ascii="Arial" w:eastAsia="MS Mincho" w:hAnsi="Arial" w:cs="Arial"/>
                <w:color w:val="000000"/>
                <w:sz w:val="22"/>
                <w:szCs w:val="22"/>
              </w:rPr>
              <w:t>12.2</w:t>
            </w:r>
          </w:p>
        </w:tc>
      </w:tr>
    </w:tbl>
    <w:p w14:paraId="1977468E" w14:textId="77777777" w:rsidR="003A4597" w:rsidRDefault="003A4597" w:rsidP="00D3148E">
      <w:pPr>
        <w:spacing w:before="120" w:after="120" w:line="380" w:lineRule="exact"/>
        <w:ind w:left="547" w:right="-29" w:hanging="547"/>
        <w:jc w:val="thaiDistribute"/>
        <w:rPr>
          <w:rFonts w:ascii="Arial" w:hAnsi="Arial" w:cs="Arial"/>
          <w:b/>
          <w:bCs/>
          <w:sz w:val="22"/>
          <w:szCs w:val="22"/>
        </w:rPr>
      </w:pPr>
    </w:p>
    <w:p w14:paraId="0FDA67B7" w14:textId="77777777" w:rsidR="00A21346" w:rsidRPr="002B7FFE" w:rsidRDefault="003A4597" w:rsidP="00533AEB">
      <w:pPr>
        <w:spacing w:before="120" w:after="120" w:line="380" w:lineRule="exact"/>
        <w:ind w:left="547" w:right="-29" w:hanging="547"/>
        <w:jc w:val="thaiDistribute"/>
        <w:rPr>
          <w:rFonts w:ascii="Arial" w:hAnsi="Arial" w:cs="Arial"/>
          <w:b/>
          <w:bCs/>
          <w:sz w:val="22"/>
          <w:szCs w:val="22"/>
        </w:rPr>
      </w:pPr>
      <w:r>
        <w:rPr>
          <w:rFonts w:ascii="Arial" w:hAnsi="Arial" w:cs="Arial"/>
          <w:b/>
          <w:bCs/>
          <w:sz w:val="22"/>
          <w:szCs w:val="22"/>
        </w:rPr>
        <w:br w:type="page"/>
      </w:r>
      <w:r w:rsidR="00AF5809" w:rsidRPr="002B7FFE">
        <w:rPr>
          <w:rFonts w:ascii="Arial" w:hAnsi="Arial" w:cs="Arial"/>
          <w:b/>
          <w:bCs/>
          <w:sz w:val="22"/>
          <w:szCs w:val="22"/>
        </w:rPr>
        <w:lastRenderedPageBreak/>
        <w:t>1</w:t>
      </w:r>
      <w:r w:rsidR="00CA6088">
        <w:rPr>
          <w:rFonts w:ascii="Arial" w:hAnsi="Arial" w:cs="Arial"/>
          <w:b/>
          <w:bCs/>
          <w:sz w:val="22"/>
          <w:szCs w:val="22"/>
        </w:rPr>
        <w:t>6</w:t>
      </w:r>
      <w:r w:rsidR="00A21346" w:rsidRPr="002B7FFE">
        <w:rPr>
          <w:rFonts w:ascii="Arial" w:hAnsi="Arial" w:cs="Arial"/>
          <w:b/>
          <w:bCs/>
          <w:sz w:val="22"/>
          <w:szCs w:val="22"/>
        </w:rPr>
        <w:t>.</w:t>
      </w:r>
      <w:r>
        <w:rPr>
          <w:rFonts w:ascii="Arial" w:hAnsi="Arial" w:cs="Arial"/>
          <w:b/>
          <w:bCs/>
          <w:sz w:val="22"/>
          <w:szCs w:val="22"/>
        </w:rPr>
        <w:t>3</w:t>
      </w:r>
      <w:r w:rsidR="00A21346" w:rsidRPr="002B7FFE">
        <w:rPr>
          <w:rFonts w:ascii="Arial" w:hAnsi="Arial" w:cs="Arial"/>
          <w:b/>
          <w:bCs/>
          <w:sz w:val="22"/>
          <w:szCs w:val="22"/>
        </w:rPr>
        <w:tab/>
      </w:r>
      <w:r w:rsidR="00157D3F" w:rsidRPr="002B7FFE">
        <w:rPr>
          <w:rFonts w:ascii="Arial" w:hAnsi="Arial" w:cs="Arial"/>
          <w:b/>
          <w:bCs/>
          <w:sz w:val="22"/>
          <w:szCs w:val="22"/>
        </w:rPr>
        <w:t>G</w:t>
      </w:r>
      <w:r w:rsidR="00A21346" w:rsidRPr="002B7FFE">
        <w:rPr>
          <w:rFonts w:ascii="Arial" w:hAnsi="Arial" w:cs="Arial"/>
          <w:b/>
          <w:bCs/>
          <w:sz w:val="22"/>
          <w:szCs w:val="22"/>
        </w:rPr>
        <w:t>uarantees</w:t>
      </w:r>
    </w:p>
    <w:p w14:paraId="48C99ED0" w14:textId="77777777" w:rsidR="00A21346" w:rsidRPr="002B7FFE" w:rsidRDefault="00A21346" w:rsidP="00533AEB">
      <w:pPr>
        <w:spacing w:before="120" w:after="120" w:line="380" w:lineRule="exact"/>
        <w:ind w:left="547" w:right="-43" w:hanging="547"/>
        <w:jc w:val="thaiDistribute"/>
        <w:rPr>
          <w:rFonts w:ascii="Arial" w:hAnsi="Arial" w:cs="Arial"/>
          <w:sz w:val="22"/>
          <w:szCs w:val="22"/>
        </w:rPr>
      </w:pPr>
      <w:r w:rsidRPr="002B7FFE">
        <w:rPr>
          <w:rFonts w:ascii="Arial" w:hAnsi="Arial" w:cs="Arial"/>
          <w:sz w:val="22"/>
          <w:szCs w:val="22"/>
        </w:rPr>
        <w:tab/>
      </w:r>
      <w:r w:rsidR="00FB1240" w:rsidRPr="002B7FFE">
        <w:rPr>
          <w:rFonts w:ascii="Arial" w:hAnsi="Arial" w:cs="Arial"/>
          <w:sz w:val="22"/>
          <w:szCs w:val="22"/>
        </w:rPr>
        <w:t xml:space="preserve">As </w:t>
      </w:r>
      <w:proofErr w:type="gramStart"/>
      <w:r w:rsidR="00FB1240" w:rsidRPr="002B7FFE">
        <w:rPr>
          <w:rFonts w:ascii="Arial" w:hAnsi="Arial" w:cs="Arial"/>
          <w:sz w:val="22"/>
          <w:szCs w:val="22"/>
        </w:rPr>
        <w:t>at</w:t>
      </w:r>
      <w:proofErr w:type="gramEnd"/>
      <w:r w:rsidR="00FB1240" w:rsidRPr="002B7FFE">
        <w:rPr>
          <w:rFonts w:ascii="Arial" w:hAnsi="Arial" w:cs="Arial"/>
          <w:sz w:val="22"/>
          <w:szCs w:val="22"/>
        </w:rPr>
        <w:t xml:space="preserve"> </w:t>
      </w:r>
      <w:r w:rsidR="004431EE">
        <w:rPr>
          <w:rFonts w:ascii="Arial" w:hAnsi="Arial" w:cs="Arial"/>
          <w:sz w:val="22"/>
          <w:szCs w:val="22"/>
        </w:rPr>
        <w:t>30 September</w:t>
      </w:r>
      <w:r w:rsidR="00F65A1F" w:rsidRPr="002B7FFE">
        <w:rPr>
          <w:rFonts w:ascii="Arial" w:hAnsi="Arial" w:cs="Arial"/>
          <w:sz w:val="22"/>
          <w:szCs w:val="22"/>
        </w:rPr>
        <w:t xml:space="preserve"> 2021</w:t>
      </w:r>
      <w:r w:rsidRPr="002B7FFE">
        <w:rPr>
          <w:rFonts w:ascii="Arial" w:hAnsi="Arial" w:cs="Arial"/>
          <w:sz w:val="22"/>
          <w:szCs w:val="22"/>
        </w:rPr>
        <w:t xml:space="preserve">, there were outstanding bank guarantees of approximately Baht </w:t>
      </w:r>
      <w:r w:rsidR="00723434">
        <w:rPr>
          <w:rFonts w:ascii="Arial" w:hAnsi="Arial" w:cs="Browallia New"/>
          <w:sz w:val="22"/>
        </w:rPr>
        <w:t>115.4</w:t>
      </w:r>
      <w:r w:rsidR="00A530FF" w:rsidRPr="002B7FFE">
        <w:rPr>
          <w:rFonts w:ascii="Arial" w:hAnsi="Arial" w:cs="Arial"/>
          <w:sz w:val="22"/>
          <w:szCs w:val="22"/>
        </w:rPr>
        <w:t xml:space="preserve"> </w:t>
      </w:r>
      <w:r w:rsidRPr="002B7FFE">
        <w:rPr>
          <w:rFonts w:ascii="Arial" w:hAnsi="Arial" w:cs="Arial"/>
          <w:sz w:val="22"/>
          <w:szCs w:val="22"/>
        </w:rPr>
        <w:t>million (</w:t>
      </w:r>
      <w:r w:rsidR="00F65A1F" w:rsidRPr="002B7FFE">
        <w:rPr>
          <w:rFonts w:ascii="Arial" w:hAnsi="Arial" w:cs="Arial"/>
          <w:sz w:val="22"/>
          <w:szCs w:val="22"/>
        </w:rPr>
        <w:t>31 December 2020:</w:t>
      </w:r>
      <w:r w:rsidRPr="002B7FFE">
        <w:rPr>
          <w:rFonts w:ascii="Arial" w:hAnsi="Arial" w:cs="Arial"/>
          <w:sz w:val="22"/>
          <w:szCs w:val="22"/>
        </w:rPr>
        <w:t xml:space="preserve"> Baht </w:t>
      </w:r>
      <w:r w:rsidR="004B6CFE" w:rsidRPr="002B7FFE">
        <w:rPr>
          <w:rFonts w:ascii="Arial" w:hAnsi="Arial" w:cs="Arial"/>
          <w:sz w:val="22"/>
          <w:szCs w:val="22"/>
        </w:rPr>
        <w:t>87.2</w:t>
      </w:r>
      <w:r w:rsidRPr="002B7FFE">
        <w:rPr>
          <w:rFonts w:ascii="Arial" w:hAnsi="Arial" w:cs="Arial"/>
          <w:sz w:val="22"/>
          <w:szCs w:val="22"/>
        </w:rPr>
        <w:t xml:space="preserve"> million) issued by bank on behalf of the Company in respect of the purchase of goods and services as required in the ordinary course of business of the Company.</w:t>
      </w:r>
    </w:p>
    <w:p w14:paraId="79DE6867" w14:textId="77777777" w:rsidR="000740EF" w:rsidRPr="002B7FFE" w:rsidRDefault="00EA52CE" w:rsidP="00533AEB">
      <w:pPr>
        <w:spacing w:before="120" w:after="120" w:line="380" w:lineRule="exact"/>
        <w:ind w:left="547" w:hanging="547"/>
        <w:jc w:val="thaiDistribute"/>
        <w:rPr>
          <w:rFonts w:ascii="Arial" w:hAnsi="Arial" w:cs="Arial"/>
          <w:b/>
          <w:bCs/>
          <w:sz w:val="22"/>
          <w:szCs w:val="22"/>
        </w:rPr>
      </w:pPr>
      <w:r w:rsidRPr="002B7FFE">
        <w:rPr>
          <w:rFonts w:ascii="Arial" w:hAnsi="Arial" w:cs="Arial"/>
          <w:b/>
          <w:bCs/>
          <w:sz w:val="22"/>
          <w:szCs w:val="22"/>
        </w:rPr>
        <w:t>1</w:t>
      </w:r>
      <w:r w:rsidR="00CA6088">
        <w:rPr>
          <w:rFonts w:ascii="Arial" w:hAnsi="Arial" w:cs="Arial"/>
          <w:b/>
          <w:bCs/>
          <w:sz w:val="22"/>
          <w:szCs w:val="22"/>
        </w:rPr>
        <w:t>7</w:t>
      </w:r>
      <w:r w:rsidR="00300B68" w:rsidRPr="002B7FFE">
        <w:rPr>
          <w:rFonts w:ascii="Arial" w:hAnsi="Arial" w:cs="Arial"/>
          <w:b/>
          <w:bCs/>
          <w:sz w:val="22"/>
          <w:szCs w:val="22"/>
        </w:rPr>
        <w:t>.</w:t>
      </w:r>
      <w:r w:rsidR="000A1861" w:rsidRPr="002B7FFE">
        <w:rPr>
          <w:rFonts w:ascii="Arial" w:hAnsi="Arial" w:cs="Arial"/>
          <w:b/>
          <w:bCs/>
          <w:sz w:val="22"/>
          <w:szCs w:val="22"/>
        </w:rPr>
        <w:tab/>
      </w:r>
      <w:r w:rsidR="00783A31" w:rsidRPr="002B7FFE">
        <w:rPr>
          <w:rFonts w:ascii="Arial" w:hAnsi="Arial" w:cs="Arial"/>
          <w:b/>
          <w:bCs/>
          <w:sz w:val="22"/>
          <w:szCs w:val="22"/>
        </w:rPr>
        <w:t>S</w:t>
      </w:r>
      <w:r w:rsidR="000740EF" w:rsidRPr="002B7FFE">
        <w:rPr>
          <w:rFonts w:ascii="Arial" w:hAnsi="Arial" w:cs="Arial"/>
          <w:b/>
          <w:bCs/>
          <w:sz w:val="22"/>
          <w:szCs w:val="22"/>
        </w:rPr>
        <w:t>egment information</w:t>
      </w:r>
    </w:p>
    <w:p w14:paraId="64582543" w14:textId="77777777" w:rsidR="00982124" w:rsidRPr="002B7FFE" w:rsidRDefault="00982124" w:rsidP="00533AEB">
      <w:pPr>
        <w:spacing w:before="120" w:after="120" w:line="380" w:lineRule="exact"/>
        <w:ind w:left="547" w:right="-43" w:hanging="547"/>
        <w:jc w:val="thaiDistribute"/>
        <w:rPr>
          <w:rFonts w:ascii="Arial" w:hAnsi="Arial" w:cs="Arial"/>
          <w:sz w:val="22"/>
          <w:szCs w:val="22"/>
        </w:rPr>
      </w:pPr>
      <w:r w:rsidRPr="002B7FFE">
        <w:rPr>
          <w:rFonts w:ascii="Arial" w:hAnsi="Arial" w:cs="Arial"/>
          <w:sz w:val="22"/>
          <w:szCs w:val="22"/>
        </w:rPr>
        <w:tab/>
        <w:t xml:space="preserve">Operating segment information is reported in a manner consistent with the internal reports that are regularly reviewed by the chief operating decision maker </w:t>
      </w:r>
      <w:proofErr w:type="gramStart"/>
      <w:r w:rsidRPr="002B7FFE">
        <w:rPr>
          <w:rFonts w:ascii="Arial" w:hAnsi="Arial" w:cs="Arial"/>
          <w:sz w:val="22"/>
          <w:szCs w:val="22"/>
        </w:rPr>
        <w:t>in order to</w:t>
      </w:r>
      <w:proofErr w:type="gramEnd"/>
      <w:r w:rsidRPr="002B7FFE">
        <w:rPr>
          <w:rFonts w:ascii="Arial" w:hAnsi="Arial" w:cs="Arial"/>
          <w:sz w:val="22"/>
          <w:szCs w:val="22"/>
        </w:rPr>
        <w:t xml:space="preserve"> make decisions about the allocation of resources to the segment and assess its performance. The chief operating decision maker has been identified as Managing Director. </w:t>
      </w:r>
    </w:p>
    <w:p w14:paraId="249A6045" w14:textId="77777777" w:rsidR="00982124" w:rsidRPr="002B7FFE" w:rsidRDefault="0002009A" w:rsidP="00533AEB">
      <w:pPr>
        <w:spacing w:before="120" w:after="120" w:line="380" w:lineRule="exact"/>
        <w:ind w:left="547" w:right="-43" w:hanging="547"/>
        <w:jc w:val="thaiDistribute"/>
        <w:rPr>
          <w:rFonts w:ascii="Arial" w:hAnsi="Arial" w:cs="Arial"/>
          <w:sz w:val="22"/>
          <w:szCs w:val="22"/>
        </w:rPr>
      </w:pPr>
      <w:r w:rsidRPr="002B7FFE">
        <w:rPr>
          <w:rFonts w:ascii="Arial" w:hAnsi="Arial" w:cs="Arial"/>
          <w:sz w:val="22"/>
          <w:szCs w:val="22"/>
        </w:rPr>
        <w:tab/>
      </w:r>
      <w:r w:rsidR="00982124" w:rsidRPr="002B7FFE">
        <w:rPr>
          <w:rFonts w:ascii="Arial" w:hAnsi="Arial" w:cs="Arial"/>
          <w:sz w:val="22"/>
          <w:szCs w:val="22"/>
        </w:rPr>
        <w:t>The one main reportable operating segment of the Company is the distribution of computers</w:t>
      </w:r>
      <w:r w:rsidR="00964D30" w:rsidRPr="002B7FFE">
        <w:rPr>
          <w:rFonts w:ascii="Arial" w:hAnsi="Arial" w:cs="Arial"/>
          <w:sz w:val="22"/>
          <w:szCs w:val="22"/>
        </w:rPr>
        <w:t xml:space="preserve">, mobile phone, related </w:t>
      </w:r>
      <w:proofErr w:type="gramStart"/>
      <w:r w:rsidR="00964D30" w:rsidRPr="002B7FFE">
        <w:rPr>
          <w:rFonts w:ascii="Arial" w:hAnsi="Arial" w:cs="Arial"/>
          <w:sz w:val="22"/>
          <w:szCs w:val="22"/>
        </w:rPr>
        <w:t>accessories</w:t>
      </w:r>
      <w:proofErr w:type="gramEnd"/>
      <w:r w:rsidR="00964D30" w:rsidRPr="002B7FFE">
        <w:rPr>
          <w:rFonts w:ascii="Arial" w:hAnsi="Arial" w:cs="Arial"/>
          <w:sz w:val="22"/>
          <w:szCs w:val="22"/>
        </w:rPr>
        <w:t xml:space="preserve"> and related service</w:t>
      </w:r>
      <w:r w:rsidR="00A362CA" w:rsidRPr="002B7FFE">
        <w:rPr>
          <w:rFonts w:ascii="Arial" w:hAnsi="Arial" w:cs="Arial"/>
          <w:sz w:val="22"/>
          <w:szCs w:val="22"/>
        </w:rPr>
        <w:t xml:space="preserve">, which revenue </w:t>
      </w:r>
      <w:r w:rsidR="00CC1BDE" w:rsidRPr="002B7FFE">
        <w:rPr>
          <w:rFonts w:ascii="Arial" w:hAnsi="Arial" w:cs="Arial"/>
          <w:sz w:val="22"/>
          <w:szCs w:val="22"/>
        </w:rPr>
        <w:t xml:space="preserve">is </w:t>
      </w:r>
      <w:proofErr w:type="spellStart"/>
      <w:r w:rsidR="00A362CA" w:rsidRPr="002B7FFE">
        <w:rPr>
          <w:rFonts w:ascii="Arial" w:hAnsi="Arial" w:cs="Arial"/>
          <w:sz w:val="22"/>
          <w:szCs w:val="22"/>
        </w:rPr>
        <w:t>recognised</w:t>
      </w:r>
      <w:proofErr w:type="spellEnd"/>
      <w:r w:rsidR="00A362CA" w:rsidRPr="002B7FFE">
        <w:rPr>
          <w:rFonts w:ascii="Arial" w:hAnsi="Arial" w:cs="Arial"/>
          <w:sz w:val="22"/>
          <w:szCs w:val="22"/>
        </w:rPr>
        <w:t xml:space="preserve"> at a point in time,</w:t>
      </w:r>
      <w:r w:rsidR="00964D30" w:rsidRPr="002B7FFE">
        <w:rPr>
          <w:rFonts w:ascii="Arial" w:hAnsi="Arial" w:cs="Arial"/>
          <w:sz w:val="22"/>
          <w:szCs w:val="22"/>
        </w:rPr>
        <w:t xml:space="preserve"> </w:t>
      </w:r>
      <w:r w:rsidR="00982124" w:rsidRPr="002B7FFE">
        <w:rPr>
          <w:rFonts w:ascii="Arial" w:hAnsi="Arial" w:cs="Arial"/>
          <w:sz w:val="22"/>
          <w:szCs w:val="22"/>
        </w:rPr>
        <w:t xml:space="preserve">and the single geographical area of its operations is Thailand. Segment performance is measured based on operating profit or loss, on a basis consistent with that used to measure operating profit or loss in the financial statements. As a result, </w:t>
      </w:r>
      <w:proofErr w:type="gramStart"/>
      <w:r w:rsidR="00982124" w:rsidRPr="002B7FFE">
        <w:rPr>
          <w:rFonts w:ascii="Arial" w:hAnsi="Arial" w:cs="Arial"/>
          <w:sz w:val="22"/>
          <w:szCs w:val="22"/>
        </w:rPr>
        <w:t>all of</w:t>
      </w:r>
      <w:proofErr w:type="gramEnd"/>
      <w:r w:rsidR="00982124" w:rsidRPr="002B7FFE">
        <w:rPr>
          <w:rFonts w:ascii="Arial" w:hAnsi="Arial" w:cs="Arial"/>
          <w:sz w:val="22"/>
          <w:szCs w:val="22"/>
        </w:rPr>
        <w:t xml:space="preserve"> the revenues, operating profits and assets as reflected in these financial statements pertain to the aforementioned reportable operating segment and geographical area.</w:t>
      </w:r>
    </w:p>
    <w:p w14:paraId="516C043E" w14:textId="77777777" w:rsidR="00DF6FC8" w:rsidRDefault="006826D4" w:rsidP="00533AEB">
      <w:pPr>
        <w:spacing w:before="120" w:after="120" w:line="380" w:lineRule="exact"/>
        <w:ind w:left="547" w:hanging="547"/>
        <w:jc w:val="thaiDistribute"/>
        <w:rPr>
          <w:rFonts w:ascii="Arial" w:hAnsi="Arial" w:cs="Arial"/>
          <w:b/>
          <w:bCs/>
          <w:sz w:val="22"/>
          <w:szCs w:val="22"/>
        </w:rPr>
      </w:pPr>
      <w:r w:rsidRPr="002B7FFE">
        <w:rPr>
          <w:rFonts w:ascii="Arial" w:hAnsi="Arial" w:cs="Arial"/>
          <w:b/>
          <w:bCs/>
          <w:sz w:val="22"/>
          <w:szCs w:val="22"/>
        </w:rPr>
        <w:t>1</w:t>
      </w:r>
      <w:r w:rsidR="00CA6088">
        <w:rPr>
          <w:rFonts w:ascii="Arial" w:hAnsi="Arial" w:cs="Arial"/>
          <w:b/>
          <w:bCs/>
          <w:sz w:val="22"/>
          <w:szCs w:val="22"/>
        </w:rPr>
        <w:t>8</w:t>
      </w:r>
      <w:r w:rsidR="00684C5E" w:rsidRPr="002B7FFE">
        <w:rPr>
          <w:rFonts w:ascii="Arial" w:hAnsi="Arial" w:cs="Arial"/>
          <w:b/>
          <w:bCs/>
          <w:sz w:val="22"/>
          <w:szCs w:val="22"/>
        </w:rPr>
        <w:t>.</w:t>
      </w:r>
      <w:r w:rsidR="00684C5E" w:rsidRPr="002B7FFE">
        <w:rPr>
          <w:rFonts w:ascii="Arial" w:hAnsi="Arial" w:cs="Arial"/>
          <w:b/>
          <w:bCs/>
          <w:sz w:val="22"/>
          <w:szCs w:val="22"/>
        </w:rPr>
        <w:tab/>
      </w:r>
      <w:r w:rsidR="00DF6FC8" w:rsidRPr="00DF6FC8">
        <w:rPr>
          <w:rFonts w:ascii="Arial" w:eastAsia="Calibri" w:hAnsi="Arial" w:cs="Arial"/>
          <w:b/>
          <w:bCs/>
          <w:sz w:val="22"/>
        </w:rPr>
        <w:t>Financial Instrument</w:t>
      </w:r>
    </w:p>
    <w:p w14:paraId="37EB9BCF" w14:textId="77777777" w:rsidR="00DF6FC8" w:rsidRDefault="00DF6FC8" w:rsidP="00533AEB">
      <w:pPr>
        <w:spacing w:before="120" w:after="120" w:line="380" w:lineRule="exact"/>
        <w:ind w:left="547" w:hanging="547"/>
        <w:jc w:val="thaiDistribute"/>
        <w:rPr>
          <w:rFonts w:ascii="Arial" w:eastAsia="Calibri" w:hAnsi="Arial" w:cs="Arial"/>
          <w:b/>
          <w:bCs/>
          <w:sz w:val="22"/>
        </w:rPr>
      </w:pPr>
      <w:r>
        <w:rPr>
          <w:rFonts w:ascii="Arial" w:hAnsi="Arial" w:cs="Arial"/>
          <w:b/>
          <w:bCs/>
          <w:sz w:val="22"/>
          <w:szCs w:val="22"/>
        </w:rPr>
        <w:t>18.1</w:t>
      </w:r>
      <w:r w:rsidR="00533AEB">
        <w:rPr>
          <w:rFonts w:ascii="Arial" w:eastAsia="Calibri" w:hAnsi="Arial" w:cs="Arial"/>
          <w:b/>
          <w:bCs/>
          <w:sz w:val="22"/>
        </w:rPr>
        <w:tab/>
      </w:r>
      <w:r w:rsidRPr="00DF6FC8">
        <w:rPr>
          <w:rFonts w:ascii="Arial" w:eastAsia="Calibri" w:hAnsi="Arial" w:cs="Arial"/>
          <w:b/>
          <w:bCs/>
          <w:sz w:val="22"/>
        </w:rPr>
        <w:t>Fair value of financial instrument</w:t>
      </w:r>
    </w:p>
    <w:p w14:paraId="64C53382" w14:textId="77777777" w:rsidR="00DF6FC8" w:rsidRPr="00DF6FC8" w:rsidRDefault="00DF6FC8" w:rsidP="00533AEB">
      <w:pPr>
        <w:spacing w:before="120" w:after="120" w:line="380" w:lineRule="exact"/>
        <w:ind w:left="547"/>
        <w:jc w:val="thaiDistribute"/>
        <w:rPr>
          <w:rFonts w:ascii="Arial" w:hAnsi="Arial" w:cs="Arial"/>
          <w:sz w:val="22"/>
          <w:szCs w:val="22"/>
        </w:rPr>
      </w:pPr>
      <w:r w:rsidRPr="00DF6FC8">
        <w:rPr>
          <w:rFonts w:ascii="Arial" w:hAnsi="Arial" w:cs="Arial"/>
          <w:sz w:val="22"/>
          <w:szCs w:val="22"/>
        </w:rPr>
        <w:t xml:space="preserve">Most of the </w:t>
      </w:r>
      <w:r>
        <w:rPr>
          <w:rFonts w:ascii="Arial" w:hAnsi="Arial" w:cs="Arial"/>
          <w:sz w:val="22"/>
          <w:szCs w:val="22"/>
        </w:rPr>
        <w:t>Company</w:t>
      </w:r>
      <w:r w:rsidRPr="00DF6FC8">
        <w:rPr>
          <w:rFonts w:ascii="Arial" w:hAnsi="Arial" w:cs="Arial"/>
          <w:sz w:val="22"/>
          <w:szCs w:val="22"/>
        </w:rPr>
        <w:t xml:space="preserve">’s financial instruments are classified as short-term or have interest rates that are close to market rate. Therefore, the carrying amounts of these financial instruments is estimated to approximate their fair value. </w:t>
      </w:r>
    </w:p>
    <w:p w14:paraId="7C55DDDC" w14:textId="77777777" w:rsidR="00757454" w:rsidRPr="002B7FFE" w:rsidRDefault="00DF6FC8" w:rsidP="00533AEB">
      <w:pPr>
        <w:spacing w:before="120" w:after="120" w:line="380" w:lineRule="exact"/>
        <w:ind w:left="547" w:hanging="547"/>
        <w:jc w:val="thaiDistribute"/>
        <w:rPr>
          <w:rFonts w:ascii="Arial" w:hAnsi="Arial" w:cs="Arial"/>
          <w:b/>
          <w:bCs/>
          <w:sz w:val="22"/>
          <w:szCs w:val="22"/>
        </w:rPr>
      </w:pPr>
      <w:r>
        <w:rPr>
          <w:rFonts w:ascii="Arial" w:hAnsi="Arial" w:cs="Arial"/>
          <w:b/>
          <w:bCs/>
          <w:sz w:val="22"/>
          <w:szCs w:val="22"/>
        </w:rPr>
        <w:t>19.</w:t>
      </w:r>
      <w:r>
        <w:rPr>
          <w:rFonts w:ascii="Arial" w:hAnsi="Arial" w:cs="Arial"/>
          <w:b/>
          <w:bCs/>
          <w:sz w:val="22"/>
          <w:szCs w:val="22"/>
        </w:rPr>
        <w:tab/>
      </w:r>
      <w:r w:rsidR="000A1861" w:rsidRPr="002B7FFE">
        <w:rPr>
          <w:rFonts w:ascii="Arial" w:hAnsi="Arial" w:cs="Arial"/>
          <w:b/>
          <w:bCs/>
          <w:sz w:val="22"/>
          <w:szCs w:val="22"/>
        </w:rPr>
        <w:t>Approval of interim financial statements</w:t>
      </w:r>
    </w:p>
    <w:p w14:paraId="052D46BF" w14:textId="77777777" w:rsidR="00757454" w:rsidRPr="002B7FFE" w:rsidRDefault="00757454" w:rsidP="00533AEB">
      <w:pPr>
        <w:spacing w:before="120" w:after="120" w:line="380" w:lineRule="exact"/>
        <w:ind w:left="547"/>
        <w:jc w:val="thaiDistribute"/>
        <w:rPr>
          <w:rFonts w:ascii="Arial" w:hAnsi="Arial" w:cs="Arial"/>
          <w:sz w:val="22"/>
          <w:szCs w:val="22"/>
          <w:cs/>
        </w:rPr>
      </w:pPr>
      <w:r w:rsidRPr="002B7FFE">
        <w:rPr>
          <w:rFonts w:ascii="Arial" w:hAnsi="Arial" w:cs="Arial"/>
          <w:sz w:val="22"/>
          <w:szCs w:val="22"/>
        </w:rPr>
        <w:t xml:space="preserve">These interim financial statements </w:t>
      </w:r>
      <w:r w:rsidR="00F5149D" w:rsidRPr="002B7FFE">
        <w:rPr>
          <w:rFonts w:ascii="Arial" w:hAnsi="Arial" w:cs="Arial"/>
          <w:sz w:val="22"/>
          <w:szCs w:val="22"/>
        </w:rPr>
        <w:t xml:space="preserve">were authorised </w:t>
      </w:r>
      <w:r w:rsidR="00D42C09" w:rsidRPr="002B7FFE">
        <w:rPr>
          <w:rFonts w:ascii="Arial" w:hAnsi="Arial" w:cs="Arial"/>
          <w:sz w:val="22"/>
          <w:szCs w:val="22"/>
        </w:rPr>
        <w:t xml:space="preserve">for issue </w:t>
      </w:r>
      <w:r w:rsidR="00F5149D" w:rsidRPr="002B7FFE">
        <w:rPr>
          <w:rFonts w:ascii="Arial" w:hAnsi="Arial" w:cs="Arial"/>
          <w:sz w:val="22"/>
          <w:szCs w:val="22"/>
        </w:rPr>
        <w:t>by</w:t>
      </w:r>
      <w:r w:rsidR="00D42C09" w:rsidRPr="002B7FFE">
        <w:rPr>
          <w:rFonts w:ascii="Arial" w:hAnsi="Arial" w:cs="Arial"/>
          <w:sz w:val="22"/>
          <w:szCs w:val="22"/>
        </w:rPr>
        <w:t xml:space="preserve"> the Company’s</w:t>
      </w:r>
      <w:r w:rsidR="00F5149D" w:rsidRPr="002B7FFE">
        <w:rPr>
          <w:rFonts w:ascii="Arial" w:hAnsi="Arial" w:cs="Arial"/>
          <w:sz w:val="22"/>
          <w:szCs w:val="22"/>
        </w:rPr>
        <w:t xml:space="preserve"> </w:t>
      </w:r>
      <w:r w:rsidR="008D66C9" w:rsidRPr="002B7FFE">
        <w:rPr>
          <w:rFonts w:ascii="Arial" w:hAnsi="Arial" w:cs="Arial"/>
          <w:sz w:val="22"/>
          <w:szCs w:val="22"/>
        </w:rPr>
        <w:t>Board of D</w:t>
      </w:r>
      <w:r w:rsidR="00F5149D" w:rsidRPr="002B7FFE">
        <w:rPr>
          <w:rFonts w:ascii="Arial" w:hAnsi="Arial" w:cs="Arial"/>
          <w:sz w:val="22"/>
          <w:szCs w:val="22"/>
        </w:rPr>
        <w:t>irectors</w:t>
      </w:r>
      <w:r w:rsidR="00D6645F" w:rsidRPr="002B7FFE">
        <w:rPr>
          <w:rFonts w:ascii="Arial" w:hAnsi="Arial" w:cs="Arial"/>
          <w:sz w:val="22"/>
          <w:szCs w:val="22"/>
        </w:rPr>
        <w:t xml:space="preserve"> </w:t>
      </w:r>
      <w:r w:rsidR="000A4FE8" w:rsidRPr="002B7FFE">
        <w:rPr>
          <w:rFonts w:ascii="Arial" w:hAnsi="Arial" w:cs="Arial"/>
          <w:sz w:val="22"/>
          <w:szCs w:val="22"/>
        </w:rPr>
        <w:t>on</w:t>
      </w:r>
      <w:r w:rsidR="00A530FF" w:rsidRPr="002B7FFE">
        <w:rPr>
          <w:rFonts w:ascii="Arial" w:hAnsi="Arial" w:cs="Arial"/>
          <w:sz w:val="22"/>
          <w:szCs w:val="22"/>
        </w:rPr>
        <w:t xml:space="preserve"> </w:t>
      </w:r>
      <w:r w:rsidR="004F59F5">
        <w:rPr>
          <w:rFonts w:ascii="Arial" w:hAnsi="Arial" w:cs="Arial"/>
          <w:sz w:val="22"/>
          <w:szCs w:val="22"/>
        </w:rPr>
        <w:t>4</w:t>
      </w:r>
      <w:r w:rsidR="004431EE">
        <w:rPr>
          <w:rFonts w:ascii="Arial" w:hAnsi="Arial" w:cs="Arial"/>
          <w:sz w:val="22"/>
          <w:szCs w:val="22"/>
        </w:rPr>
        <w:t xml:space="preserve"> November</w:t>
      </w:r>
      <w:r w:rsidR="00F65A1F" w:rsidRPr="002B7FFE">
        <w:rPr>
          <w:rFonts w:ascii="Arial" w:hAnsi="Arial" w:cs="Arial"/>
          <w:sz w:val="22"/>
          <w:szCs w:val="22"/>
        </w:rPr>
        <w:t xml:space="preserve"> 2021</w:t>
      </w:r>
      <w:r w:rsidR="00E43E56" w:rsidRPr="002B7FFE">
        <w:rPr>
          <w:rFonts w:ascii="Arial" w:hAnsi="Arial" w:cs="Arial"/>
          <w:sz w:val="22"/>
          <w:szCs w:val="22"/>
          <w:cs/>
        </w:rPr>
        <w:t>.</w:t>
      </w:r>
    </w:p>
    <w:sectPr w:rsidR="00757454" w:rsidRPr="002B7FFE" w:rsidSect="00553A8E">
      <w:headerReference w:type="default" r:id="rId8"/>
      <w:footerReference w:type="default" r:id="rId9"/>
      <w:pgSz w:w="11907" w:h="16840" w:code="9"/>
      <w:pgMar w:top="1296" w:right="1080" w:bottom="1080" w:left="1339" w:header="706" w:footer="7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C085B" w14:textId="77777777" w:rsidR="00CF419C" w:rsidRDefault="00CF419C">
      <w:r>
        <w:separator/>
      </w:r>
    </w:p>
  </w:endnote>
  <w:endnote w:type="continuationSeparator" w:id="0">
    <w:p w14:paraId="61808E92" w14:textId="77777777" w:rsidR="00CF419C" w:rsidRDefault="00CF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ms Rmn">
    <w:altName w:val="Times New Roman"/>
    <w:panose1 w:val="02020603040505020304"/>
    <w:charset w:val="00"/>
    <w:family w:val="roman"/>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E1C8" w14:textId="48C40B77" w:rsidR="00B17E1B" w:rsidRPr="00D7592F" w:rsidRDefault="00B17E1B" w:rsidP="005D1F7D">
    <w:pPr>
      <w:pStyle w:val="Footer"/>
      <w:tabs>
        <w:tab w:val="clear" w:pos="8306"/>
        <w:tab w:val="center" w:pos="5040"/>
        <w:tab w:val="right" w:pos="9180"/>
        <w:tab w:val="right" w:pos="9360"/>
        <w:tab w:val="right" w:pos="9712"/>
      </w:tabs>
      <w:jc w:val="right"/>
      <w:rPr>
        <w:rFonts w:ascii="Arial" w:hAnsi="Arial"/>
        <w:sz w:val="22"/>
        <w:szCs w:val="22"/>
      </w:rPr>
    </w:pPr>
    <w:r w:rsidRPr="00D7592F">
      <w:rPr>
        <w:rStyle w:val="PageNumber"/>
        <w:rFonts w:ascii="Arial" w:hAnsi="Arial"/>
        <w:sz w:val="22"/>
        <w:szCs w:val="22"/>
      </w:rPr>
      <w:fldChar w:fldCharType="begin"/>
    </w:r>
    <w:r w:rsidRPr="00D7592F">
      <w:rPr>
        <w:rStyle w:val="PageNumber"/>
        <w:rFonts w:ascii="Arial" w:hAnsi="Arial"/>
        <w:sz w:val="22"/>
        <w:szCs w:val="22"/>
      </w:rPr>
      <w:instrText xml:space="preserve"> PAGE </w:instrText>
    </w:r>
    <w:r w:rsidRPr="00D7592F">
      <w:rPr>
        <w:rStyle w:val="PageNumber"/>
        <w:rFonts w:ascii="Arial" w:hAnsi="Arial"/>
        <w:sz w:val="22"/>
        <w:szCs w:val="22"/>
      </w:rPr>
      <w:fldChar w:fldCharType="separate"/>
    </w:r>
    <w:r w:rsidR="006A2584">
      <w:rPr>
        <w:rStyle w:val="PageNumber"/>
        <w:rFonts w:ascii="Arial" w:hAnsi="Arial"/>
        <w:noProof/>
        <w:sz w:val="22"/>
        <w:szCs w:val="22"/>
      </w:rPr>
      <w:t>12</w:t>
    </w:r>
    <w:r w:rsidRPr="00D7592F">
      <w:rPr>
        <w:rStyle w:val="PageNumbe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D0C0" w14:textId="77777777" w:rsidR="00CF419C" w:rsidRDefault="00CF419C">
      <w:r>
        <w:separator/>
      </w:r>
    </w:p>
  </w:footnote>
  <w:footnote w:type="continuationSeparator" w:id="0">
    <w:p w14:paraId="4C38D437" w14:textId="77777777" w:rsidR="00CF419C" w:rsidRDefault="00CF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0D48E" w14:textId="219D9638" w:rsidR="00B17E1B" w:rsidRPr="00956F0D" w:rsidRDefault="00B17E1B" w:rsidP="00956F0D">
    <w:pPr>
      <w:tabs>
        <w:tab w:val="left" w:pos="720"/>
      </w:tabs>
      <w:spacing w:after="120" w:line="380" w:lineRule="exact"/>
      <w:jc w:val="right"/>
      <w:rPr>
        <w:rFonts w:ascii="Arial" w:hAnsi="Arial"/>
        <w:sz w:val="22"/>
        <w:szCs w:val="22"/>
      </w:rPr>
    </w:pPr>
    <w:r>
      <w:rPr>
        <w:rFonts w:ascii="Arial" w:hAnsi="Arial"/>
        <w:sz w:val="22"/>
        <w:szCs w:val="22"/>
      </w:rPr>
      <w:t>(Unaudited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7100A"/>
    <w:multiLevelType w:val="hybridMultilevel"/>
    <w:tmpl w:val="A95A7236"/>
    <w:lvl w:ilvl="0" w:tplc="FDCAD5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4F463D"/>
    <w:multiLevelType w:val="hybridMultilevel"/>
    <w:tmpl w:val="2B608CC4"/>
    <w:lvl w:ilvl="0" w:tplc="666828C6">
      <w:numFmt w:val="bullet"/>
      <w:lvlText w:val="-"/>
      <w:lvlJc w:val="left"/>
      <w:pPr>
        <w:ind w:left="720" w:hanging="360"/>
      </w:pPr>
      <w:rPr>
        <w:rFonts w:ascii="AngsanaUPC" w:eastAsia="Calibri" w:hAnsi="AngsanaUPC" w:cs="AngsanaUP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3A1535"/>
    <w:multiLevelType w:val="hybridMultilevel"/>
    <w:tmpl w:val="A022AFB8"/>
    <w:lvl w:ilvl="0" w:tplc="F6DCDBF6">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E"/>
    <w:rsid w:val="00000E7C"/>
    <w:rsid w:val="00001295"/>
    <w:rsid w:val="000051F7"/>
    <w:rsid w:val="00005A2E"/>
    <w:rsid w:val="00005C6B"/>
    <w:rsid w:val="00005EB6"/>
    <w:rsid w:val="000065F9"/>
    <w:rsid w:val="000100C0"/>
    <w:rsid w:val="000117E8"/>
    <w:rsid w:val="0001349E"/>
    <w:rsid w:val="0001418E"/>
    <w:rsid w:val="00014306"/>
    <w:rsid w:val="00014DFF"/>
    <w:rsid w:val="000150BA"/>
    <w:rsid w:val="000173CC"/>
    <w:rsid w:val="0002009A"/>
    <w:rsid w:val="00022692"/>
    <w:rsid w:val="00026420"/>
    <w:rsid w:val="000271CB"/>
    <w:rsid w:val="00033E5D"/>
    <w:rsid w:val="000343E1"/>
    <w:rsid w:val="00035D7D"/>
    <w:rsid w:val="000362F9"/>
    <w:rsid w:val="00036406"/>
    <w:rsid w:val="00037242"/>
    <w:rsid w:val="00037F2D"/>
    <w:rsid w:val="00040EAA"/>
    <w:rsid w:val="00041711"/>
    <w:rsid w:val="000444D2"/>
    <w:rsid w:val="000463A1"/>
    <w:rsid w:val="00046503"/>
    <w:rsid w:val="000511FD"/>
    <w:rsid w:val="00051A62"/>
    <w:rsid w:val="00051E5B"/>
    <w:rsid w:val="00052271"/>
    <w:rsid w:val="00052CF9"/>
    <w:rsid w:val="00052EBB"/>
    <w:rsid w:val="00053C75"/>
    <w:rsid w:val="000547D8"/>
    <w:rsid w:val="00055331"/>
    <w:rsid w:val="00055C7F"/>
    <w:rsid w:val="00056EF3"/>
    <w:rsid w:val="000602E6"/>
    <w:rsid w:val="00060996"/>
    <w:rsid w:val="00061615"/>
    <w:rsid w:val="00063920"/>
    <w:rsid w:val="0006502D"/>
    <w:rsid w:val="00065708"/>
    <w:rsid w:val="00065CB8"/>
    <w:rsid w:val="0006639C"/>
    <w:rsid w:val="00066ADF"/>
    <w:rsid w:val="00066B69"/>
    <w:rsid w:val="000672C9"/>
    <w:rsid w:val="00067714"/>
    <w:rsid w:val="00067B47"/>
    <w:rsid w:val="000717EF"/>
    <w:rsid w:val="000733EA"/>
    <w:rsid w:val="00073C83"/>
    <w:rsid w:val="00073E71"/>
    <w:rsid w:val="000740EF"/>
    <w:rsid w:val="00075878"/>
    <w:rsid w:val="00075E54"/>
    <w:rsid w:val="000762F5"/>
    <w:rsid w:val="0007635F"/>
    <w:rsid w:val="00080692"/>
    <w:rsid w:val="000810CF"/>
    <w:rsid w:val="0008145B"/>
    <w:rsid w:val="000833AC"/>
    <w:rsid w:val="00083E40"/>
    <w:rsid w:val="000848FC"/>
    <w:rsid w:val="00084C3F"/>
    <w:rsid w:val="0008527A"/>
    <w:rsid w:val="00085C5F"/>
    <w:rsid w:val="000867C1"/>
    <w:rsid w:val="00086B09"/>
    <w:rsid w:val="00087739"/>
    <w:rsid w:val="00087E9E"/>
    <w:rsid w:val="00087FFE"/>
    <w:rsid w:val="000908EB"/>
    <w:rsid w:val="00093641"/>
    <w:rsid w:val="00093BDD"/>
    <w:rsid w:val="00093BE7"/>
    <w:rsid w:val="00093EFE"/>
    <w:rsid w:val="00095159"/>
    <w:rsid w:val="000A1861"/>
    <w:rsid w:val="000A25D7"/>
    <w:rsid w:val="000A32B8"/>
    <w:rsid w:val="000A3B38"/>
    <w:rsid w:val="000A4FE8"/>
    <w:rsid w:val="000A5A4D"/>
    <w:rsid w:val="000A6EF9"/>
    <w:rsid w:val="000B02AE"/>
    <w:rsid w:val="000B0884"/>
    <w:rsid w:val="000B2A98"/>
    <w:rsid w:val="000B3A83"/>
    <w:rsid w:val="000B44AB"/>
    <w:rsid w:val="000B508C"/>
    <w:rsid w:val="000B5971"/>
    <w:rsid w:val="000B770F"/>
    <w:rsid w:val="000C01AE"/>
    <w:rsid w:val="000C13DE"/>
    <w:rsid w:val="000C1A0B"/>
    <w:rsid w:val="000C6CFB"/>
    <w:rsid w:val="000C7480"/>
    <w:rsid w:val="000D22F6"/>
    <w:rsid w:val="000D2726"/>
    <w:rsid w:val="000D3BDD"/>
    <w:rsid w:val="000D455B"/>
    <w:rsid w:val="000D57BF"/>
    <w:rsid w:val="000D6858"/>
    <w:rsid w:val="000D7489"/>
    <w:rsid w:val="000D7C4A"/>
    <w:rsid w:val="000E203B"/>
    <w:rsid w:val="000E2CF8"/>
    <w:rsid w:val="000E349A"/>
    <w:rsid w:val="000E3A7F"/>
    <w:rsid w:val="000E3AC8"/>
    <w:rsid w:val="000E4824"/>
    <w:rsid w:val="000E5AC9"/>
    <w:rsid w:val="000E6102"/>
    <w:rsid w:val="000E695F"/>
    <w:rsid w:val="000F0DAB"/>
    <w:rsid w:val="000F1071"/>
    <w:rsid w:val="000F26AD"/>
    <w:rsid w:val="000F2F45"/>
    <w:rsid w:val="000F32A4"/>
    <w:rsid w:val="000F50B3"/>
    <w:rsid w:val="000F5ACA"/>
    <w:rsid w:val="000F6353"/>
    <w:rsid w:val="000F660D"/>
    <w:rsid w:val="000F7ECA"/>
    <w:rsid w:val="0010098D"/>
    <w:rsid w:val="00100F83"/>
    <w:rsid w:val="00102CF4"/>
    <w:rsid w:val="001033B3"/>
    <w:rsid w:val="001078EA"/>
    <w:rsid w:val="00107A35"/>
    <w:rsid w:val="00110387"/>
    <w:rsid w:val="00110E11"/>
    <w:rsid w:val="00111239"/>
    <w:rsid w:val="00111251"/>
    <w:rsid w:val="00111720"/>
    <w:rsid w:val="0011225C"/>
    <w:rsid w:val="0011228D"/>
    <w:rsid w:val="00112D07"/>
    <w:rsid w:val="001141AA"/>
    <w:rsid w:val="001143A8"/>
    <w:rsid w:val="0011782B"/>
    <w:rsid w:val="00117C32"/>
    <w:rsid w:val="00117E4C"/>
    <w:rsid w:val="00122C15"/>
    <w:rsid w:val="001232D3"/>
    <w:rsid w:val="001235AD"/>
    <w:rsid w:val="00124B03"/>
    <w:rsid w:val="00126BFD"/>
    <w:rsid w:val="00127102"/>
    <w:rsid w:val="001303F8"/>
    <w:rsid w:val="00130A80"/>
    <w:rsid w:val="00131EE6"/>
    <w:rsid w:val="00133797"/>
    <w:rsid w:val="001341CA"/>
    <w:rsid w:val="0013469C"/>
    <w:rsid w:val="00134820"/>
    <w:rsid w:val="001353CD"/>
    <w:rsid w:val="001364C8"/>
    <w:rsid w:val="00136A34"/>
    <w:rsid w:val="0013729D"/>
    <w:rsid w:val="0014084E"/>
    <w:rsid w:val="00141750"/>
    <w:rsid w:val="00141FA9"/>
    <w:rsid w:val="00142A89"/>
    <w:rsid w:val="0014343B"/>
    <w:rsid w:val="00143B70"/>
    <w:rsid w:val="00146C5F"/>
    <w:rsid w:val="00150282"/>
    <w:rsid w:val="0015032A"/>
    <w:rsid w:val="0015087D"/>
    <w:rsid w:val="00151FEA"/>
    <w:rsid w:val="00152799"/>
    <w:rsid w:val="0015353C"/>
    <w:rsid w:val="0015389D"/>
    <w:rsid w:val="0015521C"/>
    <w:rsid w:val="001553A4"/>
    <w:rsid w:val="00157547"/>
    <w:rsid w:val="00157D3F"/>
    <w:rsid w:val="00160FBE"/>
    <w:rsid w:val="0016280D"/>
    <w:rsid w:val="00163780"/>
    <w:rsid w:val="00163F1E"/>
    <w:rsid w:val="0016454A"/>
    <w:rsid w:val="001652CD"/>
    <w:rsid w:val="001666B9"/>
    <w:rsid w:val="00166B6C"/>
    <w:rsid w:val="00167D25"/>
    <w:rsid w:val="0017054A"/>
    <w:rsid w:val="001710E4"/>
    <w:rsid w:val="001712C7"/>
    <w:rsid w:val="00172FB4"/>
    <w:rsid w:val="00173A22"/>
    <w:rsid w:val="001743B5"/>
    <w:rsid w:val="00174BBC"/>
    <w:rsid w:val="00176F22"/>
    <w:rsid w:val="00177E65"/>
    <w:rsid w:val="001803A4"/>
    <w:rsid w:val="00180E6E"/>
    <w:rsid w:val="00182189"/>
    <w:rsid w:val="001824E2"/>
    <w:rsid w:val="00183582"/>
    <w:rsid w:val="00183FFF"/>
    <w:rsid w:val="001843D5"/>
    <w:rsid w:val="00184767"/>
    <w:rsid w:val="00184BAD"/>
    <w:rsid w:val="00186533"/>
    <w:rsid w:val="00186EFF"/>
    <w:rsid w:val="00187036"/>
    <w:rsid w:val="00190989"/>
    <w:rsid w:val="00191FD2"/>
    <w:rsid w:val="00192EB3"/>
    <w:rsid w:val="00193A27"/>
    <w:rsid w:val="001947BD"/>
    <w:rsid w:val="00194D16"/>
    <w:rsid w:val="00195B7E"/>
    <w:rsid w:val="00195C0A"/>
    <w:rsid w:val="0019768A"/>
    <w:rsid w:val="001A027A"/>
    <w:rsid w:val="001A07E7"/>
    <w:rsid w:val="001A0E53"/>
    <w:rsid w:val="001A1FF6"/>
    <w:rsid w:val="001A2034"/>
    <w:rsid w:val="001A20AC"/>
    <w:rsid w:val="001A276A"/>
    <w:rsid w:val="001A3A32"/>
    <w:rsid w:val="001A4F4F"/>
    <w:rsid w:val="001A53EC"/>
    <w:rsid w:val="001A5FB4"/>
    <w:rsid w:val="001A61DC"/>
    <w:rsid w:val="001A6578"/>
    <w:rsid w:val="001B0F86"/>
    <w:rsid w:val="001B1E2F"/>
    <w:rsid w:val="001B2C63"/>
    <w:rsid w:val="001B2F7B"/>
    <w:rsid w:val="001B439A"/>
    <w:rsid w:val="001B6761"/>
    <w:rsid w:val="001C10F1"/>
    <w:rsid w:val="001C2ACB"/>
    <w:rsid w:val="001C6757"/>
    <w:rsid w:val="001C6F65"/>
    <w:rsid w:val="001D1131"/>
    <w:rsid w:val="001D41D9"/>
    <w:rsid w:val="001D44AD"/>
    <w:rsid w:val="001D44E1"/>
    <w:rsid w:val="001D4BBC"/>
    <w:rsid w:val="001D541C"/>
    <w:rsid w:val="001D56D6"/>
    <w:rsid w:val="001D6378"/>
    <w:rsid w:val="001D6633"/>
    <w:rsid w:val="001D73B6"/>
    <w:rsid w:val="001D7FFD"/>
    <w:rsid w:val="001E039D"/>
    <w:rsid w:val="001E0878"/>
    <w:rsid w:val="001E09D0"/>
    <w:rsid w:val="001E5498"/>
    <w:rsid w:val="001E58BF"/>
    <w:rsid w:val="001E59F1"/>
    <w:rsid w:val="001E69A5"/>
    <w:rsid w:val="001E7105"/>
    <w:rsid w:val="001E78F0"/>
    <w:rsid w:val="001E7E7B"/>
    <w:rsid w:val="001F0074"/>
    <w:rsid w:val="001F0878"/>
    <w:rsid w:val="001F1112"/>
    <w:rsid w:val="001F1CF5"/>
    <w:rsid w:val="001F2ED0"/>
    <w:rsid w:val="001F4A48"/>
    <w:rsid w:val="001F4B33"/>
    <w:rsid w:val="001F4B64"/>
    <w:rsid w:val="001F77C3"/>
    <w:rsid w:val="002003B8"/>
    <w:rsid w:val="00202AA3"/>
    <w:rsid w:val="00203B2F"/>
    <w:rsid w:val="00203D42"/>
    <w:rsid w:val="002045FB"/>
    <w:rsid w:val="0020476E"/>
    <w:rsid w:val="002048DA"/>
    <w:rsid w:val="00206558"/>
    <w:rsid w:val="002100F7"/>
    <w:rsid w:val="00211332"/>
    <w:rsid w:val="0021150F"/>
    <w:rsid w:val="00212648"/>
    <w:rsid w:val="002128DE"/>
    <w:rsid w:val="0021306A"/>
    <w:rsid w:val="002147F6"/>
    <w:rsid w:val="00214BA8"/>
    <w:rsid w:val="002156EC"/>
    <w:rsid w:val="002165FD"/>
    <w:rsid w:val="0021704F"/>
    <w:rsid w:val="00217D23"/>
    <w:rsid w:val="0022148A"/>
    <w:rsid w:val="00221BC1"/>
    <w:rsid w:val="00221DD2"/>
    <w:rsid w:val="00221EFC"/>
    <w:rsid w:val="002221ED"/>
    <w:rsid w:val="00222AEA"/>
    <w:rsid w:val="002230EA"/>
    <w:rsid w:val="00223BB6"/>
    <w:rsid w:val="00224152"/>
    <w:rsid w:val="00225FE1"/>
    <w:rsid w:val="0022718E"/>
    <w:rsid w:val="002276EF"/>
    <w:rsid w:val="00230044"/>
    <w:rsid w:val="0023189B"/>
    <w:rsid w:val="002345B9"/>
    <w:rsid w:val="00234EFF"/>
    <w:rsid w:val="002368EB"/>
    <w:rsid w:val="00237968"/>
    <w:rsid w:val="00240399"/>
    <w:rsid w:val="00241E41"/>
    <w:rsid w:val="00243B47"/>
    <w:rsid w:val="00243F02"/>
    <w:rsid w:val="0024422C"/>
    <w:rsid w:val="00246B96"/>
    <w:rsid w:val="00246D25"/>
    <w:rsid w:val="00246F00"/>
    <w:rsid w:val="00247282"/>
    <w:rsid w:val="002513B9"/>
    <w:rsid w:val="00252291"/>
    <w:rsid w:val="002537ED"/>
    <w:rsid w:val="002540FD"/>
    <w:rsid w:val="00255988"/>
    <w:rsid w:val="00256B76"/>
    <w:rsid w:val="00257F16"/>
    <w:rsid w:val="00260664"/>
    <w:rsid w:val="002638C1"/>
    <w:rsid w:val="0026421D"/>
    <w:rsid w:val="002655EB"/>
    <w:rsid w:val="00270004"/>
    <w:rsid w:val="0027141A"/>
    <w:rsid w:val="00271F5C"/>
    <w:rsid w:val="002731CC"/>
    <w:rsid w:val="00274367"/>
    <w:rsid w:val="00274591"/>
    <w:rsid w:val="0027472B"/>
    <w:rsid w:val="0027519B"/>
    <w:rsid w:val="00275FE6"/>
    <w:rsid w:val="0027646D"/>
    <w:rsid w:val="002778DF"/>
    <w:rsid w:val="00280B0B"/>
    <w:rsid w:val="002815F1"/>
    <w:rsid w:val="00281908"/>
    <w:rsid w:val="002852F1"/>
    <w:rsid w:val="002862C4"/>
    <w:rsid w:val="00286D92"/>
    <w:rsid w:val="00292986"/>
    <w:rsid w:val="00294097"/>
    <w:rsid w:val="00295A10"/>
    <w:rsid w:val="00295A45"/>
    <w:rsid w:val="002961C3"/>
    <w:rsid w:val="00296CEF"/>
    <w:rsid w:val="00296EA4"/>
    <w:rsid w:val="002A2B2C"/>
    <w:rsid w:val="002A3404"/>
    <w:rsid w:val="002A54BA"/>
    <w:rsid w:val="002A57CF"/>
    <w:rsid w:val="002A7C67"/>
    <w:rsid w:val="002B08C8"/>
    <w:rsid w:val="002B2FDA"/>
    <w:rsid w:val="002B3B25"/>
    <w:rsid w:val="002B41B4"/>
    <w:rsid w:val="002B7799"/>
    <w:rsid w:val="002B7FFE"/>
    <w:rsid w:val="002C1A81"/>
    <w:rsid w:val="002C224C"/>
    <w:rsid w:val="002C26ED"/>
    <w:rsid w:val="002C3E01"/>
    <w:rsid w:val="002C468B"/>
    <w:rsid w:val="002C60D7"/>
    <w:rsid w:val="002C7B58"/>
    <w:rsid w:val="002D0584"/>
    <w:rsid w:val="002D0EEC"/>
    <w:rsid w:val="002D134C"/>
    <w:rsid w:val="002D1C7C"/>
    <w:rsid w:val="002D2BAF"/>
    <w:rsid w:val="002D36F4"/>
    <w:rsid w:val="002D59A7"/>
    <w:rsid w:val="002D5BA8"/>
    <w:rsid w:val="002E0139"/>
    <w:rsid w:val="002E109D"/>
    <w:rsid w:val="002E341A"/>
    <w:rsid w:val="002E35AD"/>
    <w:rsid w:val="002E39A1"/>
    <w:rsid w:val="002E3DE6"/>
    <w:rsid w:val="002E433F"/>
    <w:rsid w:val="002E4913"/>
    <w:rsid w:val="002E4F10"/>
    <w:rsid w:val="002E7FF9"/>
    <w:rsid w:val="002F3074"/>
    <w:rsid w:val="002F4A6A"/>
    <w:rsid w:val="002F5225"/>
    <w:rsid w:val="002F6DE3"/>
    <w:rsid w:val="00300B68"/>
    <w:rsid w:val="003013CE"/>
    <w:rsid w:val="003020D2"/>
    <w:rsid w:val="00303BBB"/>
    <w:rsid w:val="00306229"/>
    <w:rsid w:val="00310F77"/>
    <w:rsid w:val="00312BDE"/>
    <w:rsid w:val="00314551"/>
    <w:rsid w:val="00316514"/>
    <w:rsid w:val="00316D25"/>
    <w:rsid w:val="0031756B"/>
    <w:rsid w:val="00321A2B"/>
    <w:rsid w:val="00322802"/>
    <w:rsid w:val="00323067"/>
    <w:rsid w:val="00325AB1"/>
    <w:rsid w:val="00326584"/>
    <w:rsid w:val="00334841"/>
    <w:rsid w:val="00335693"/>
    <w:rsid w:val="00335771"/>
    <w:rsid w:val="00335850"/>
    <w:rsid w:val="00335C32"/>
    <w:rsid w:val="003365C9"/>
    <w:rsid w:val="00336897"/>
    <w:rsid w:val="00337021"/>
    <w:rsid w:val="0034050B"/>
    <w:rsid w:val="003411A3"/>
    <w:rsid w:val="00343F29"/>
    <w:rsid w:val="00344EC9"/>
    <w:rsid w:val="00347447"/>
    <w:rsid w:val="00347659"/>
    <w:rsid w:val="00347CCE"/>
    <w:rsid w:val="00350730"/>
    <w:rsid w:val="00351D3B"/>
    <w:rsid w:val="0035201F"/>
    <w:rsid w:val="00352578"/>
    <w:rsid w:val="00353284"/>
    <w:rsid w:val="0035385D"/>
    <w:rsid w:val="003547A4"/>
    <w:rsid w:val="00354EE6"/>
    <w:rsid w:val="00355EE4"/>
    <w:rsid w:val="00356381"/>
    <w:rsid w:val="00356F35"/>
    <w:rsid w:val="00356F80"/>
    <w:rsid w:val="00357336"/>
    <w:rsid w:val="003605B0"/>
    <w:rsid w:val="00360A31"/>
    <w:rsid w:val="00362213"/>
    <w:rsid w:val="00362995"/>
    <w:rsid w:val="00363F75"/>
    <w:rsid w:val="00364B73"/>
    <w:rsid w:val="00364F75"/>
    <w:rsid w:val="0036533A"/>
    <w:rsid w:val="00365418"/>
    <w:rsid w:val="00370A11"/>
    <w:rsid w:val="0037135D"/>
    <w:rsid w:val="0037167B"/>
    <w:rsid w:val="003727CF"/>
    <w:rsid w:val="00372CD4"/>
    <w:rsid w:val="00372DF5"/>
    <w:rsid w:val="00376426"/>
    <w:rsid w:val="003802B5"/>
    <w:rsid w:val="0038096B"/>
    <w:rsid w:val="00381BAC"/>
    <w:rsid w:val="00381EE0"/>
    <w:rsid w:val="003847AA"/>
    <w:rsid w:val="0038674D"/>
    <w:rsid w:val="0039023F"/>
    <w:rsid w:val="00394F58"/>
    <w:rsid w:val="003953FE"/>
    <w:rsid w:val="00396784"/>
    <w:rsid w:val="00396799"/>
    <w:rsid w:val="003A2FBD"/>
    <w:rsid w:val="003A3792"/>
    <w:rsid w:val="003A4597"/>
    <w:rsid w:val="003A66D3"/>
    <w:rsid w:val="003A76E6"/>
    <w:rsid w:val="003B0633"/>
    <w:rsid w:val="003B08BF"/>
    <w:rsid w:val="003B26F9"/>
    <w:rsid w:val="003B28B5"/>
    <w:rsid w:val="003B2BF7"/>
    <w:rsid w:val="003B541D"/>
    <w:rsid w:val="003B7DA0"/>
    <w:rsid w:val="003C0388"/>
    <w:rsid w:val="003C04B6"/>
    <w:rsid w:val="003C1B13"/>
    <w:rsid w:val="003C23A1"/>
    <w:rsid w:val="003C2798"/>
    <w:rsid w:val="003C3FC0"/>
    <w:rsid w:val="003C6475"/>
    <w:rsid w:val="003C6AC4"/>
    <w:rsid w:val="003C740F"/>
    <w:rsid w:val="003C7AC8"/>
    <w:rsid w:val="003D0E09"/>
    <w:rsid w:val="003D164F"/>
    <w:rsid w:val="003D19C1"/>
    <w:rsid w:val="003D392A"/>
    <w:rsid w:val="003D3ABD"/>
    <w:rsid w:val="003D4279"/>
    <w:rsid w:val="003D5C49"/>
    <w:rsid w:val="003D66E2"/>
    <w:rsid w:val="003D7F29"/>
    <w:rsid w:val="003E0B96"/>
    <w:rsid w:val="003E1BD2"/>
    <w:rsid w:val="003E3977"/>
    <w:rsid w:val="003E6672"/>
    <w:rsid w:val="003F04F7"/>
    <w:rsid w:val="003F0901"/>
    <w:rsid w:val="003F4CCC"/>
    <w:rsid w:val="003F56DA"/>
    <w:rsid w:val="003F65C9"/>
    <w:rsid w:val="003F6C13"/>
    <w:rsid w:val="003F7951"/>
    <w:rsid w:val="00401A86"/>
    <w:rsid w:val="00405BF4"/>
    <w:rsid w:val="00406331"/>
    <w:rsid w:val="00406F44"/>
    <w:rsid w:val="0041024F"/>
    <w:rsid w:val="00410441"/>
    <w:rsid w:val="0041104D"/>
    <w:rsid w:val="00411938"/>
    <w:rsid w:val="00414F70"/>
    <w:rsid w:val="0041645B"/>
    <w:rsid w:val="00416C73"/>
    <w:rsid w:val="0041706E"/>
    <w:rsid w:val="00421C51"/>
    <w:rsid w:val="00424438"/>
    <w:rsid w:val="00424FFF"/>
    <w:rsid w:val="004254BE"/>
    <w:rsid w:val="0042561A"/>
    <w:rsid w:val="004263E5"/>
    <w:rsid w:val="00427E8A"/>
    <w:rsid w:val="00433A00"/>
    <w:rsid w:val="00434EA4"/>
    <w:rsid w:val="00434ED8"/>
    <w:rsid w:val="00437874"/>
    <w:rsid w:val="00437E6A"/>
    <w:rsid w:val="0044098B"/>
    <w:rsid w:val="004431EE"/>
    <w:rsid w:val="00443DE0"/>
    <w:rsid w:val="004444FA"/>
    <w:rsid w:val="0044464F"/>
    <w:rsid w:val="00444B6F"/>
    <w:rsid w:val="00445427"/>
    <w:rsid w:val="004456D3"/>
    <w:rsid w:val="00447278"/>
    <w:rsid w:val="004502E1"/>
    <w:rsid w:val="004522F8"/>
    <w:rsid w:val="00452B3A"/>
    <w:rsid w:val="00453468"/>
    <w:rsid w:val="00453DF9"/>
    <w:rsid w:val="00454E4F"/>
    <w:rsid w:val="00456676"/>
    <w:rsid w:val="00456AF0"/>
    <w:rsid w:val="00460003"/>
    <w:rsid w:val="004626A0"/>
    <w:rsid w:val="00462761"/>
    <w:rsid w:val="004628CD"/>
    <w:rsid w:val="00462EB3"/>
    <w:rsid w:val="0046428D"/>
    <w:rsid w:val="00464B3B"/>
    <w:rsid w:val="004662E7"/>
    <w:rsid w:val="004667E5"/>
    <w:rsid w:val="004669B7"/>
    <w:rsid w:val="0047016A"/>
    <w:rsid w:val="004726C9"/>
    <w:rsid w:val="004728A1"/>
    <w:rsid w:val="00473033"/>
    <w:rsid w:val="00474E8D"/>
    <w:rsid w:val="004771E4"/>
    <w:rsid w:val="004817D5"/>
    <w:rsid w:val="00482C9D"/>
    <w:rsid w:val="00484FC2"/>
    <w:rsid w:val="00485A8D"/>
    <w:rsid w:val="00486D0E"/>
    <w:rsid w:val="00487A3A"/>
    <w:rsid w:val="00487AA2"/>
    <w:rsid w:val="00495C6C"/>
    <w:rsid w:val="00496001"/>
    <w:rsid w:val="004A0991"/>
    <w:rsid w:val="004A21BC"/>
    <w:rsid w:val="004A21CE"/>
    <w:rsid w:val="004A276D"/>
    <w:rsid w:val="004A57B3"/>
    <w:rsid w:val="004A75FA"/>
    <w:rsid w:val="004B0B60"/>
    <w:rsid w:val="004B22FA"/>
    <w:rsid w:val="004B230C"/>
    <w:rsid w:val="004B3105"/>
    <w:rsid w:val="004B34FA"/>
    <w:rsid w:val="004B3AF3"/>
    <w:rsid w:val="004B4C47"/>
    <w:rsid w:val="004B4EAD"/>
    <w:rsid w:val="004B68ED"/>
    <w:rsid w:val="004B6919"/>
    <w:rsid w:val="004B6CFE"/>
    <w:rsid w:val="004C094E"/>
    <w:rsid w:val="004C09EA"/>
    <w:rsid w:val="004C120D"/>
    <w:rsid w:val="004C12D1"/>
    <w:rsid w:val="004C1ECE"/>
    <w:rsid w:val="004C3406"/>
    <w:rsid w:val="004C524E"/>
    <w:rsid w:val="004C5958"/>
    <w:rsid w:val="004C7917"/>
    <w:rsid w:val="004D00F8"/>
    <w:rsid w:val="004D086F"/>
    <w:rsid w:val="004D2562"/>
    <w:rsid w:val="004D28BA"/>
    <w:rsid w:val="004D2C56"/>
    <w:rsid w:val="004D2F93"/>
    <w:rsid w:val="004D409C"/>
    <w:rsid w:val="004D7654"/>
    <w:rsid w:val="004D799B"/>
    <w:rsid w:val="004E3A6E"/>
    <w:rsid w:val="004E6C6A"/>
    <w:rsid w:val="004F0D30"/>
    <w:rsid w:val="004F1659"/>
    <w:rsid w:val="004F34DE"/>
    <w:rsid w:val="004F40D5"/>
    <w:rsid w:val="004F59F5"/>
    <w:rsid w:val="004F6909"/>
    <w:rsid w:val="004F6F96"/>
    <w:rsid w:val="00501641"/>
    <w:rsid w:val="005016B0"/>
    <w:rsid w:val="00502B01"/>
    <w:rsid w:val="00502D00"/>
    <w:rsid w:val="00504DED"/>
    <w:rsid w:val="00505C99"/>
    <w:rsid w:val="00510394"/>
    <w:rsid w:val="00510AFB"/>
    <w:rsid w:val="00511D42"/>
    <w:rsid w:val="00512155"/>
    <w:rsid w:val="005133B8"/>
    <w:rsid w:val="005140A7"/>
    <w:rsid w:val="00514D8A"/>
    <w:rsid w:val="0051584F"/>
    <w:rsid w:val="00517692"/>
    <w:rsid w:val="00517757"/>
    <w:rsid w:val="00517874"/>
    <w:rsid w:val="00520842"/>
    <w:rsid w:val="00521265"/>
    <w:rsid w:val="00521D7B"/>
    <w:rsid w:val="00524110"/>
    <w:rsid w:val="00525805"/>
    <w:rsid w:val="005265DC"/>
    <w:rsid w:val="00526B69"/>
    <w:rsid w:val="00526FA1"/>
    <w:rsid w:val="00530717"/>
    <w:rsid w:val="00531550"/>
    <w:rsid w:val="00531561"/>
    <w:rsid w:val="00532A4D"/>
    <w:rsid w:val="00533AEB"/>
    <w:rsid w:val="00533C30"/>
    <w:rsid w:val="00534079"/>
    <w:rsid w:val="00534484"/>
    <w:rsid w:val="0053662D"/>
    <w:rsid w:val="00536692"/>
    <w:rsid w:val="005374EC"/>
    <w:rsid w:val="00537525"/>
    <w:rsid w:val="00540560"/>
    <w:rsid w:val="00540922"/>
    <w:rsid w:val="00541C8D"/>
    <w:rsid w:val="005426F5"/>
    <w:rsid w:val="00543ACB"/>
    <w:rsid w:val="005460EB"/>
    <w:rsid w:val="005471CC"/>
    <w:rsid w:val="005504D4"/>
    <w:rsid w:val="00550EF4"/>
    <w:rsid w:val="00551C96"/>
    <w:rsid w:val="00553A8E"/>
    <w:rsid w:val="00553BF5"/>
    <w:rsid w:val="005543A3"/>
    <w:rsid w:val="005549D1"/>
    <w:rsid w:val="00554ABA"/>
    <w:rsid w:val="00556187"/>
    <w:rsid w:val="00556315"/>
    <w:rsid w:val="0055767C"/>
    <w:rsid w:val="005610A6"/>
    <w:rsid w:val="00561A02"/>
    <w:rsid w:val="00562194"/>
    <w:rsid w:val="00562683"/>
    <w:rsid w:val="00562D52"/>
    <w:rsid w:val="005646EE"/>
    <w:rsid w:val="005656C0"/>
    <w:rsid w:val="00565C8E"/>
    <w:rsid w:val="00566181"/>
    <w:rsid w:val="00566715"/>
    <w:rsid w:val="00566DD7"/>
    <w:rsid w:val="00566E3F"/>
    <w:rsid w:val="00567BB0"/>
    <w:rsid w:val="005703E0"/>
    <w:rsid w:val="00570494"/>
    <w:rsid w:val="00570E7D"/>
    <w:rsid w:val="0057122D"/>
    <w:rsid w:val="005716CC"/>
    <w:rsid w:val="00572188"/>
    <w:rsid w:val="00574B30"/>
    <w:rsid w:val="00574B89"/>
    <w:rsid w:val="005770BF"/>
    <w:rsid w:val="0058068F"/>
    <w:rsid w:val="00582F0E"/>
    <w:rsid w:val="005832E5"/>
    <w:rsid w:val="00584812"/>
    <w:rsid w:val="00584950"/>
    <w:rsid w:val="00584D1F"/>
    <w:rsid w:val="005858C0"/>
    <w:rsid w:val="00586466"/>
    <w:rsid w:val="005906C0"/>
    <w:rsid w:val="005906EC"/>
    <w:rsid w:val="005928C5"/>
    <w:rsid w:val="005938E8"/>
    <w:rsid w:val="00596527"/>
    <w:rsid w:val="005972A6"/>
    <w:rsid w:val="00597B9D"/>
    <w:rsid w:val="00597EC9"/>
    <w:rsid w:val="005A0178"/>
    <w:rsid w:val="005A09A6"/>
    <w:rsid w:val="005A435F"/>
    <w:rsid w:val="005A4607"/>
    <w:rsid w:val="005A470F"/>
    <w:rsid w:val="005A4E53"/>
    <w:rsid w:val="005A5418"/>
    <w:rsid w:val="005A5DBE"/>
    <w:rsid w:val="005A79FE"/>
    <w:rsid w:val="005B0140"/>
    <w:rsid w:val="005B13AF"/>
    <w:rsid w:val="005B1708"/>
    <w:rsid w:val="005B1CF9"/>
    <w:rsid w:val="005B3C83"/>
    <w:rsid w:val="005B4CA9"/>
    <w:rsid w:val="005B5F0B"/>
    <w:rsid w:val="005B640B"/>
    <w:rsid w:val="005B694A"/>
    <w:rsid w:val="005C06E9"/>
    <w:rsid w:val="005C0B29"/>
    <w:rsid w:val="005C107D"/>
    <w:rsid w:val="005C2EBB"/>
    <w:rsid w:val="005C477B"/>
    <w:rsid w:val="005C4C1C"/>
    <w:rsid w:val="005C5842"/>
    <w:rsid w:val="005C5912"/>
    <w:rsid w:val="005C6033"/>
    <w:rsid w:val="005C6279"/>
    <w:rsid w:val="005C6F60"/>
    <w:rsid w:val="005C7691"/>
    <w:rsid w:val="005D0802"/>
    <w:rsid w:val="005D0F3A"/>
    <w:rsid w:val="005D1351"/>
    <w:rsid w:val="005D1F7D"/>
    <w:rsid w:val="005D390A"/>
    <w:rsid w:val="005D3CFA"/>
    <w:rsid w:val="005D4969"/>
    <w:rsid w:val="005D5F8E"/>
    <w:rsid w:val="005D70B8"/>
    <w:rsid w:val="005D7DED"/>
    <w:rsid w:val="005E1BE8"/>
    <w:rsid w:val="005E278E"/>
    <w:rsid w:val="005E3BF0"/>
    <w:rsid w:val="005E3C53"/>
    <w:rsid w:val="005E6B5F"/>
    <w:rsid w:val="005E73B2"/>
    <w:rsid w:val="005E7929"/>
    <w:rsid w:val="005F0D5F"/>
    <w:rsid w:val="005F1948"/>
    <w:rsid w:val="005F1CC7"/>
    <w:rsid w:val="005F35A2"/>
    <w:rsid w:val="005F36D4"/>
    <w:rsid w:val="005F5DD6"/>
    <w:rsid w:val="00600067"/>
    <w:rsid w:val="00600FB9"/>
    <w:rsid w:val="006018E2"/>
    <w:rsid w:val="00602D84"/>
    <w:rsid w:val="00602DB7"/>
    <w:rsid w:val="00602FD7"/>
    <w:rsid w:val="00603346"/>
    <w:rsid w:val="00605F34"/>
    <w:rsid w:val="00605F6F"/>
    <w:rsid w:val="00605F9F"/>
    <w:rsid w:val="00606049"/>
    <w:rsid w:val="0060740D"/>
    <w:rsid w:val="00611A86"/>
    <w:rsid w:val="006128C3"/>
    <w:rsid w:val="0061380B"/>
    <w:rsid w:val="0061522C"/>
    <w:rsid w:val="0061637D"/>
    <w:rsid w:val="00616A12"/>
    <w:rsid w:val="00617113"/>
    <w:rsid w:val="006175B6"/>
    <w:rsid w:val="00620D47"/>
    <w:rsid w:val="00620F2E"/>
    <w:rsid w:val="00622426"/>
    <w:rsid w:val="00622872"/>
    <w:rsid w:val="0062310D"/>
    <w:rsid w:val="00623248"/>
    <w:rsid w:val="006242B3"/>
    <w:rsid w:val="00624499"/>
    <w:rsid w:val="00624561"/>
    <w:rsid w:val="00625536"/>
    <w:rsid w:val="0062682A"/>
    <w:rsid w:val="00632229"/>
    <w:rsid w:val="00632356"/>
    <w:rsid w:val="00633895"/>
    <w:rsid w:val="006349E3"/>
    <w:rsid w:val="006353DC"/>
    <w:rsid w:val="006365A9"/>
    <w:rsid w:val="00636A5D"/>
    <w:rsid w:val="006373E7"/>
    <w:rsid w:val="00637583"/>
    <w:rsid w:val="0064265A"/>
    <w:rsid w:val="0064280A"/>
    <w:rsid w:val="00642B4F"/>
    <w:rsid w:val="006446B5"/>
    <w:rsid w:val="006459CC"/>
    <w:rsid w:val="00645AE0"/>
    <w:rsid w:val="00645B98"/>
    <w:rsid w:val="00646BD6"/>
    <w:rsid w:val="00647869"/>
    <w:rsid w:val="006506ED"/>
    <w:rsid w:val="00650CA8"/>
    <w:rsid w:val="00650CF8"/>
    <w:rsid w:val="00652DBE"/>
    <w:rsid w:val="00653EF5"/>
    <w:rsid w:val="00655E7B"/>
    <w:rsid w:val="00656B02"/>
    <w:rsid w:val="00656BF6"/>
    <w:rsid w:val="00660B0C"/>
    <w:rsid w:val="00662885"/>
    <w:rsid w:val="00662A99"/>
    <w:rsid w:val="00663EB7"/>
    <w:rsid w:val="006651B0"/>
    <w:rsid w:val="006658DC"/>
    <w:rsid w:val="00665FFE"/>
    <w:rsid w:val="0066761A"/>
    <w:rsid w:val="00667B59"/>
    <w:rsid w:val="00667C5D"/>
    <w:rsid w:val="00667E3F"/>
    <w:rsid w:val="006705A7"/>
    <w:rsid w:val="00672328"/>
    <w:rsid w:val="00672E32"/>
    <w:rsid w:val="00673388"/>
    <w:rsid w:val="006740EF"/>
    <w:rsid w:val="00675478"/>
    <w:rsid w:val="006765E5"/>
    <w:rsid w:val="00676C56"/>
    <w:rsid w:val="00676F08"/>
    <w:rsid w:val="00677277"/>
    <w:rsid w:val="00681A7F"/>
    <w:rsid w:val="00681DFE"/>
    <w:rsid w:val="006826D4"/>
    <w:rsid w:val="00682B4B"/>
    <w:rsid w:val="00682FDE"/>
    <w:rsid w:val="00683696"/>
    <w:rsid w:val="00684541"/>
    <w:rsid w:val="00684950"/>
    <w:rsid w:val="00684C5E"/>
    <w:rsid w:val="00686D0F"/>
    <w:rsid w:val="00686F1A"/>
    <w:rsid w:val="00687151"/>
    <w:rsid w:val="006902CD"/>
    <w:rsid w:val="00690B83"/>
    <w:rsid w:val="00690D09"/>
    <w:rsid w:val="006917CF"/>
    <w:rsid w:val="00691EEE"/>
    <w:rsid w:val="00692003"/>
    <w:rsid w:val="00692CD3"/>
    <w:rsid w:val="006930C0"/>
    <w:rsid w:val="00693347"/>
    <w:rsid w:val="00693C0B"/>
    <w:rsid w:val="00693F68"/>
    <w:rsid w:val="0069424D"/>
    <w:rsid w:val="0069469B"/>
    <w:rsid w:val="00695183"/>
    <w:rsid w:val="00696610"/>
    <w:rsid w:val="006A2082"/>
    <w:rsid w:val="006A2525"/>
    <w:rsid w:val="006A2584"/>
    <w:rsid w:val="006A32D6"/>
    <w:rsid w:val="006A33F7"/>
    <w:rsid w:val="006A3448"/>
    <w:rsid w:val="006A34C6"/>
    <w:rsid w:val="006A3B2F"/>
    <w:rsid w:val="006A3F82"/>
    <w:rsid w:val="006A698F"/>
    <w:rsid w:val="006A767F"/>
    <w:rsid w:val="006B07BA"/>
    <w:rsid w:val="006B0ECE"/>
    <w:rsid w:val="006B11BC"/>
    <w:rsid w:val="006B4B25"/>
    <w:rsid w:val="006B4F30"/>
    <w:rsid w:val="006B5023"/>
    <w:rsid w:val="006B595D"/>
    <w:rsid w:val="006B5AD6"/>
    <w:rsid w:val="006B7FC5"/>
    <w:rsid w:val="006C1665"/>
    <w:rsid w:val="006C1A64"/>
    <w:rsid w:val="006C2006"/>
    <w:rsid w:val="006C5EA4"/>
    <w:rsid w:val="006D11EA"/>
    <w:rsid w:val="006D222D"/>
    <w:rsid w:val="006D4B8A"/>
    <w:rsid w:val="006D4EA1"/>
    <w:rsid w:val="006D59DA"/>
    <w:rsid w:val="006D5B00"/>
    <w:rsid w:val="006D6193"/>
    <w:rsid w:val="006D7F1E"/>
    <w:rsid w:val="006E1012"/>
    <w:rsid w:val="006E1336"/>
    <w:rsid w:val="006E2366"/>
    <w:rsid w:val="006E27D4"/>
    <w:rsid w:val="006E2A3A"/>
    <w:rsid w:val="006E3072"/>
    <w:rsid w:val="006E34BF"/>
    <w:rsid w:val="006E5921"/>
    <w:rsid w:val="006E5C3C"/>
    <w:rsid w:val="006E7161"/>
    <w:rsid w:val="006F082C"/>
    <w:rsid w:val="006F13EC"/>
    <w:rsid w:val="006F15D2"/>
    <w:rsid w:val="006F4E78"/>
    <w:rsid w:val="006F544E"/>
    <w:rsid w:val="0070553A"/>
    <w:rsid w:val="00705E57"/>
    <w:rsid w:val="00706033"/>
    <w:rsid w:val="0070749A"/>
    <w:rsid w:val="007078F5"/>
    <w:rsid w:val="00707C5A"/>
    <w:rsid w:val="0071066C"/>
    <w:rsid w:val="0071116C"/>
    <w:rsid w:val="00712086"/>
    <w:rsid w:val="0071284B"/>
    <w:rsid w:val="00712A04"/>
    <w:rsid w:val="00712AD4"/>
    <w:rsid w:val="0071334B"/>
    <w:rsid w:val="00713A40"/>
    <w:rsid w:val="007148D4"/>
    <w:rsid w:val="00714A13"/>
    <w:rsid w:val="00715BDD"/>
    <w:rsid w:val="00716368"/>
    <w:rsid w:val="00716657"/>
    <w:rsid w:val="00716965"/>
    <w:rsid w:val="00716AEB"/>
    <w:rsid w:val="00716E18"/>
    <w:rsid w:val="00717418"/>
    <w:rsid w:val="00720E40"/>
    <w:rsid w:val="00720F3D"/>
    <w:rsid w:val="0072158D"/>
    <w:rsid w:val="00723434"/>
    <w:rsid w:val="00725C78"/>
    <w:rsid w:val="007261AA"/>
    <w:rsid w:val="007261BE"/>
    <w:rsid w:val="0072669F"/>
    <w:rsid w:val="00727399"/>
    <w:rsid w:val="00730200"/>
    <w:rsid w:val="007303FB"/>
    <w:rsid w:val="00730A35"/>
    <w:rsid w:val="00730E9F"/>
    <w:rsid w:val="00731C3E"/>
    <w:rsid w:val="00732F47"/>
    <w:rsid w:val="007340BC"/>
    <w:rsid w:val="00735D84"/>
    <w:rsid w:val="007362D2"/>
    <w:rsid w:val="00736F8B"/>
    <w:rsid w:val="00740198"/>
    <w:rsid w:val="007419D7"/>
    <w:rsid w:val="007419F0"/>
    <w:rsid w:val="007427E9"/>
    <w:rsid w:val="007438EC"/>
    <w:rsid w:val="00744933"/>
    <w:rsid w:val="00744F85"/>
    <w:rsid w:val="0074533A"/>
    <w:rsid w:val="00746B72"/>
    <w:rsid w:val="00747231"/>
    <w:rsid w:val="007473DA"/>
    <w:rsid w:val="00747DD3"/>
    <w:rsid w:val="007502A2"/>
    <w:rsid w:val="007516B4"/>
    <w:rsid w:val="00751740"/>
    <w:rsid w:val="00751E23"/>
    <w:rsid w:val="00756634"/>
    <w:rsid w:val="007569FB"/>
    <w:rsid w:val="007570A6"/>
    <w:rsid w:val="00757454"/>
    <w:rsid w:val="00760772"/>
    <w:rsid w:val="00760D2D"/>
    <w:rsid w:val="00760E4D"/>
    <w:rsid w:val="00764456"/>
    <w:rsid w:val="00764EA2"/>
    <w:rsid w:val="00765B74"/>
    <w:rsid w:val="007665F6"/>
    <w:rsid w:val="00766784"/>
    <w:rsid w:val="00766B3E"/>
    <w:rsid w:val="00767A90"/>
    <w:rsid w:val="00771915"/>
    <w:rsid w:val="0077352D"/>
    <w:rsid w:val="007736DE"/>
    <w:rsid w:val="00774DB0"/>
    <w:rsid w:val="00775D5A"/>
    <w:rsid w:val="007774D5"/>
    <w:rsid w:val="00780094"/>
    <w:rsid w:val="00781877"/>
    <w:rsid w:val="00781CFC"/>
    <w:rsid w:val="00782DFD"/>
    <w:rsid w:val="00783A31"/>
    <w:rsid w:val="007860CD"/>
    <w:rsid w:val="00786B3E"/>
    <w:rsid w:val="00786D3B"/>
    <w:rsid w:val="007878BA"/>
    <w:rsid w:val="00791056"/>
    <w:rsid w:val="00791B5B"/>
    <w:rsid w:val="0079336E"/>
    <w:rsid w:val="0079358A"/>
    <w:rsid w:val="0079367D"/>
    <w:rsid w:val="00793686"/>
    <w:rsid w:val="00793FDB"/>
    <w:rsid w:val="00794951"/>
    <w:rsid w:val="0079533D"/>
    <w:rsid w:val="007962D6"/>
    <w:rsid w:val="00796CE5"/>
    <w:rsid w:val="00797F9A"/>
    <w:rsid w:val="007A064B"/>
    <w:rsid w:val="007A15D7"/>
    <w:rsid w:val="007A185E"/>
    <w:rsid w:val="007A2A7E"/>
    <w:rsid w:val="007A3C56"/>
    <w:rsid w:val="007A5BF1"/>
    <w:rsid w:val="007A7974"/>
    <w:rsid w:val="007B1769"/>
    <w:rsid w:val="007B194C"/>
    <w:rsid w:val="007B3A50"/>
    <w:rsid w:val="007B47CA"/>
    <w:rsid w:val="007B51E1"/>
    <w:rsid w:val="007B6A02"/>
    <w:rsid w:val="007C1087"/>
    <w:rsid w:val="007C19B3"/>
    <w:rsid w:val="007C30FA"/>
    <w:rsid w:val="007C5330"/>
    <w:rsid w:val="007C5471"/>
    <w:rsid w:val="007C5610"/>
    <w:rsid w:val="007C630F"/>
    <w:rsid w:val="007C69C4"/>
    <w:rsid w:val="007C6DA3"/>
    <w:rsid w:val="007C7031"/>
    <w:rsid w:val="007D0104"/>
    <w:rsid w:val="007D1339"/>
    <w:rsid w:val="007D1DE5"/>
    <w:rsid w:val="007D3924"/>
    <w:rsid w:val="007D6C84"/>
    <w:rsid w:val="007D7231"/>
    <w:rsid w:val="007D7389"/>
    <w:rsid w:val="007E1756"/>
    <w:rsid w:val="007E32B8"/>
    <w:rsid w:val="007E3439"/>
    <w:rsid w:val="007E46A3"/>
    <w:rsid w:val="007E4B06"/>
    <w:rsid w:val="007E4C7C"/>
    <w:rsid w:val="007E78C4"/>
    <w:rsid w:val="007F1543"/>
    <w:rsid w:val="007F1A52"/>
    <w:rsid w:val="007F318B"/>
    <w:rsid w:val="007F5766"/>
    <w:rsid w:val="007F5B8F"/>
    <w:rsid w:val="007F7414"/>
    <w:rsid w:val="007F797C"/>
    <w:rsid w:val="00801280"/>
    <w:rsid w:val="00801845"/>
    <w:rsid w:val="0080216F"/>
    <w:rsid w:val="00802301"/>
    <w:rsid w:val="0080406A"/>
    <w:rsid w:val="00806523"/>
    <w:rsid w:val="008065AD"/>
    <w:rsid w:val="00806B6C"/>
    <w:rsid w:val="00807330"/>
    <w:rsid w:val="00810DC3"/>
    <w:rsid w:val="008115BE"/>
    <w:rsid w:val="00811664"/>
    <w:rsid w:val="008122C7"/>
    <w:rsid w:val="00815581"/>
    <w:rsid w:val="00822B6B"/>
    <w:rsid w:val="00823E80"/>
    <w:rsid w:val="00824531"/>
    <w:rsid w:val="00824B66"/>
    <w:rsid w:val="008270DA"/>
    <w:rsid w:val="00827E05"/>
    <w:rsid w:val="008315EA"/>
    <w:rsid w:val="008336D5"/>
    <w:rsid w:val="00834810"/>
    <w:rsid w:val="008348CC"/>
    <w:rsid w:val="00834E92"/>
    <w:rsid w:val="00835626"/>
    <w:rsid w:val="00835722"/>
    <w:rsid w:val="00835C1D"/>
    <w:rsid w:val="0083646F"/>
    <w:rsid w:val="00837305"/>
    <w:rsid w:val="00837ABB"/>
    <w:rsid w:val="008405B2"/>
    <w:rsid w:val="00840BFD"/>
    <w:rsid w:val="008413CB"/>
    <w:rsid w:val="008429AB"/>
    <w:rsid w:val="00844291"/>
    <w:rsid w:val="00845C5A"/>
    <w:rsid w:val="00846431"/>
    <w:rsid w:val="00847E0A"/>
    <w:rsid w:val="00850A02"/>
    <w:rsid w:val="00850AC1"/>
    <w:rsid w:val="008510FD"/>
    <w:rsid w:val="00852C79"/>
    <w:rsid w:val="00853ECD"/>
    <w:rsid w:val="008610BD"/>
    <w:rsid w:val="00861571"/>
    <w:rsid w:val="00862F53"/>
    <w:rsid w:val="00863D06"/>
    <w:rsid w:val="00864B1C"/>
    <w:rsid w:val="008659E2"/>
    <w:rsid w:val="008672AA"/>
    <w:rsid w:val="008700AB"/>
    <w:rsid w:val="00870823"/>
    <w:rsid w:val="008713E4"/>
    <w:rsid w:val="0087259C"/>
    <w:rsid w:val="008727BA"/>
    <w:rsid w:val="008744B9"/>
    <w:rsid w:val="008752BA"/>
    <w:rsid w:val="0087670A"/>
    <w:rsid w:val="008771D3"/>
    <w:rsid w:val="00880EA4"/>
    <w:rsid w:val="00881DBB"/>
    <w:rsid w:val="008820CF"/>
    <w:rsid w:val="00883367"/>
    <w:rsid w:val="00883584"/>
    <w:rsid w:val="008840A6"/>
    <w:rsid w:val="0088453C"/>
    <w:rsid w:val="00885B25"/>
    <w:rsid w:val="00886614"/>
    <w:rsid w:val="00886768"/>
    <w:rsid w:val="0088676D"/>
    <w:rsid w:val="008872DC"/>
    <w:rsid w:val="008926DA"/>
    <w:rsid w:val="008926FF"/>
    <w:rsid w:val="008936A6"/>
    <w:rsid w:val="00894B76"/>
    <w:rsid w:val="00895081"/>
    <w:rsid w:val="00895621"/>
    <w:rsid w:val="008959DA"/>
    <w:rsid w:val="00897E7B"/>
    <w:rsid w:val="008A0732"/>
    <w:rsid w:val="008A0F31"/>
    <w:rsid w:val="008A1700"/>
    <w:rsid w:val="008A1F56"/>
    <w:rsid w:val="008A1FF9"/>
    <w:rsid w:val="008A2B4B"/>
    <w:rsid w:val="008A373A"/>
    <w:rsid w:val="008A43ED"/>
    <w:rsid w:val="008A4618"/>
    <w:rsid w:val="008A48EF"/>
    <w:rsid w:val="008A7739"/>
    <w:rsid w:val="008B1508"/>
    <w:rsid w:val="008B21F6"/>
    <w:rsid w:val="008B2E31"/>
    <w:rsid w:val="008B2FF9"/>
    <w:rsid w:val="008B3DEB"/>
    <w:rsid w:val="008B4E87"/>
    <w:rsid w:val="008B7C96"/>
    <w:rsid w:val="008C0302"/>
    <w:rsid w:val="008C1DA0"/>
    <w:rsid w:val="008C27AB"/>
    <w:rsid w:val="008C2E5B"/>
    <w:rsid w:val="008C3F7A"/>
    <w:rsid w:val="008C4A16"/>
    <w:rsid w:val="008C7078"/>
    <w:rsid w:val="008C74F9"/>
    <w:rsid w:val="008C7DE6"/>
    <w:rsid w:val="008D1654"/>
    <w:rsid w:val="008D1AB6"/>
    <w:rsid w:val="008D1B47"/>
    <w:rsid w:val="008D214A"/>
    <w:rsid w:val="008D459E"/>
    <w:rsid w:val="008D45BE"/>
    <w:rsid w:val="008D66C9"/>
    <w:rsid w:val="008D671A"/>
    <w:rsid w:val="008D7C3A"/>
    <w:rsid w:val="008E11D1"/>
    <w:rsid w:val="008E3741"/>
    <w:rsid w:val="008E3BA0"/>
    <w:rsid w:val="008E475F"/>
    <w:rsid w:val="008E6EA6"/>
    <w:rsid w:val="008F0EC6"/>
    <w:rsid w:val="008F1331"/>
    <w:rsid w:val="008F26E5"/>
    <w:rsid w:val="008F3231"/>
    <w:rsid w:val="008F3A5B"/>
    <w:rsid w:val="008F3C14"/>
    <w:rsid w:val="008F5CAE"/>
    <w:rsid w:val="008F606B"/>
    <w:rsid w:val="008F6B7F"/>
    <w:rsid w:val="008F72F9"/>
    <w:rsid w:val="009004EE"/>
    <w:rsid w:val="00900F09"/>
    <w:rsid w:val="00902A28"/>
    <w:rsid w:val="00903BCA"/>
    <w:rsid w:val="00903CB3"/>
    <w:rsid w:val="00906AF0"/>
    <w:rsid w:val="009074EF"/>
    <w:rsid w:val="00907A7E"/>
    <w:rsid w:val="00910FC9"/>
    <w:rsid w:val="0091169F"/>
    <w:rsid w:val="00913009"/>
    <w:rsid w:val="009137EF"/>
    <w:rsid w:val="00913F1D"/>
    <w:rsid w:val="00914543"/>
    <w:rsid w:val="009152B3"/>
    <w:rsid w:val="00915520"/>
    <w:rsid w:val="009158E6"/>
    <w:rsid w:val="0091617C"/>
    <w:rsid w:val="009168B2"/>
    <w:rsid w:val="00916CCF"/>
    <w:rsid w:val="0091712C"/>
    <w:rsid w:val="00920746"/>
    <w:rsid w:val="0092272B"/>
    <w:rsid w:val="00923D36"/>
    <w:rsid w:val="00925CE6"/>
    <w:rsid w:val="00926323"/>
    <w:rsid w:val="00927E32"/>
    <w:rsid w:val="00930615"/>
    <w:rsid w:val="00930789"/>
    <w:rsid w:val="00930DE0"/>
    <w:rsid w:val="00931197"/>
    <w:rsid w:val="009324AA"/>
    <w:rsid w:val="00933F84"/>
    <w:rsid w:val="0093415D"/>
    <w:rsid w:val="00937837"/>
    <w:rsid w:val="009441F9"/>
    <w:rsid w:val="00944A8D"/>
    <w:rsid w:val="00946D76"/>
    <w:rsid w:val="00950DF6"/>
    <w:rsid w:val="00952647"/>
    <w:rsid w:val="009529ED"/>
    <w:rsid w:val="009543FE"/>
    <w:rsid w:val="00954785"/>
    <w:rsid w:val="00955335"/>
    <w:rsid w:val="00956F0D"/>
    <w:rsid w:val="00957A53"/>
    <w:rsid w:val="0096026D"/>
    <w:rsid w:val="00962311"/>
    <w:rsid w:val="00962AAB"/>
    <w:rsid w:val="00963873"/>
    <w:rsid w:val="00963FC6"/>
    <w:rsid w:val="00964D30"/>
    <w:rsid w:val="00972667"/>
    <w:rsid w:val="00973AE1"/>
    <w:rsid w:val="00976774"/>
    <w:rsid w:val="009805A9"/>
    <w:rsid w:val="00980FF8"/>
    <w:rsid w:val="00982124"/>
    <w:rsid w:val="009824D7"/>
    <w:rsid w:val="00983264"/>
    <w:rsid w:val="00983A58"/>
    <w:rsid w:val="0098519C"/>
    <w:rsid w:val="0098524E"/>
    <w:rsid w:val="00986FB7"/>
    <w:rsid w:val="00987CBB"/>
    <w:rsid w:val="009931EA"/>
    <w:rsid w:val="009935C5"/>
    <w:rsid w:val="00993671"/>
    <w:rsid w:val="009955B5"/>
    <w:rsid w:val="009973A5"/>
    <w:rsid w:val="00997B8A"/>
    <w:rsid w:val="009A1B04"/>
    <w:rsid w:val="009A23DE"/>
    <w:rsid w:val="009A3128"/>
    <w:rsid w:val="009A3A07"/>
    <w:rsid w:val="009A4860"/>
    <w:rsid w:val="009A4A3B"/>
    <w:rsid w:val="009A4FF8"/>
    <w:rsid w:val="009A5383"/>
    <w:rsid w:val="009A5886"/>
    <w:rsid w:val="009A7C68"/>
    <w:rsid w:val="009B01AA"/>
    <w:rsid w:val="009B298A"/>
    <w:rsid w:val="009B39B5"/>
    <w:rsid w:val="009B4988"/>
    <w:rsid w:val="009B49DF"/>
    <w:rsid w:val="009B4A90"/>
    <w:rsid w:val="009B6570"/>
    <w:rsid w:val="009B685A"/>
    <w:rsid w:val="009B70A6"/>
    <w:rsid w:val="009B7652"/>
    <w:rsid w:val="009B7E7D"/>
    <w:rsid w:val="009C0A8E"/>
    <w:rsid w:val="009C2757"/>
    <w:rsid w:val="009C30EF"/>
    <w:rsid w:val="009C4089"/>
    <w:rsid w:val="009C41EA"/>
    <w:rsid w:val="009C5A96"/>
    <w:rsid w:val="009C739E"/>
    <w:rsid w:val="009D1627"/>
    <w:rsid w:val="009D2925"/>
    <w:rsid w:val="009D4FD7"/>
    <w:rsid w:val="009D59D4"/>
    <w:rsid w:val="009D6DAC"/>
    <w:rsid w:val="009E27AA"/>
    <w:rsid w:val="009E7748"/>
    <w:rsid w:val="009F036D"/>
    <w:rsid w:val="009F0A9A"/>
    <w:rsid w:val="009F1D21"/>
    <w:rsid w:val="009F1DB7"/>
    <w:rsid w:val="009F3DC5"/>
    <w:rsid w:val="009F402E"/>
    <w:rsid w:val="009F5F84"/>
    <w:rsid w:val="009F6096"/>
    <w:rsid w:val="009F782D"/>
    <w:rsid w:val="00A01E72"/>
    <w:rsid w:val="00A026FD"/>
    <w:rsid w:val="00A029AE"/>
    <w:rsid w:val="00A038A1"/>
    <w:rsid w:val="00A04008"/>
    <w:rsid w:val="00A05A2A"/>
    <w:rsid w:val="00A05EF8"/>
    <w:rsid w:val="00A06449"/>
    <w:rsid w:val="00A06687"/>
    <w:rsid w:val="00A06E5F"/>
    <w:rsid w:val="00A112ED"/>
    <w:rsid w:val="00A11990"/>
    <w:rsid w:val="00A12297"/>
    <w:rsid w:val="00A139A8"/>
    <w:rsid w:val="00A1545F"/>
    <w:rsid w:val="00A1686E"/>
    <w:rsid w:val="00A21346"/>
    <w:rsid w:val="00A21689"/>
    <w:rsid w:val="00A222E0"/>
    <w:rsid w:val="00A23065"/>
    <w:rsid w:val="00A2379A"/>
    <w:rsid w:val="00A23FAD"/>
    <w:rsid w:val="00A24F01"/>
    <w:rsid w:val="00A266E3"/>
    <w:rsid w:val="00A26A96"/>
    <w:rsid w:val="00A26FA7"/>
    <w:rsid w:val="00A315BA"/>
    <w:rsid w:val="00A3376B"/>
    <w:rsid w:val="00A341BD"/>
    <w:rsid w:val="00A34B7F"/>
    <w:rsid w:val="00A362CA"/>
    <w:rsid w:val="00A370AE"/>
    <w:rsid w:val="00A379BA"/>
    <w:rsid w:val="00A41725"/>
    <w:rsid w:val="00A42DB8"/>
    <w:rsid w:val="00A43296"/>
    <w:rsid w:val="00A43B71"/>
    <w:rsid w:val="00A452B9"/>
    <w:rsid w:val="00A45ED9"/>
    <w:rsid w:val="00A465A1"/>
    <w:rsid w:val="00A46860"/>
    <w:rsid w:val="00A4694E"/>
    <w:rsid w:val="00A46970"/>
    <w:rsid w:val="00A46BA9"/>
    <w:rsid w:val="00A47E1D"/>
    <w:rsid w:val="00A50591"/>
    <w:rsid w:val="00A513B4"/>
    <w:rsid w:val="00A522A4"/>
    <w:rsid w:val="00A530FF"/>
    <w:rsid w:val="00A539C3"/>
    <w:rsid w:val="00A53DA5"/>
    <w:rsid w:val="00A54F43"/>
    <w:rsid w:val="00A56B98"/>
    <w:rsid w:val="00A574E7"/>
    <w:rsid w:val="00A60D7A"/>
    <w:rsid w:val="00A622A7"/>
    <w:rsid w:val="00A64878"/>
    <w:rsid w:val="00A6520F"/>
    <w:rsid w:val="00A66A8E"/>
    <w:rsid w:val="00A7036A"/>
    <w:rsid w:val="00A71BB8"/>
    <w:rsid w:val="00A725E6"/>
    <w:rsid w:val="00A72B44"/>
    <w:rsid w:val="00A7302A"/>
    <w:rsid w:val="00A74767"/>
    <w:rsid w:val="00A74C25"/>
    <w:rsid w:val="00A74ECE"/>
    <w:rsid w:val="00A767EC"/>
    <w:rsid w:val="00A8045D"/>
    <w:rsid w:val="00A81383"/>
    <w:rsid w:val="00A81C6A"/>
    <w:rsid w:val="00A835EF"/>
    <w:rsid w:val="00A8464A"/>
    <w:rsid w:val="00A85646"/>
    <w:rsid w:val="00A85C7F"/>
    <w:rsid w:val="00A908DB"/>
    <w:rsid w:val="00A90DD4"/>
    <w:rsid w:val="00A92AF8"/>
    <w:rsid w:val="00A93647"/>
    <w:rsid w:val="00A936BD"/>
    <w:rsid w:val="00A9450B"/>
    <w:rsid w:val="00A94DFC"/>
    <w:rsid w:val="00A95161"/>
    <w:rsid w:val="00A95303"/>
    <w:rsid w:val="00A97688"/>
    <w:rsid w:val="00AA002B"/>
    <w:rsid w:val="00AA150A"/>
    <w:rsid w:val="00AA1CAC"/>
    <w:rsid w:val="00AA37DC"/>
    <w:rsid w:val="00AA598B"/>
    <w:rsid w:val="00AA5D6D"/>
    <w:rsid w:val="00AA7AF3"/>
    <w:rsid w:val="00AB01D1"/>
    <w:rsid w:val="00AB40C7"/>
    <w:rsid w:val="00AB4702"/>
    <w:rsid w:val="00AB57AC"/>
    <w:rsid w:val="00AB7417"/>
    <w:rsid w:val="00AC02CE"/>
    <w:rsid w:val="00AC298F"/>
    <w:rsid w:val="00AC33A7"/>
    <w:rsid w:val="00AC33CC"/>
    <w:rsid w:val="00AC52BB"/>
    <w:rsid w:val="00AC5A1B"/>
    <w:rsid w:val="00AC6123"/>
    <w:rsid w:val="00AC6F23"/>
    <w:rsid w:val="00AD076B"/>
    <w:rsid w:val="00AD1776"/>
    <w:rsid w:val="00AD1E96"/>
    <w:rsid w:val="00AD1F98"/>
    <w:rsid w:val="00AD2AC3"/>
    <w:rsid w:val="00AD362A"/>
    <w:rsid w:val="00AD55C5"/>
    <w:rsid w:val="00AD6AAB"/>
    <w:rsid w:val="00AE1866"/>
    <w:rsid w:val="00AE1FB8"/>
    <w:rsid w:val="00AE49D1"/>
    <w:rsid w:val="00AE4F84"/>
    <w:rsid w:val="00AE6129"/>
    <w:rsid w:val="00AE7B8E"/>
    <w:rsid w:val="00AF1417"/>
    <w:rsid w:val="00AF16AF"/>
    <w:rsid w:val="00AF24B7"/>
    <w:rsid w:val="00AF2A51"/>
    <w:rsid w:val="00AF2CB5"/>
    <w:rsid w:val="00AF370A"/>
    <w:rsid w:val="00AF4E22"/>
    <w:rsid w:val="00AF5677"/>
    <w:rsid w:val="00AF5809"/>
    <w:rsid w:val="00AF63E1"/>
    <w:rsid w:val="00AF73DE"/>
    <w:rsid w:val="00B003B2"/>
    <w:rsid w:val="00B00FB3"/>
    <w:rsid w:val="00B03329"/>
    <w:rsid w:val="00B05103"/>
    <w:rsid w:val="00B0525B"/>
    <w:rsid w:val="00B056C2"/>
    <w:rsid w:val="00B072A7"/>
    <w:rsid w:val="00B07FB6"/>
    <w:rsid w:val="00B10102"/>
    <w:rsid w:val="00B11861"/>
    <w:rsid w:val="00B14A2E"/>
    <w:rsid w:val="00B14BF4"/>
    <w:rsid w:val="00B1505C"/>
    <w:rsid w:val="00B16E00"/>
    <w:rsid w:val="00B174D5"/>
    <w:rsid w:val="00B17E1B"/>
    <w:rsid w:val="00B200BF"/>
    <w:rsid w:val="00B226BD"/>
    <w:rsid w:val="00B22731"/>
    <w:rsid w:val="00B227A2"/>
    <w:rsid w:val="00B22FEB"/>
    <w:rsid w:val="00B23997"/>
    <w:rsid w:val="00B25C83"/>
    <w:rsid w:val="00B27A1B"/>
    <w:rsid w:val="00B31446"/>
    <w:rsid w:val="00B31AC5"/>
    <w:rsid w:val="00B31B27"/>
    <w:rsid w:val="00B32296"/>
    <w:rsid w:val="00B32FC3"/>
    <w:rsid w:val="00B332E2"/>
    <w:rsid w:val="00B335CA"/>
    <w:rsid w:val="00B34825"/>
    <w:rsid w:val="00B34E06"/>
    <w:rsid w:val="00B34F40"/>
    <w:rsid w:val="00B364F6"/>
    <w:rsid w:val="00B37002"/>
    <w:rsid w:val="00B401C0"/>
    <w:rsid w:val="00B40703"/>
    <w:rsid w:val="00B4134D"/>
    <w:rsid w:val="00B42A35"/>
    <w:rsid w:val="00B43422"/>
    <w:rsid w:val="00B45B2C"/>
    <w:rsid w:val="00B45D78"/>
    <w:rsid w:val="00B47CEF"/>
    <w:rsid w:val="00B500FB"/>
    <w:rsid w:val="00B52107"/>
    <w:rsid w:val="00B53C77"/>
    <w:rsid w:val="00B55827"/>
    <w:rsid w:val="00B56C95"/>
    <w:rsid w:val="00B56DAA"/>
    <w:rsid w:val="00B57251"/>
    <w:rsid w:val="00B578BA"/>
    <w:rsid w:val="00B60BBC"/>
    <w:rsid w:val="00B624AB"/>
    <w:rsid w:val="00B62881"/>
    <w:rsid w:val="00B634AD"/>
    <w:rsid w:val="00B63E30"/>
    <w:rsid w:val="00B6571B"/>
    <w:rsid w:val="00B65C13"/>
    <w:rsid w:val="00B65CBD"/>
    <w:rsid w:val="00B674E2"/>
    <w:rsid w:val="00B67AE1"/>
    <w:rsid w:val="00B67F4F"/>
    <w:rsid w:val="00B711F7"/>
    <w:rsid w:val="00B718CD"/>
    <w:rsid w:val="00B720FD"/>
    <w:rsid w:val="00B7340D"/>
    <w:rsid w:val="00B73875"/>
    <w:rsid w:val="00B73C36"/>
    <w:rsid w:val="00B76EDA"/>
    <w:rsid w:val="00B779B6"/>
    <w:rsid w:val="00B83C94"/>
    <w:rsid w:val="00B849E2"/>
    <w:rsid w:val="00B85059"/>
    <w:rsid w:val="00B87586"/>
    <w:rsid w:val="00B92D90"/>
    <w:rsid w:val="00B94824"/>
    <w:rsid w:val="00B94EB1"/>
    <w:rsid w:val="00B9541F"/>
    <w:rsid w:val="00B9678F"/>
    <w:rsid w:val="00B96B14"/>
    <w:rsid w:val="00BA0183"/>
    <w:rsid w:val="00BA0A7D"/>
    <w:rsid w:val="00BA1E77"/>
    <w:rsid w:val="00BA2557"/>
    <w:rsid w:val="00BA318F"/>
    <w:rsid w:val="00BA4223"/>
    <w:rsid w:val="00BA5EA1"/>
    <w:rsid w:val="00BA5F3B"/>
    <w:rsid w:val="00BA66FE"/>
    <w:rsid w:val="00BA6FA7"/>
    <w:rsid w:val="00BA6FD0"/>
    <w:rsid w:val="00BB0579"/>
    <w:rsid w:val="00BB1074"/>
    <w:rsid w:val="00BB12C0"/>
    <w:rsid w:val="00BB1323"/>
    <w:rsid w:val="00BB258A"/>
    <w:rsid w:val="00BB303A"/>
    <w:rsid w:val="00BB35D3"/>
    <w:rsid w:val="00BB53E3"/>
    <w:rsid w:val="00BB7395"/>
    <w:rsid w:val="00BC0274"/>
    <w:rsid w:val="00BC0F5C"/>
    <w:rsid w:val="00BC1502"/>
    <w:rsid w:val="00BC3AE2"/>
    <w:rsid w:val="00BC4000"/>
    <w:rsid w:val="00BC4DE7"/>
    <w:rsid w:val="00BD1700"/>
    <w:rsid w:val="00BD1E62"/>
    <w:rsid w:val="00BD35D7"/>
    <w:rsid w:val="00BD407C"/>
    <w:rsid w:val="00BD428C"/>
    <w:rsid w:val="00BD4367"/>
    <w:rsid w:val="00BD59D6"/>
    <w:rsid w:val="00BD5AF7"/>
    <w:rsid w:val="00BE0B9E"/>
    <w:rsid w:val="00BE22AB"/>
    <w:rsid w:val="00BE3A1A"/>
    <w:rsid w:val="00BE4159"/>
    <w:rsid w:val="00BE49D3"/>
    <w:rsid w:val="00BF2044"/>
    <w:rsid w:val="00BF2316"/>
    <w:rsid w:val="00BF293E"/>
    <w:rsid w:val="00BF3696"/>
    <w:rsid w:val="00BF7608"/>
    <w:rsid w:val="00BF7815"/>
    <w:rsid w:val="00C0238D"/>
    <w:rsid w:val="00C035D1"/>
    <w:rsid w:val="00C05857"/>
    <w:rsid w:val="00C05ED2"/>
    <w:rsid w:val="00C1596C"/>
    <w:rsid w:val="00C164DC"/>
    <w:rsid w:val="00C167DE"/>
    <w:rsid w:val="00C17593"/>
    <w:rsid w:val="00C201C6"/>
    <w:rsid w:val="00C20E83"/>
    <w:rsid w:val="00C22201"/>
    <w:rsid w:val="00C25741"/>
    <w:rsid w:val="00C25BFB"/>
    <w:rsid w:val="00C27AE4"/>
    <w:rsid w:val="00C30260"/>
    <w:rsid w:val="00C30EAD"/>
    <w:rsid w:val="00C33715"/>
    <w:rsid w:val="00C349A0"/>
    <w:rsid w:val="00C3629A"/>
    <w:rsid w:val="00C3719F"/>
    <w:rsid w:val="00C374B6"/>
    <w:rsid w:val="00C409EC"/>
    <w:rsid w:val="00C42F6C"/>
    <w:rsid w:val="00C436C9"/>
    <w:rsid w:val="00C43A10"/>
    <w:rsid w:val="00C45F10"/>
    <w:rsid w:val="00C46232"/>
    <w:rsid w:val="00C46719"/>
    <w:rsid w:val="00C4747D"/>
    <w:rsid w:val="00C510FA"/>
    <w:rsid w:val="00C512A8"/>
    <w:rsid w:val="00C514B5"/>
    <w:rsid w:val="00C51963"/>
    <w:rsid w:val="00C52518"/>
    <w:rsid w:val="00C5443C"/>
    <w:rsid w:val="00C555F7"/>
    <w:rsid w:val="00C576E7"/>
    <w:rsid w:val="00C603DE"/>
    <w:rsid w:val="00C60F95"/>
    <w:rsid w:val="00C60FE6"/>
    <w:rsid w:val="00C61832"/>
    <w:rsid w:val="00C6218E"/>
    <w:rsid w:val="00C64ECE"/>
    <w:rsid w:val="00C64F26"/>
    <w:rsid w:val="00C66076"/>
    <w:rsid w:val="00C67179"/>
    <w:rsid w:val="00C71873"/>
    <w:rsid w:val="00C753F4"/>
    <w:rsid w:val="00C77DC6"/>
    <w:rsid w:val="00C8031B"/>
    <w:rsid w:val="00C80555"/>
    <w:rsid w:val="00C81560"/>
    <w:rsid w:val="00C81BDA"/>
    <w:rsid w:val="00C827C5"/>
    <w:rsid w:val="00C82DB4"/>
    <w:rsid w:val="00C84BEE"/>
    <w:rsid w:val="00C855CA"/>
    <w:rsid w:val="00C85A30"/>
    <w:rsid w:val="00C86DB3"/>
    <w:rsid w:val="00C87F4F"/>
    <w:rsid w:val="00C90926"/>
    <w:rsid w:val="00C90EB4"/>
    <w:rsid w:val="00C9270E"/>
    <w:rsid w:val="00C92B5E"/>
    <w:rsid w:val="00C94945"/>
    <w:rsid w:val="00C94F1B"/>
    <w:rsid w:val="00C95111"/>
    <w:rsid w:val="00C9619F"/>
    <w:rsid w:val="00C96627"/>
    <w:rsid w:val="00CA25EA"/>
    <w:rsid w:val="00CA324A"/>
    <w:rsid w:val="00CA564A"/>
    <w:rsid w:val="00CA6088"/>
    <w:rsid w:val="00CA6798"/>
    <w:rsid w:val="00CA6D24"/>
    <w:rsid w:val="00CA6EBD"/>
    <w:rsid w:val="00CB1402"/>
    <w:rsid w:val="00CB1DC2"/>
    <w:rsid w:val="00CB214B"/>
    <w:rsid w:val="00CB36DA"/>
    <w:rsid w:val="00CB45DE"/>
    <w:rsid w:val="00CB5A98"/>
    <w:rsid w:val="00CB658D"/>
    <w:rsid w:val="00CB6BA5"/>
    <w:rsid w:val="00CB6CAD"/>
    <w:rsid w:val="00CB700A"/>
    <w:rsid w:val="00CB700D"/>
    <w:rsid w:val="00CB777E"/>
    <w:rsid w:val="00CC0184"/>
    <w:rsid w:val="00CC0D84"/>
    <w:rsid w:val="00CC1BDE"/>
    <w:rsid w:val="00CC20FC"/>
    <w:rsid w:val="00CC5298"/>
    <w:rsid w:val="00CC5BB5"/>
    <w:rsid w:val="00CC61BE"/>
    <w:rsid w:val="00CC632D"/>
    <w:rsid w:val="00CC7FE7"/>
    <w:rsid w:val="00CD0106"/>
    <w:rsid w:val="00CD0BCE"/>
    <w:rsid w:val="00CD128F"/>
    <w:rsid w:val="00CD6A5B"/>
    <w:rsid w:val="00CD7D40"/>
    <w:rsid w:val="00CE010A"/>
    <w:rsid w:val="00CE072C"/>
    <w:rsid w:val="00CE0DDE"/>
    <w:rsid w:val="00CE0E41"/>
    <w:rsid w:val="00CE19D8"/>
    <w:rsid w:val="00CE2E7B"/>
    <w:rsid w:val="00CE5AA0"/>
    <w:rsid w:val="00CE6316"/>
    <w:rsid w:val="00CF1685"/>
    <w:rsid w:val="00CF2B4D"/>
    <w:rsid w:val="00CF2C1A"/>
    <w:rsid w:val="00CF419C"/>
    <w:rsid w:val="00CF48B9"/>
    <w:rsid w:val="00CF7261"/>
    <w:rsid w:val="00D00783"/>
    <w:rsid w:val="00D03252"/>
    <w:rsid w:val="00D034E2"/>
    <w:rsid w:val="00D04CA0"/>
    <w:rsid w:val="00D060F6"/>
    <w:rsid w:val="00D078CD"/>
    <w:rsid w:val="00D12254"/>
    <w:rsid w:val="00D124E7"/>
    <w:rsid w:val="00D12620"/>
    <w:rsid w:val="00D1291C"/>
    <w:rsid w:val="00D13EDD"/>
    <w:rsid w:val="00D1604F"/>
    <w:rsid w:val="00D172F2"/>
    <w:rsid w:val="00D21B35"/>
    <w:rsid w:val="00D21F29"/>
    <w:rsid w:val="00D230CC"/>
    <w:rsid w:val="00D2367A"/>
    <w:rsid w:val="00D241EB"/>
    <w:rsid w:val="00D249BE"/>
    <w:rsid w:val="00D26DFD"/>
    <w:rsid w:val="00D271BA"/>
    <w:rsid w:val="00D27D7A"/>
    <w:rsid w:val="00D3148E"/>
    <w:rsid w:val="00D31978"/>
    <w:rsid w:val="00D32409"/>
    <w:rsid w:val="00D34356"/>
    <w:rsid w:val="00D34F04"/>
    <w:rsid w:val="00D35482"/>
    <w:rsid w:val="00D35984"/>
    <w:rsid w:val="00D36EA6"/>
    <w:rsid w:val="00D4048E"/>
    <w:rsid w:val="00D4157F"/>
    <w:rsid w:val="00D419C5"/>
    <w:rsid w:val="00D41C8C"/>
    <w:rsid w:val="00D42C09"/>
    <w:rsid w:val="00D43CC4"/>
    <w:rsid w:val="00D44BC6"/>
    <w:rsid w:val="00D4655E"/>
    <w:rsid w:val="00D46626"/>
    <w:rsid w:val="00D50535"/>
    <w:rsid w:val="00D50B63"/>
    <w:rsid w:val="00D510BA"/>
    <w:rsid w:val="00D51493"/>
    <w:rsid w:val="00D53603"/>
    <w:rsid w:val="00D53BD7"/>
    <w:rsid w:val="00D53F7D"/>
    <w:rsid w:val="00D560FD"/>
    <w:rsid w:val="00D5646B"/>
    <w:rsid w:val="00D57B65"/>
    <w:rsid w:val="00D62C7C"/>
    <w:rsid w:val="00D6384C"/>
    <w:rsid w:val="00D65F2F"/>
    <w:rsid w:val="00D66382"/>
    <w:rsid w:val="00D6645F"/>
    <w:rsid w:val="00D66918"/>
    <w:rsid w:val="00D66991"/>
    <w:rsid w:val="00D66A22"/>
    <w:rsid w:val="00D66BBD"/>
    <w:rsid w:val="00D66DC9"/>
    <w:rsid w:val="00D67980"/>
    <w:rsid w:val="00D741CB"/>
    <w:rsid w:val="00D74B05"/>
    <w:rsid w:val="00D74CC4"/>
    <w:rsid w:val="00D75844"/>
    <w:rsid w:val="00D7592F"/>
    <w:rsid w:val="00D75B99"/>
    <w:rsid w:val="00D76FDD"/>
    <w:rsid w:val="00D8064C"/>
    <w:rsid w:val="00D82305"/>
    <w:rsid w:val="00D83BE0"/>
    <w:rsid w:val="00D849A8"/>
    <w:rsid w:val="00D8556D"/>
    <w:rsid w:val="00D86797"/>
    <w:rsid w:val="00D86868"/>
    <w:rsid w:val="00D86BFA"/>
    <w:rsid w:val="00D87256"/>
    <w:rsid w:val="00D87A75"/>
    <w:rsid w:val="00D90B29"/>
    <w:rsid w:val="00D90D11"/>
    <w:rsid w:val="00D90D65"/>
    <w:rsid w:val="00D90F3B"/>
    <w:rsid w:val="00D9446D"/>
    <w:rsid w:val="00D94F8D"/>
    <w:rsid w:val="00D957CD"/>
    <w:rsid w:val="00D96A43"/>
    <w:rsid w:val="00D96C2F"/>
    <w:rsid w:val="00D97F67"/>
    <w:rsid w:val="00DA0B78"/>
    <w:rsid w:val="00DA351A"/>
    <w:rsid w:val="00DA59A4"/>
    <w:rsid w:val="00DA67BE"/>
    <w:rsid w:val="00DA7F40"/>
    <w:rsid w:val="00DB0C2B"/>
    <w:rsid w:val="00DB18FC"/>
    <w:rsid w:val="00DB1C2F"/>
    <w:rsid w:val="00DB1EED"/>
    <w:rsid w:val="00DB29DC"/>
    <w:rsid w:val="00DB3433"/>
    <w:rsid w:val="00DB3BB2"/>
    <w:rsid w:val="00DB4EDF"/>
    <w:rsid w:val="00DB76CF"/>
    <w:rsid w:val="00DC1F81"/>
    <w:rsid w:val="00DC2447"/>
    <w:rsid w:val="00DC2ADF"/>
    <w:rsid w:val="00DC31CA"/>
    <w:rsid w:val="00DC34C5"/>
    <w:rsid w:val="00DC3E70"/>
    <w:rsid w:val="00DC4430"/>
    <w:rsid w:val="00DC4D74"/>
    <w:rsid w:val="00DC53AE"/>
    <w:rsid w:val="00DC56B2"/>
    <w:rsid w:val="00DD07A6"/>
    <w:rsid w:val="00DD2AFF"/>
    <w:rsid w:val="00DD3634"/>
    <w:rsid w:val="00DD3828"/>
    <w:rsid w:val="00DD3F44"/>
    <w:rsid w:val="00DD4821"/>
    <w:rsid w:val="00DD4E9B"/>
    <w:rsid w:val="00DD61B3"/>
    <w:rsid w:val="00DE327E"/>
    <w:rsid w:val="00DE39A2"/>
    <w:rsid w:val="00DE455A"/>
    <w:rsid w:val="00DE5A92"/>
    <w:rsid w:val="00DE5AB9"/>
    <w:rsid w:val="00DE5F94"/>
    <w:rsid w:val="00DE6737"/>
    <w:rsid w:val="00DE6D92"/>
    <w:rsid w:val="00DE76BF"/>
    <w:rsid w:val="00DE781F"/>
    <w:rsid w:val="00DE7A99"/>
    <w:rsid w:val="00DF0E34"/>
    <w:rsid w:val="00DF4321"/>
    <w:rsid w:val="00DF48D8"/>
    <w:rsid w:val="00DF6673"/>
    <w:rsid w:val="00DF6FC8"/>
    <w:rsid w:val="00DF7CD2"/>
    <w:rsid w:val="00E008AD"/>
    <w:rsid w:val="00E017AC"/>
    <w:rsid w:val="00E017CD"/>
    <w:rsid w:val="00E01E37"/>
    <w:rsid w:val="00E057A6"/>
    <w:rsid w:val="00E0639B"/>
    <w:rsid w:val="00E06B90"/>
    <w:rsid w:val="00E077A9"/>
    <w:rsid w:val="00E10B46"/>
    <w:rsid w:val="00E110FC"/>
    <w:rsid w:val="00E1154F"/>
    <w:rsid w:val="00E115B6"/>
    <w:rsid w:val="00E11BE3"/>
    <w:rsid w:val="00E13022"/>
    <w:rsid w:val="00E14906"/>
    <w:rsid w:val="00E2033D"/>
    <w:rsid w:val="00E21C82"/>
    <w:rsid w:val="00E2206F"/>
    <w:rsid w:val="00E22C6C"/>
    <w:rsid w:val="00E22FFC"/>
    <w:rsid w:val="00E2565E"/>
    <w:rsid w:val="00E2751B"/>
    <w:rsid w:val="00E27F90"/>
    <w:rsid w:val="00E30721"/>
    <w:rsid w:val="00E3165C"/>
    <w:rsid w:val="00E33DDB"/>
    <w:rsid w:val="00E346D5"/>
    <w:rsid w:val="00E362C0"/>
    <w:rsid w:val="00E37D08"/>
    <w:rsid w:val="00E401BA"/>
    <w:rsid w:val="00E40D8C"/>
    <w:rsid w:val="00E43E56"/>
    <w:rsid w:val="00E440CF"/>
    <w:rsid w:val="00E44352"/>
    <w:rsid w:val="00E44B96"/>
    <w:rsid w:val="00E45D69"/>
    <w:rsid w:val="00E464A1"/>
    <w:rsid w:val="00E466EF"/>
    <w:rsid w:val="00E46C8A"/>
    <w:rsid w:val="00E47721"/>
    <w:rsid w:val="00E47C09"/>
    <w:rsid w:val="00E53779"/>
    <w:rsid w:val="00E543D9"/>
    <w:rsid w:val="00E546B1"/>
    <w:rsid w:val="00E55032"/>
    <w:rsid w:val="00E603D3"/>
    <w:rsid w:val="00E61C2E"/>
    <w:rsid w:val="00E63A26"/>
    <w:rsid w:val="00E64404"/>
    <w:rsid w:val="00E64F70"/>
    <w:rsid w:val="00E651E9"/>
    <w:rsid w:val="00E65910"/>
    <w:rsid w:val="00E70EEE"/>
    <w:rsid w:val="00E7139E"/>
    <w:rsid w:val="00E71CB6"/>
    <w:rsid w:val="00E7271A"/>
    <w:rsid w:val="00E72B27"/>
    <w:rsid w:val="00E73BC1"/>
    <w:rsid w:val="00E742D0"/>
    <w:rsid w:val="00E74315"/>
    <w:rsid w:val="00E74DC9"/>
    <w:rsid w:val="00E74FE1"/>
    <w:rsid w:val="00E75ADF"/>
    <w:rsid w:val="00E76796"/>
    <w:rsid w:val="00E778EB"/>
    <w:rsid w:val="00E80BC9"/>
    <w:rsid w:val="00E80DCE"/>
    <w:rsid w:val="00E82189"/>
    <w:rsid w:val="00E84129"/>
    <w:rsid w:val="00E848B8"/>
    <w:rsid w:val="00E8602D"/>
    <w:rsid w:val="00E92014"/>
    <w:rsid w:val="00E921F7"/>
    <w:rsid w:val="00E95A97"/>
    <w:rsid w:val="00E9629F"/>
    <w:rsid w:val="00E965DD"/>
    <w:rsid w:val="00E97822"/>
    <w:rsid w:val="00EA10C8"/>
    <w:rsid w:val="00EA2036"/>
    <w:rsid w:val="00EA4E37"/>
    <w:rsid w:val="00EA52CE"/>
    <w:rsid w:val="00EA57E2"/>
    <w:rsid w:val="00EA5A0C"/>
    <w:rsid w:val="00EA5C51"/>
    <w:rsid w:val="00EA68CA"/>
    <w:rsid w:val="00EA6A85"/>
    <w:rsid w:val="00EB0FEF"/>
    <w:rsid w:val="00EB100C"/>
    <w:rsid w:val="00EB1B67"/>
    <w:rsid w:val="00EB6351"/>
    <w:rsid w:val="00EB682D"/>
    <w:rsid w:val="00EB6BAA"/>
    <w:rsid w:val="00EB6F57"/>
    <w:rsid w:val="00EC049F"/>
    <w:rsid w:val="00EC138E"/>
    <w:rsid w:val="00EC2567"/>
    <w:rsid w:val="00EC3934"/>
    <w:rsid w:val="00EC45DB"/>
    <w:rsid w:val="00EC5599"/>
    <w:rsid w:val="00EC6248"/>
    <w:rsid w:val="00EC6D29"/>
    <w:rsid w:val="00ED20C8"/>
    <w:rsid w:val="00ED29C8"/>
    <w:rsid w:val="00ED5C63"/>
    <w:rsid w:val="00ED64D4"/>
    <w:rsid w:val="00EE0093"/>
    <w:rsid w:val="00EE028A"/>
    <w:rsid w:val="00EE1D37"/>
    <w:rsid w:val="00EE4DA3"/>
    <w:rsid w:val="00EE50CE"/>
    <w:rsid w:val="00EE6D7B"/>
    <w:rsid w:val="00EF1F42"/>
    <w:rsid w:val="00EF23C7"/>
    <w:rsid w:val="00EF24C3"/>
    <w:rsid w:val="00EF2971"/>
    <w:rsid w:val="00EF2972"/>
    <w:rsid w:val="00EF3620"/>
    <w:rsid w:val="00EF3E07"/>
    <w:rsid w:val="00EF3F87"/>
    <w:rsid w:val="00EF6B81"/>
    <w:rsid w:val="00F012D8"/>
    <w:rsid w:val="00F015FE"/>
    <w:rsid w:val="00F019D6"/>
    <w:rsid w:val="00F02192"/>
    <w:rsid w:val="00F03E97"/>
    <w:rsid w:val="00F11372"/>
    <w:rsid w:val="00F14FF2"/>
    <w:rsid w:val="00F15C08"/>
    <w:rsid w:val="00F17A34"/>
    <w:rsid w:val="00F17BF6"/>
    <w:rsid w:val="00F20D47"/>
    <w:rsid w:val="00F22023"/>
    <w:rsid w:val="00F23050"/>
    <w:rsid w:val="00F2331B"/>
    <w:rsid w:val="00F2360F"/>
    <w:rsid w:val="00F237CD"/>
    <w:rsid w:val="00F244CD"/>
    <w:rsid w:val="00F260D2"/>
    <w:rsid w:val="00F3082E"/>
    <w:rsid w:val="00F30B04"/>
    <w:rsid w:val="00F3106A"/>
    <w:rsid w:val="00F32538"/>
    <w:rsid w:val="00F33B61"/>
    <w:rsid w:val="00F33FE5"/>
    <w:rsid w:val="00F35F54"/>
    <w:rsid w:val="00F35FCF"/>
    <w:rsid w:val="00F360BC"/>
    <w:rsid w:val="00F36AF1"/>
    <w:rsid w:val="00F41B00"/>
    <w:rsid w:val="00F42D41"/>
    <w:rsid w:val="00F42F05"/>
    <w:rsid w:val="00F43F49"/>
    <w:rsid w:val="00F44589"/>
    <w:rsid w:val="00F45A95"/>
    <w:rsid w:val="00F45D9A"/>
    <w:rsid w:val="00F46538"/>
    <w:rsid w:val="00F47533"/>
    <w:rsid w:val="00F50E69"/>
    <w:rsid w:val="00F5149D"/>
    <w:rsid w:val="00F52BB7"/>
    <w:rsid w:val="00F52FFA"/>
    <w:rsid w:val="00F5581C"/>
    <w:rsid w:val="00F55E06"/>
    <w:rsid w:val="00F55EE8"/>
    <w:rsid w:val="00F61BF4"/>
    <w:rsid w:val="00F620D4"/>
    <w:rsid w:val="00F626C2"/>
    <w:rsid w:val="00F62F89"/>
    <w:rsid w:val="00F64149"/>
    <w:rsid w:val="00F65240"/>
    <w:rsid w:val="00F65433"/>
    <w:rsid w:val="00F65A1F"/>
    <w:rsid w:val="00F67611"/>
    <w:rsid w:val="00F702D2"/>
    <w:rsid w:val="00F7276D"/>
    <w:rsid w:val="00F73088"/>
    <w:rsid w:val="00F73E33"/>
    <w:rsid w:val="00F76916"/>
    <w:rsid w:val="00F7776A"/>
    <w:rsid w:val="00F82253"/>
    <w:rsid w:val="00F84077"/>
    <w:rsid w:val="00F84E99"/>
    <w:rsid w:val="00F85BD6"/>
    <w:rsid w:val="00F8657D"/>
    <w:rsid w:val="00F874B2"/>
    <w:rsid w:val="00F90EB4"/>
    <w:rsid w:val="00F91AA9"/>
    <w:rsid w:val="00F920CF"/>
    <w:rsid w:val="00F944B1"/>
    <w:rsid w:val="00F94745"/>
    <w:rsid w:val="00F94D10"/>
    <w:rsid w:val="00F953B5"/>
    <w:rsid w:val="00F96436"/>
    <w:rsid w:val="00F96F5D"/>
    <w:rsid w:val="00F974BE"/>
    <w:rsid w:val="00F975A4"/>
    <w:rsid w:val="00FA01D1"/>
    <w:rsid w:val="00FA0794"/>
    <w:rsid w:val="00FA29BD"/>
    <w:rsid w:val="00FA2D9A"/>
    <w:rsid w:val="00FA3775"/>
    <w:rsid w:val="00FA47DC"/>
    <w:rsid w:val="00FA4CB1"/>
    <w:rsid w:val="00FA67EC"/>
    <w:rsid w:val="00FA7F9C"/>
    <w:rsid w:val="00FB0890"/>
    <w:rsid w:val="00FB1240"/>
    <w:rsid w:val="00FB246E"/>
    <w:rsid w:val="00FB4569"/>
    <w:rsid w:val="00FB47C1"/>
    <w:rsid w:val="00FB4A74"/>
    <w:rsid w:val="00FB547D"/>
    <w:rsid w:val="00FB5D9A"/>
    <w:rsid w:val="00FB6D3E"/>
    <w:rsid w:val="00FB7D11"/>
    <w:rsid w:val="00FC07B1"/>
    <w:rsid w:val="00FC1212"/>
    <w:rsid w:val="00FC1FA7"/>
    <w:rsid w:val="00FC2F0F"/>
    <w:rsid w:val="00FC3BAC"/>
    <w:rsid w:val="00FC6EAA"/>
    <w:rsid w:val="00FC724B"/>
    <w:rsid w:val="00FC73AD"/>
    <w:rsid w:val="00FC7458"/>
    <w:rsid w:val="00FD345C"/>
    <w:rsid w:val="00FD3CCA"/>
    <w:rsid w:val="00FD4E4E"/>
    <w:rsid w:val="00FD549E"/>
    <w:rsid w:val="00FD75DD"/>
    <w:rsid w:val="00FD7C92"/>
    <w:rsid w:val="00FE1D5D"/>
    <w:rsid w:val="00FE212F"/>
    <w:rsid w:val="00FE3313"/>
    <w:rsid w:val="00FE6B89"/>
    <w:rsid w:val="00FE7CA7"/>
    <w:rsid w:val="00FF1F5D"/>
    <w:rsid w:val="00FF2362"/>
    <w:rsid w:val="00FF3355"/>
    <w:rsid w:val="00FF3ED4"/>
    <w:rsid w:val="00FF62BF"/>
    <w:rsid w:val="00FF6E9B"/>
    <w:rsid w:val="00FF71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A81A7F"/>
  <w15:chartTrackingRefBased/>
  <w15:docId w15:val="{4EF1A028-CA8B-46A6-8937-4F1A3EE9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pPr>
      <w:keepNext/>
      <w:spacing w:before="80" w:after="80"/>
      <w:ind w:left="990" w:hanging="630"/>
      <w:jc w:val="both"/>
      <w:outlineLvl w:val="0"/>
    </w:pPr>
    <w:rPr>
      <w:rFonts w:ascii="Angsana New" w:hAnsi="Angsana New"/>
      <w:b/>
      <w:bCs/>
      <w:sz w:val="32"/>
      <w:szCs w:val="32"/>
    </w:rPr>
  </w:style>
  <w:style w:type="paragraph" w:styleId="Heading2">
    <w:name w:val="heading 2"/>
    <w:basedOn w:val="Normal"/>
    <w:next w:val="Normal"/>
    <w:qFormat/>
    <w:pPr>
      <w:keepNext/>
      <w:tabs>
        <w:tab w:val="left" w:pos="900"/>
        <w:tab w:val="left" w:pos="1440"/>
      </w:tabs>
      <w:jc w:val="center"/>
      <w:outlineLvl w:val="1"/>
    </w:pPr>
    <w:rPr>
      <w:rFonts w:ascii="Angsana New" w:hAnsi="Angsana New"/>
      <w:sz w:val="32"/>
      <w:szCs w:val="32"/>
      <w:u w:val="single"/>
    </w:rPr>
  </w:style>
  <w:style w:type="paragraph" w:styleId="Heading3">
    <w:name w:val="heading 3"/>
    <w:basedOn w:val="Normal"/>
    <w:next w:val="Normal"/>
    <w:qFormat/>
    <w:pPr>
      <w:keepNext/>
      <w:ind w:right="-43"/>
      <w:jc w:val="center"/>
      <w:outlineLvl w:val="2"/>
    </w:pPr>
    <w:rPr>
      <w:rFonts w:ascii="Angsana New" w:hAnsi="Angsana New"/>
      <w:sz w:val="32"/>
      <w:szCs w:val="32"/>
    </w:rPr>
  </w:style>
  <w:style w:type="paragraph" w:styleId="Heading4">
    <w:name w:val="heading 4"/>
    <w:basedOn w:val="Normal"/>
    <w:next w:val="Normal"/>
    <w:qFormat/>
    <w:pPr>
      <w:keepNext/>
      <w:tabs>
        <w:tab w:val="right" w:pos="8100"/>
      </w:tabs>
      <w:spacing w:line="380" w:lineRule="atLeast"/>
      <w:ind w:right="-43"/>
      <w:jc w:val="thaiDistribute"/>
      <w:textAlignment w:val="auto"/>
      <w:outlineLvl w:val="3"/>
    </w:pPr>
    <w:rPr>
      <w:rFonts w:ascii="Angsana New" w:hAnsi="Angsana New"/>
      <w:sz w:val="32"/>
      <w:szCs w:val="32"/>
      <w:u w:val="single"/>
    </w:rPr>
  </w:style>
  <w:style w:type="paragraph" w:styleId="Heading5">
    <w:name w:val="heading 5"/>
    <w:basedOn w:val="Normal"/>
    <w:next w:val="Normal"/>
    <w:qFormat/>
    <w:pPr>
      <w:keepNext/>
      <w:tabs>
        <w:tab w:val="left" w:pos="360"/>
        <w:tab w:val="left" w:pos="1440"/>
        <w:tab w:val="left" w:pos="1980"/>
        <w:tab w:val="left" w:pos="2880"/>
      </w:tabs>
      <w:ind w:left="612" w:right="29"/>
      <w:jc w:val="both"/>
      <w:outlineLvl w:val="4"/>
    </w:pPr>
    <w:rPr>
      <w:rFonts w:ascii="Angsana New" w:hAnsi="Angsana New"/>
      <w:sz w:val="32"/>
      <w:szCs w:val="32"/>
    </w:rPr>
  </w:style>
  <w:style w:type="paragraph" w:styleId="Heading6">
    <w:name w:val="heading 6"/>
    <w:basedOn w:val="Normal"/>
    <w:next w:val="Normal"/>
    <w:qFormat/>
    <w:pPr>
      <w:keepNext/>
      <w:tabs>
        <w:tab w:val="right" w:pos="8100"/>
      </w:tabs>
      <w:spacing w:line="380" w:lineRule="exact"/>
      <w:ind w:left="252" w:right="-43"/>
      <w:jc w:val="thaiDistribute"/>
      <w:outlineLvl w:val="5"/>
    </w:pPr>
    <w:rPr>
      <w:rFonts w:ascii="Angsana New" w:hAnsi="Angsana New"/>
      <w:sz w:val="32"/>
      <w:szCs w:val="32"/>
    </w:rPr>
  </w:style>
  <w:style w:type="paragraph" w:styleId="Heading7">
    <w:name w:val="heading 7"/>
    <w:basedOn w:val="Normal"/>
    <w:next w:val="Normal"/>
    <w:qFormat/>
    <w:pPr>
      <w:keepNext/>
      <w:tabs>
        <w:tab w:val="left" w:pos="360"/>
        <w:tab w:val="left" w:pos="1440"/>
        <w:tab w:val="left" w:pos="1980"/>
        <w:tab w:val="left" w:pos="2880"/>
      </w:tabs>
      <w:ind w:right="29"/>
      <w:jc w:val="both"/>
      <w:outlineLvl w:val="6"/>
    </w:pPr>
    <w:rPr>
      <w:rFonts w:ascii="Angsana New" w:hAnsi="Angsana New"/>
      <w:sz w:val="30"/>
      <w:szCs w:val="30"/>
    </w:rPr>
  </w:style>
  <w:style w:type="paragraph" w:styleId="Heading8">
    <w:name w:val="heading 8"/>
    <w:basedOn w:val="Normal"/>
    <w:next w:val="Normal"/>
    <w:qFormat/>
    <w:pPr>
      <w:keepNext/>
      <w:spacing w:before="120" w:after="120"/>
      <w:ind w:left="360"/>
      <w:jc w:val="both"/>
      <w:outlineLvl w:val="7"/>
    </w:pPr>
    <w:rPr>
      <w:rFonts w:ascii="Angsana New" w:hAnsi="Angsana New"/>
      <w:b/>
      <w:bCs/>
      <w:sz w:val="32"/>
      <w:szCs w:val="32"/>
    </w:rPr>
  </w:style>
  <w:style w:type="paragraph" w:styleId="Heading9">
    <w:name w:val="heading 9"/>
    <w:basedOn w:val="Normal"/>
    <w:next w:val="Normal"/>
    <w:qFormat/>
    <w:pPr>
      <w:keepNext/>
      <w:ind w:left="72"/>
      <w:jc w:val="center"/>
      <w:outlineLvl w:val="8"/>
    </w:pPr>
    <w:rPr>
      <w:rFonts w:ascii="Angsana New" w:hAnsi="Angsana New"/>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link w:val="BodyTextChar"/>
    <w:pPr>
      <w:jc w:val="both"/>
    </w:pPr>
    <w:rPr>
      <w:szCs w:val="24"/>
    </w:rPr>
  </w:style>
  <w:style w:type="paragraph" w:styleId="BodyTextIndent">
    <w:name w:val="Body Text Indent"/>
    <w:basedOn w:val="Normal"/>
    <w:link w:val="BodyTextIndentChar"/>
    <w:pPr>
      <w:tabs>
        <w:tab w:val="left" w:pos="2160"/>
      </w:tabs>
      <w:spacing w:before="120" w:after="120"/>
      <w:ind w:left="360" w:hanging="360"/>
      <w:jc w:val="both"/>
    </w:pPr>
    <w:rPr>
      <w:rFonts w:ascii="Angsana New" w:hAnsi="Angsana New"/>
      <w:sz w:val="32"/>
      <w:szCs w:val="32"/>
    </w:rPr>
  </w:style>
  <w:style w:type="paragraph" w:styleId="BodyTextIndent2">
    <w:name w:val="Body Text Indent 2"/>
    <w:basedOn w:val="Normal"/>
    <w:pPr>
      <w:spacing w:before="80" w:after="80"/>
      <w:ind w:left="360"/>
      <w:jc w:val="both"/>
    </w:pPr>
    <w:rPr>
      <w:rFonts w:ascii="Angsana New" w:hAnsi="Angsana New"/>
      <w:sz w:val="32"/>
      <w:szCs w:val="32"/>
    </w:rPr>
  </w:style>
  <w:style w:type="paragraph" w:styleId="BlockText">
    <w:name w:val="Block Text"/>
    <w:basedOn w:val="Normal"/>
    <w:pPr>
      <w:tabs>
        <w:tab w:val="left" w:pos="2160"/>
        <w:tab w:val="left" w:pos="4770"/>
        <w:tab w:val="center" w:pos="6120"/>
        <w:tab w:val="right" w:pos="7290"/>
        <w:tab w:val="right" w:pos="8100"/>
      </w:tabs>
      <w:spacing w:before="120"/>
      <w:ind w:left="360" w:right="144" w:hanging="360"/>
      <w:jc w:val="thaiDistribute"/>
    </w:pPr>
    <w:rPr>
      <w:rFonts w:ascii="Angsana New" w:hAnsi="Angsana New"/>
      <w:sz w:val="32"/>
      <w:szCs w:val="32"/>
    </w:rPr>
  </w:style>
  <w:style w:type="paragraph" w:styleId="BodyTextIndent3">
    <w:name w:val="Body Text Indent 3"/>
    <w:basedOn w:val="Normal"/>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Caption">
    <w:name w:val="caption"/>
    <w:basedOn w:val="Normal"/>
    <w:next w:val="Normal"/>
    <w:qFormat/>
    <w:pPr>
      <w:tabs>
        <w:tab w:val="left" w:pos="2160"/>
        <w:tab w:val="right" w:pos="7280"/>
        <w:tab w:val="right" w:pos="8540"/>
      </w:tabs>
      <w:spacing w:before="120" w:after="120" w:line="400" w:lineRule="exact"/>
      <w:ind w:left="360" w:right="29" w:hanging="360"/>
      <w:jc w:val="both"/>
    </w:pPr>
    <w:rPr>
      <w:rFonts w:ascii="Angsana New" w:hAnsi="Angsana New"/>
      <w:sz w:val="32"/>
      <w:szCs w:val="32"/>
    </w:rPr>
  </w:style>
  <w:style w:type="paragraph" w:styleId="BodyText2">
    <w:name w:val="Body Text 2"/>
    <w:basedOn w:val="Normal"/>
    <w:link w:val="BodyText2Char"/>
    <w:pPr>
      <w:tabs>
        <w:tab w:val="left" w:pos="720"/>
      </w:tabs>
      <w:spacing w:before="120" w:after="120" w:line="400" w:lineRule="exact"/>
      <w:ind w:right="220"/>
      <w:jc w:val="both"/>
    </w:pPr>
    <w:rPr>
      <w:rFonts w:ascii="Angsana New" w:hAnsi="Angsana New"/>
      <w:sz w:val="32"/>
      <w:szCs w:val="32"/>
    </w:rPr>
  </w:style>
  <w:style w:type="paragraph" w:styleId="Title">
    <w:name w:val="Title"/>
    <w:basedOn w:val="Normal"/>
    <w:qFormat/>
    <w:pPr>
      <w:overflowPunct/>
      <w:autoSpaceDE/>
      <w:autoSpaceDN/>
      <w:adjustRightInd/>
      <w:jc w:val="center"/>
      <w:textAlignment w:val="auto"/>
    </w:pPr>
    <w:rPr>
      <w:rFonts w:ascii="Angsana New" w:hAnsi="Angsana New"/>
      <w:b/>
      <w:bCs/>
      <w:caps/>
      <w:sz w:val="32"/>
      <w:szCs w:val="32"/>
    </w:rPr>
  </w:style>
  <w:style w:type="paragraph" w:customStyle="1" w:styleId="Char">
    <w:name w:val=" Char"/>
    <w:basedOn w:val="Normal"/>
    <w:rsid w:val="005B4CA9"/>
    <w:pPr>
      <w:overflowPunct/>
      <w:autoSpaceDE/>
      <w:autoSpaceDN/>
      <w:adjustRightInd/>
      <w:spacing w:after="160" w:line="240" w:lineRule="exact"/>
      <w:textAlignment w:val="auto"/>
    </w:pPr>
    <w:rPr>
      <w:rFonts w:ascii="Verdana" w:hAnsi="Verdana"/>
      <w:sz w:val="20"/>
      <w:szCs w:val="20"/>
      <w:lang w:bidi="ar-SA"/>
    </w:rPr>
  </w:style>
  <w:style w:type="table" w:styleId="TableGrid">
    <w:name w:val="Table Grid"/>
    <w:basedOn w:val="TableNormal"/>
    <w:rsid w:val="000A1861"/>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42B3"/>
    <w:rPr>
      <w:rFonts w:ascii="Tahoma" w:hAnsi="Tahoma" w:cs="Tahoma"/>
      <w:sz w:val="16"/>
      <w:szCs w:val="16"/>
    </w:rPr>
  </w:style>
  <w:style w:type="character" w:customStyle="1" w:styleId="HeaderChar">
    <w:name w:val="Header Char"/>
    <w:link w:val="Header"/>
    <w:rsid w:val="007A5BF1"/>
    <w:rPr>
      <w:rFonts w:ascii="Times New Roman"/>
      <w:sz w:val="24"/>
      <w:szCs w:val="28"/>
    </w:rPr>
  </w:style>
  <w:style w:type="character" w:customStyle="1" w:styleId="FooterChar">
    <w:name w:val="Footer Char"/>
    <w:link w:val="Footer"/>
    <w:rsid w:val="00F52FFA"/>
    <w:rPr>
      <w:rFonts w:ascii="Times New Roman"/>
      <w:sz w:val="24"/>
      <w:szCs w:val="28"/>
    </w:rPr>
  </w:style>
  <w:style w:type="character" w:customStyle="1" w:styleId="BodyTextChar">
    <w:name w:val="Body Text Char"/>
    <w:link w:val="BodyText"/>
    <w:rsid w:val="00F52FFA"/>
    <w:rPr>
      <w:rFonts w:ascii="Times New Roman"/>
      <w:sz w:val="24"/>
      <w:szCs w:val="24"/>
    </w:rPr>
  </w:style>
  <w:style w:type="character" w:customStyle="1" w:styleId="BodyText2Char">
    <w:name w:val="Body Text 2 Char"/>
    <w:link w:val="BodyText2"/>
    <w:rsid w:val="00F52FFA"/>
    <w:rPr>
      <w:rFonts w:ascii="Angsana New" w:hAnsi="Angsana New"/>
      <w:sz w:val="32"/>
      <w:szCs w:val="32"/>
    </w:rPr>
  </w:style>
  <w:style w:type="character" w:customStyle="1" w:styleId="BodyTextIndentChar">
    <w:name w:val="Body Text Indent Char"/>
    <w:link w:val="BodyTextIndent"/>
    <w:rsid w:val="00A21346"/>
    <w:rPr>
      <w:rFonts w:ascii="Angsana New" w:hAnsi="Angsana New"/>
      <w:sz w:val="32"/>
      <w:szCs w:val="32"/>
    </w:rPr>
  </w:style>
  <w:style w:type="paragraph" w:customStyle="1" w:styleId="EYBusinessaddress">
    <w:name w:val="EY Business address"/>
    <w:basedOn w:val="Normal"/>
    <w:rsid w:val="00B65C13"/>
    <w:pPr>
      <w:suppressAutoHyphens/>
      <w:overflowPunct/>
      <w:autoSpaceDE/>
      <w:autoSpaceDN/>
      <w:adjustRightInd/>
      <w:spacing w:line="170" w:lineRule="atLeast"/>
      <w:textAlignment w:val="auto"/>
    </w:pPr>
    <w:rPr>
      <w:rFonts w:ascii="Arial" w:hAnsi="Arial"/>
      <w:color w:val="666666"/>
      <w:kern w:val="12"/>
      <w:sz w:val="15"/>
      <w:szCs w:val="24"/>
      <w:lang w:val="en-GB" w:bidi="ar-SA"/>
    </w:rPr>
  </w:style>
  <w:style w:type="paragraph" w:styleId="ListParagraph">
    <w:name w:val="List Paragraph"/>
    <w:basedOn w:val="Normal"/>
    <w:uiPriority w:val="34"/>
    <w:qFormat/>
    <w:rsid w:val="00424FFF"/>
    <w:pPr>
      <w:overflowPunct/>
      <w:autoSpaceDE/>
      <w:autoSpaceDN/>
      <w:adjustRightInd/>
      <w:spacing w:after="160" w:line="256" w:lineRule="auto"/>
      <w:ind w:left="720"/>
      <w:contextualSpacing/>
      <w:textAlignment w:val="auto"/>
    </w:pPr>
    <w:rPr>
      <w:rFonts w:ascii="Calibri" w:eastAsia="Calibri" w:hAnsi="Calibri" w:cs="Cordia New"/>
      <w:sz w:val="22"/>
    </w:rPr>
  </w:style>
  <w:style w:type="table" w:customStyle="1" w:styleId="TableGrid2">
    <w:name w:val="Table Grid2"/>
    <w:basedOn w:val="TableNormal"/>
    <w:next w:val="TableGrid"/>
    <w:uiPriority w:val="59"/>
    <w:rsid w:val="00FD549E"/>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549E"/>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9532">
      <w:bodyDiv w:val="1"/>
      <w:marLeft w:val="0"/>
      <w:marRight w:val="0"/>
      <w:marTop w:val="0"/>
      <w:marBottom w:val="0"/>
      <w:divBdr>
        <w:top w:val="none" w:sz="0" w:space="0" w:color="auto"/>
        <w:left w:val="none" w:sz="0" w:space="0" w:color="auto"/>
        <w:bottom w:val="none" w:sz="0" w:space="0" w:color="auto"/>
        <w:right w:val="none" w:sz="0" w:space="0" w:color="auto"/>
      </w:divBdr>
    </w:div>
    <w:div w:id="264075125">
      <w:bodyDiv w:val="1"/>
      <w:marLeft w:val="0"/>
      <w:marRight w:val="0"/>
      <w:marTop w:val="0"/>
      <w:marBottom w:val="0"/>
      <w:divBdr>
        <w:top w:val="none" w:sz="0" w:space="0" w:color="auto"/>
        <w:left w:val="none" w:sz="0" w:space="0" w:color="auto"/>
        <w:bottom w:val="none" w:sz="0" w:space="0" w:color="auto"/>
        <w:right w:val="none" w:sz="0" w:space="0" w:color="auto"/>
      </w:divBdr>
    </w:div>
    <w:div w:id="346449279">
      <w:bodyDiv w:val="1"/>
      <w:marLeft w:val="0"/>
      <w:marRight w:val="0"/>
      <w:marTop w:val="0"/>
      <w:marBottom w:val="0"/>
      <w:divBdr>
        <w:top w:val="none" w:sz="0" w:space="0" w:color="auto"/>
        <w:left w:val="none" w:sz="0" w:space="0" w:color="auto"/>
        <w:bottom w:val="none" w:sz="0" w:space="0" w:color="auto"/>
        <w:right w:val="none" w:sz="0" w:space="0" w:color="auto"/>
      </w:divBdr>
    </w:div>
    <w:div w:id="506141943">
      <w:bodyDiv w:val="1"/>
      <w:marLeft w:val="0"/>
      <w:marRight w:val="0"/>
      <w:marTop w:val="0"/>
      <w:marBottom w:val="0"/>
      <w:divBdr>
        <w:top w:val="none" w:sz="0" w:space="0" w:color="auto"/>
        <w:left w:val="none" w:sz="0" w:space="0" w:color="auto"/>
        <w:bottom w:val="none" w:sz="0" w:space="0" w:color="auto"/>
        <w:right w:val="none" w:sz="0" w:space="0" w:color="auto"/>
      </w:divBdr>
    </w:div>
    <w:div w:id="603460934">
      <w:bodyDiv w:val="1"/>
      <w:marLeft w:val="0"/>
      <w:marRight w:val="0"/>
      <w:marTop w:val="0"/>
      <w:marBottom w:val="0"/>
      <w:divBdr>
        <w:top w:val="none" w:sz="0" w:space="0" w:color="auto"/>
        <w:left w:val="none" w:sz="0" w:space="0" w:color="auto"/>
        <w:bottom w:val="none" w:sz="0" w:space="0" w:color="auto"/>
        <w:right w:val="none" w:sz="0" w:space="0" w:color="auto"/>
      </w:divBdr>
    </w:div>
    <w:div w:id="703288060">
      <w:bodyDiv w:val="1"/>
      <w:marLeft w:val="0"/>
      <w:marRight w:val="0"/>
      <w:marTop w:val="0"/>
      <w:marBottom w:val="0"/>
      <w:divBdr>
        <w:top w:val="none" w:sz="0" w:space="0" w:color="auto"/>
        <w:left w:val="none" w:sz="0" w:space="0" w:color="auto"/>
        <w:bottom w:val="none" w:sz="0" w:space="0" w:color="auto"/>
        <w:right w:val="none" w:sz="0" w:space="0" w:color="auto"/>
      </w:divBdr>
    </w:div>
    <w:div w:id="716468385">
      <w:bodyDiv w:val="1"/>
      <w:marLeft w:val="0"/>
      <w:marRight w:val="0"/>
      <w:marTop w:val="0"/>
      <w:marBottom w:val="0"/>
      <w:divBdr>
        <w:top w:val="none" w:sz="0" w:space="0" w:color="auto"/>
        <w:left w:val="none" w:sz="0" w:space="0" w:color="auto"/>
        <w:bottom w:val="none" w:sz="0" w:space="0" w:color="auto"/>
        <w:right w:val="none" w:sz="0" w:space="0" w:color="auto"/>
      </w:divBdr>
    </w:div>
    <w:div w:id="863707453">
      <w:bodyDiv w:val="1"/>
      <w:marLeft w:val="0"/>
      <w:marRight w:val="0"/>
      <w:marTop w:val="0"/>
      <w:marBottom w:val="0"/>
      <w:divBdr>
        <w:top w:val="none" w:sz="0" w:space="0" w:color="auto"/>
        <w:left w:val="none" w:sz="0" w:space="0" w:color="auto"/>
        <w:bottom w:val="none" w:sz="0" w:space="0" w:color="auto"/>
        <w:right w:val="none" w:sz="0" w:space="0" w:color="auto"/>
      </w:divBdr>
    </w:div>
    <w:div w:id="977689265">
      <w:bodyDiv w:val="1"/>
      <w:marLeft w:val="0"/>
      <w:marRight w:val="0"/>
      <w:marTop w:val="0"/>
      <w:marBottom w:val="0"/>
      <w:divBdr>
        <w:top w:val="none" w:sz="0" w:space="0" w:color="auto"/>
        <w:left w:val="none" w:sz="0" w:space="0" w:color="auto"/>
        <w:bottom w:val="none" w:sz="0" w:space="0" w:color="auto"/>
        <w:right w:val="none" w:sz="0" w:space="0" w:color="auto"/>
      </w:divBdr>
    </w:div>
    <w:div w:id="1092705751">
      <w:bodyDiv w:val="1"/>
      <w:marLeft w:val="0"/>
      <w:marRight w:val="0"/>
      <w:marTop w:val="0"/>
      <w:marBottom w:val="0"/>
      <w:divBdr>
        <w:top w:val="none" w:sz="0" w:space="0" w:color="auto"/>
        <w:left w:val="none" w:sz="0" w:space="0" w:color="auto"/>
        <w:bottom w:val="none" w:sz="0" w:space="0" w:color="auto"/>
        <w:right w:val="none" w:sz="0" w:space="0" w:color="auto"/>
      </w:divBdr>
    </w:div>
    <w:div w:id="1544515549">
      <w:bodyDiv w:val="1"/>
      <w:marLeft w:val="0"/>
      <w:marRight w:val="0"/>
      <w:marTop w:val="0"/>
      <w:marBottom w:val="0"/>
      <w:divBdr>
        <w:top w:val="none" w:sz="0" w:space="0" w:color="auto"/>
        <w:left w:val="none" w:sz="0" w:space="0" w:color="auto"/>
        <w:bottom w:val="none" w:sz="0" w:space="0" w:color="auto"/>
        <w:right w:val="none" w:sz="0" w:space="0" w:color="auto"/>
      </w:divBdr>
    </w:div>
    <w:div w:id="1693412098">
      <w:bodyDiv w:val="1"/>
      <w:marLeft w:val="0"/>
      <w:marRight w:val="0"/>
      <w:marTop w:val="0"/>
      <w:marBottom w:val="0"/>
      <w:divBdr>
        <w:top w:val="none" w:sz="0" w:space="0" w:color="auto"/>
        <w:left w:val="none" w:sz="0" w:space="0" w:color="auto"/>
        <w:bottom w:val="none" w:sz="0" w:space="0" w:color="auto"/>
        <w:right w:val="none" w:sz="0" w:space="0" w:color="auto"/>
      </w:divBdr>
    </w:div>
    <w:div w:id="1748187992">
      <w:bodyDiv w:val="1"/>
      <w:marLeft w:val="0"/>
      <w:marRight w:val="0"/>
      <w:marTop w:val="0"/>
      <w:marBottom w:val="0"/>
      <w:divBdr>
        <w:top w:val="none" w:sz="0" w:space="0" w:color="auto"/>
        <w:left w:val="none" w:sz="0" w:space="0" w:color="auto"/>
        <w:bottom w:val="none" w:sz="0" w:space="0" w:color="auto"/>
        <w:right w:val="none" w:sz="0" w:space="0" w:color="auto"/>
      </w:divBdr>
    </w:div>
    <w:div w:id="1793936227">
      <w:bodyDiv w:val="1"/>
      <w:marLeft w:val="0"/>
      <w:marRight w:val="0"/>
      <w:marTop w:val="0"/>
      <w:marBottom w:val="0"/>
      <w:divBdr>
        <w:top w:val="none" w:sz="0" w:space="0" w:color="auto"/>
        <w:left w:val="none" w:sz="0" w:space="0" w:color="auto"/>
        <w:bottom w:val="none" w:sz="0" w:space="0" w:color="auto"/>
        <w:right w:val="none" w:sz="0" w:space="0" w:color="auto"/>
      </w:divBdr>
    </w:div>
    <w:div w:id="1827553317">
      <w:bodyDiv w:val="1"/>
      <w:marLeft w:val="0"/>
      <w:marRight w:val="0"/>
      <w:marTop w:val="0"/>
      <w:marBottom w:val="0"/>
      <w:divBdr>
        <w:top w:val="none" w:sz="0" w:space="0" w:color="auto"/>
        <w:left w:val="none" w:sz="0" w:space="0" w:color="auto"/>
        <w:bottom w:val="none" w:sz="0" w:space="0" w:color="auto"/>
        <w:right w:val="none" w:sz="0" w:space="0" w:color="auto"/>
      </w:divBdr>
    </w:div>
    <w:div w:id="1931696027">
      <w:bodyDiv w:val="1"/>
      <w:marLeft w:val="0"/>
      <w:marRight w:val="0"/>
      <w:marTop w:val="0"/>
      <w:marBottom w:val="0"/>
      <w:divBdr>
        <w:top w:val="none" w:sz="0" w:space="0" w:color="auto"/>
        <w:left w:val="none" w:sz="0" w:space="0" w:color="auto"/>
        <w:bottom w:val="none" w:sz="0" w:space="0" w:color="auto"/>
        <w:right w:val="none" w:sz="0" w:space="0" w:color="auto"/>
      </w:divBdr>
    </w:div>
    <w:div w:id="1973124251">
      <w:bodyDiv w:val="1"/>
      <w:marLeft w:val="0"/>
      <w:marRight w:val="0"/>
      <w:marTop w:val="0"/>
      <w:marBottom w:val="0"/>
      <w:divBdr>
        <w:top w:val="none" w:sz="0" w:space="0" w:color="auto"/>
        <w:left w:val="none" w:sz="0" w:space="0" w:color="auto"/>
        <w:bottom w:val="none" w:sz="0" w:space="0" w:color="auto"/>
        <w:right w:val="none" w:sz="0" w:space="0" w:color="auto"/>
      </w:divBdr>
    </w:div>
    <w:div w:id="1989820914">
      <w:bodyDiv w:val="1"/>
      <w:marLeft w:val="0"/>
      <w:marRight w:val="0"/>
      <w:marTop w:val="0"/>
      <w:marBottom w:val="0"/>
      <w:divBdr>
        <w:top w:val="none" w:sz="0" w:space="0" w:color="auto"/>
        <w:left w:val="none" w:sz="0" w:space="0" w:color="auto"/>
        <w:bottom w:val="none" w:sz="0" w:space="0" w:color="auto"/>
        <w:right w:val="none" w:sz="0" w:space="0" w:color="auto"/>
      </w:divBdr>
    </w:div>
    <w:div w:id="2110348745">
      <w:bodyDiv w:val="1"/>
      <w:marLeft w:val="0"/>
      <w:marRight w:val="0"/>
      <w:marTop w:val="0"/>
      <w:marBottom w:val="0"/>
      <w:divBdr>
        <w:top w:val="none" w:sz="0" w:space="0" w:color="auto"/>
        <w:left w:val="none" w:sz="0" w:space="0" w:color="auto"/>
        <w:bottom w:val="none" w:sz="0" w:space="0" w:color="auto"/>
        <w:right w:val="none" w:sz="0" w:space="0" w:color="auto"/>
      </w:divBdr>
    </w:div>
    <w:div w:id="2132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24A7-4103-4C6A-9D4D-9661020A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2548</Words>
  <Characters>14316</Characters>
  <Application>Microsoft Office Word</Application>
  <DocSecurity>0</DocSecurity>
  <Lines>119</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IT CITY COMPANY LIMITED</vt:lpstr>
      <vt:lpstr>IT CITY COMPANY LIMITED</vt:lpstr>
    </vt:vector>
  </TitlesOfParts>
  <Company>Ernst &amp; Young</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CITY COMPANY LIMITED</dc:title>
  <dc:subject/>
  <dc:creator>Common3</dc:creator>
  <cp:keywords/>
  <dc:description/>
  <cp:lastModifiedBy>Danita Sirabowornkit</cp:lastModifiedBy>
  <cp:revision>3</cp:revision>
  <cp:lastPrinted>2021-10-27T02:23:00Z</cp:lastPrinted>
  <dcterms:created xsi:type="dcterms:W3CDTF">2021-11-04T09:11:00Z</dcterms:created>
  <dcterms:modified xsi:type="dcterms:W3CDTF">2021-11-04T09:16:00Z</dcterms:modified>
</cp:coreProperties>
</file>