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28245" w14:textId="46DD0222" w:rsidR="006F18E4" w:rsidRPr="007568D1" w:rsidRDefault="005C6015" w:rsidP="006F18E4">
      <w:pPr>
        <w:spacing w:after="0" w:line="240" w:lineRule="auto"/>
        <w:rPr>
          <w:rFonts w:ascii="Cordia New" w:hAnsi="Cordia New"/>
          <w:sz w:val="28"/>
        </w:rPr>
      </w:pPr>
      <w:r w:rsidRPr="007568D1">
        <w:rPr>
          <w:rFonts w:ascii="Cordia New" w:hAnsi="Cordia New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63C01F11" wp14:editId="4C959225">
                <wp:extent cx="5915025" cy="302260"/>
                <wp:effectExtent l="0" t="0" r="28575" b="2159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022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DD6EE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3B1149" w14:textId="1D82301E" w:rsidR="006F18E4" w:rsidRPr="0070535C" w:rsidRDefault="006F18E4" w:rsidP="007F5175">
                            <w:pPr>
                              <w:tabs>
                                <w:tab w:val="left" w:pos="747"/>
                              </w:tabs>
                              <w:spacing w:after="0" w:line="240" w:lineRule="auto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70535C"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Cordia New" w:hAnsi="Cordia New" w:hint="cs"/>
                                <w:b/>
                                <w:bCs/>
                                <w:sz w:val="28"/>
                                <w:cs/>
                              </w:rPr>
                              <w:t>ปัจจัยความเสี่ยง</w:t>
                            </w:r>
                          </w:p>
                          <w:p w14:paraId="4379B4F8" w14:textId="35B38E2D" w:rsidR="003D0A1B" w:rsidRPr="001B4201" w:rsidRDefault="003D0A1B" w:rsidP="00A47614">
                            <w:pPr>
                              <w:shd w:val="clear" w:color="auto" w:fill="BDD6EE"/>
                              <w:spacing w:after="0" w:line="240" w:lineRule="auto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C01F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.7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z9QiAIAAA4FAAAOAAAAZHJzL2Uyb0RvYy54bWysVNuO2yAQfa/Uf0C8J76sk02sdVa7cVJV&#10;2l6k3X4AARyjYnCBxE6r/nsHnGST9qWqmgcCHjicM3OGu/u+kWjPjRVaFTgZxxhxRTUTalvgLy/r&#10;0Qwj64hiRGrFC3zgFt8v3r6569qcp7rWknGDAETZvGsLXDvX5lFkac0bYse65QqClTYNcbA024gZ&#10;0gF6I6M0jqdRpw1rjabcWvhaDkG8CPhVxan7VFWWOyQLDNxcGE0YN36MFnck3xrS1oIeaZB/YNEQ&#10;oeDSM1RJHEE7I/6AagQ12urKjaluIl1VgvKgAdQk8W9qnmvS8qAFkmPbc5rs/4OlH/efDRKswBlG&#10;ijRQohfeO/Soe5T67HStzWHTcwvbXA+focpBqW2fNP1qkdLLmqgtfzBGdzUnDNgl/mR0cXTAsR5k&#10;033QDK4hO6cDUF+ZxqcOkoEAHap0OFfGU6HwcTJPJnE6wYhC7CZO02koXUTy0+nWWPeO6wb5SYEN&#10;VD6gk/2TdZ4NyU9b/GVKr4WUofpSoQ5Ak9vJoEtLwXzQbws+5Etp0J6Ag1w/KIPA5a5GODCxFE2B&#10;Z7H/DbbyyVgpFi5xRMhhDkSk8tigDagdZ4NZfszj+Wq2mmWjLJ2uRllclqOH9TIbTddAr7wpl8sy&#10;+elpJlleC8a48kxPxk2yvzPGsYUGy52teyXJmu3mLPuxLKerVajplfLomkZIMqg6/Qd1wQW+8IMF&#10;XL/pISHeGhvNDuAHo4emhEcEJrU23zHqoCELbL/tiOEYyfcKPDVPssx3cFhkk9sUFuYysrmMEEUB&#10;CiqG0TBduqHrd60R2xpuGlys9AP4sBLBIq+sju6Fpgtijg+E7+rLddj1+owtfgEAAP//AwBQSwME&#10;FAAGAAgAAAAhAFj6UlnbAAAABAEAAA8AAABkcnMvZG93bnJldi54bWxMj8FOwzAQRO9I/IO1SNyo&#10;UyhtCXGqiogjBwoS4raNlzhgr0PspIGvx+UCl5VGM5p5W2wmZ8VIfWg9K5jPMhDEtdctNwqen+4v&#10;1iBCRNZoPZOCLwqwKU9PCsy1P/AjjbvYiFTCIUcFJsYulzLUhhyGme+Ik/fme4cxyb6RusdDKndW&#10;XmbZUjpsOS0Y7OjOUP2xG5yCh8X4vtq+mjGG9edg6++qeuFKqfOzaXsLItIU/8JwxE/oUCamvR9Y&#10;B2EVpEfi703ezdX8GsRewWK1BFkW8j98+QMAAP//AwBQSwECLQAUAAYACAAAACEAtoM4kv4AAADh&#10;AQAAEwAAAAAAAAAAAAAAAAAAAAAAW0NvbnRlbnRfVHlwZXNdLnhtbFBLAQItABQABgAIAAAAIQA4&#10;/SH/1gAAAJQBAAALAAAAAAAAAAAAAAAAAC8BAABfcmVscy8ucmVsc1BLAQItABQABgAIAAAAIQB1&#10;0z9QiAIAAA4FAAAOAAAAAAAAAAAAAAAAAC4CAABkcnMvZTJvRG9jLnhtbFBLAQItABQABgAIAAAA&#10;IQBY+lJZ2wAAAAQBAAAPAAAAAAAAAAAAAAAAAOIEAABkcnMvZG93bnJldi54bWxQSwUGAAAAAAQA&#10;BADzAAAA6gUAAAAA&#10;" filled="f" fillcolor="#bdd6ee" strokecolor="black [3213]" strokeweight=".25pt">
                <v:textbox>
                  <w:txbxContent>
                    <w:p w14:paraId="253B1149" w14:textId="1D82301E" w:rsidR="006F18E4" w:rsidRPr="0070535C" w:rsidRDefault="006F18E4" w:rsidP="007F5175">
                      <w:pPr>
                        <w:tabs>
                          <w:tab w:val="left" w:pos="747"/>
                        </w:tabs>
                        <w:spacing w:after="0" w:line="240" w:lineRule="auto"/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Cordia New" w:hAnsi="Cordia New"/>
                          <w:b/>
                          <w:bCs/>
                          <w:sz w:val="28"/>
                        </w:rPr>
                        <w:t>3</w:t>
                      </w:r>
                      <w:r w:rsidRPr="0070535C"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  <w:t xml:space="preserve">. </w:t>
                      </w:r>
                      <w:r>
                        <w:rPr>
                          <w:rFonts w:ascii="Cordia New" w:hAnsi="Cordia New" w:hint="cs"/>
                          <w:b/>
                          <w:bCs/>
                          <w:sz w:val="28"/>
                          <w:cs/>
                        </w:rPr>
                        <w:t>ปัจจัยความเสี่ยง</w:t>
                      </w:r>
                    </w:p>
                    <w:p w14:paraId="4379B4F8" w14:textId="35B38E2D" w:rsidR="003D0A1B" w:rsidRPr="001B4201" w:rsidRDefault="003D0A1B" w:rsidP="00A47614">
                      <w:pPr>
                        <w:shd w:val="clear" w:color="auto" w:fill="BDD6EE"/>
                        <w:spacing w:after="0" w:line="240" w:lineRule="auto"/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8A6B54" w14:textId="773A1B34" w:rsidR="002B221C" w:rsidRPr="007568D1" w:rsidRDefault="002B221C" w:rsidP="001B5D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/>
          <w:sz w:val="28"/>
          <w:lang w:bidi="ar-SA"/>
        </w:rPr>
      </w:pPr>
      <w:r w:rsidRPr="007568D1">
        <w:rPr>
          <w:rFonts w:ascii="Cordia New" w:hAnsi="Cordia New"/>
          <w:sz w:val="28"/>
          <w:cs/>
        </w:rPr>
        <w:t>ผู้ลงทุนควรพิจารณาปัจจัยความเสี่ยง รวมทั้งรายละเอียดข้อมูลอื่นๆ ที่ปรากฏในเอกสารฉบับนี้อย่างรอบคอบก่อนการตัดสินใจลงทุน ปัจจัยความเสี่ยงที่ระบุไว้ในเอกสารฉบับนี้เป็นปัจจัยที่อาจส่งผลกระทบต่อบริษัทและมูลค่าหุ้นของบริษัทได้ ซึ่งปัจจัยความเสี่ยงที่ระบุไว้ในเอกสารฉบับนี้ อาจไม่เป็นปัจจัยความเสี่ยงทั้งหมดที่มีอยู่ เพราะอาจมีปัจจัยความเสี่ยงอื่นๆ ที่บริษัทยังไม่อาจทราบได้ และอาจมีปัจจัยความเสี่ยงบางประการที่บริษัทเห็นว่าไม่มีผลกระทบอย่างมีนัยสำคัญต่อบริษัทในขณะนี้ แต่ในอนาคตอาจกลายเป็นปัจจัยความเสี่ยงที่อาจส่งผลกระทบอย่างมีนัยสำคัญต่อรายได้ ผลกำไร ของบริษัท</w:t>
      </w:r>
      <w:r w:rsidR="008331E7" w:rsidRPr="007568D1">
        <w:rPr>
          <w:rFonts w:ascii="Cordia New" w:hAnsi="Cordia New" w:hint="cs"/>
          <w:sz w:val="28"/>
          <w:cs/>
        </w:rPr>
        <w:t>ก็</w:t>
      </w:r>
      <w:r w:rsidRPr="007568D1">
        <w:rPr>
          <w:rFonts w:ascii="Cordia New" w:hAnsi="Cordia New"/>
          <w:sz w:val="28"/>
          <w:cs/>
        </w:rPr>
        <w:t>ได้ ดังนั้น ก่อนการตัดสินใจลงทุน ผู้ลงทุนควรใช้วิจารณญาณในการพิจารณาข้อมูลอย่างรอบคอบ เพราะปัจจัยความเสี่ยงที่อาจจะส่งผลกระทบต่อบริษัทได้ไม่จำกัดเฉพาะแต่เพียงปัจจัยความเสี่ยงตามที่ได้กล่าวไว้ในเอกสารฉบับนี้เท่านั้น</w:t>
      </w:r>
    </w:p>
    <w:p w14:paraId="22444FF5" w14:textId="71E77263" w:rsidR="002B221C" w:rsidRPr="007568D1" w:rsidRDefault="002B221C" w:rsidP="001B5D5A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/>
          <w:sz w:val="28"/>
        </w:rPr>
      </w:pPr>
      <w:r w:rsidRPr="007568D1">
        <w:rPr>
          <w:rFonts w:ascii="Cordia New" w:hAnsi="Cordia New"/>
          <w:sz w:val="28"/>
          <w:lang w:bidi="ar-SA"/>
        </w:rPr>
        <w:tab/>
      </w:r>
      <w:r w:rsidRPr="007568D1">
        <w:rPr>
          <w:rFonts w:ascii="Cordia New" w:hAnsi="Cordia New"/>
          <w:sz w:val="28"/>
          <w:cs/>
        </w:rPr>
        <w:t xml:space="preserve">นอกจากนี้ ข้อความในลักษณะการคาดการณ์ในอนาคต การประมาณการ ความประสงค์ หรือเจตนารมณ์ของบริษัทที่ปรากฏอยู่ในเอกสารฉบับนี้ อาทิ “มีแผนจะ” ”ประสงค์” ”ต้องการ” ”คาดว่า” “เห็นว่า” “เชื่อว่า” “ประมาณ” “อาจจะ” หรือคำหรือข้อความอื่นใดในทำนองเดียวกัน เป็นคำหรือข้อความที่บ่งชี้ถึงสิ่งที่อาจจะเกิดขึ้นในอนาคต ซึ่งมีความไม่แน่นอน และผลที่เกิดขึ้นอาจแตกต่างจากการคาดการณ์ได้ </w:t>
      </w:r>
      <w:r w:rsidRPr="007568D1">
        <w:rPr>
          <w:rFonts w:ascii="Cordia New" w:hAnsi="Cordia New"/>
          <w:spacing w:val="-2"/>
          <w:sz w:val="28"/>
          <w:cs/>
        </w:rPr>
        <w:t>ทั้งนี้ ขึ้นอยู่กับภาวะเศรษฐกิจ ภาวะการเมือง นโยบายของรัฐ การเปลี่ยนแปลงของ</w:t>
      </w:r>
      <w:r w:rsidR="00E548B9" w:rsidRPr="007568D1">
        <w:rPr>
          <w:rFonts w:ascii="Cordia New" w:hAnsi="Cordia New" w:hint="cs"/>
          <w:spacing w:val="-2"/>
          <w:sz w:val="28"/>
          <w:cs/>
        </w:rPr>
        <w:t>กฎหมาย</w:t>
      </w:r>
      <w:r w:rsidRPr="007568D1">
        <w:rPr>
          <w:rFonts w:ascii="Cordia New" w:hAnsi="Cordia New"/>
          <w:spacing w:val="-2"/>
          <w:sz w:val="28"/>
          <w:cs/>
        </w:rPr>
        <w:t>ที่เกี่ยวข้อง เป็นต้น</w:t>
      </w:r>
    </w:p>
    <w:p w14:paraId="31BC3229" w14:textId="77777777" w:rsidR="002B221C" w:rsidRPr="007568D1" w:rsidRDefault="002B221C" w:rsidP="001B5D5A">
      <w:pPr>
        <w:spacing w:after="0" w:line="240" w:lineRule="auto"/>
        <w:ind w:firstLine="720"/>
        <w:jc w:val="thaiDistribute"/>
        <w:rPr>
          <w:rFonts w:ascii="Cordia New" w:hAnsi="Cordia New"/>
          <w:sz w:val="28"/>
        </w:rPr>
      </w:pPr>
      <w:r w:rsidRPr="007568D1">
        <w:rPr>
          <w:rFonts w:ascii="Cordia New" w:hAnsi="Cordia New"/>
          <w:sz w:val="28"/>
          <w:cs/>
        </w:rPr>
        <w:t>บริษัทมีความตระหนักถึงความสำคัญด้านการบริหารความเสี่ยงที่อาจส่งผลกระทบต่อการดำเนินธุรกิจ โดยสามารถจำแนกความเสี่ยงที่สำคัญๆ ได้ดังนี้</w:t>
      </w:r>
    </w:p>
    <w:p w14:paraId="1BDD25AA" w14:textId="77777777" w:rsidR="002B221C" w:rsidRPr="007568D1" w:rsidRDefault="002B221C" w:rsidP="00582469">
      <w:pPr>
        <w:spacing w:after="0" w:line="240" w:lineRule="auto"/>
        <w:jc w:val="thaiDistribute"/>
        <w:rPr>
          <w:rFonts w:ascii="Cordia New" w:hAnsi="Cordia New"/>
          <w:sz w:val="28"/>
        </w:rPr>
      </w:pPr>
    </w:p>
    <w:p w14:paraId="0DFAAB46" w14:textId="6339C524" w:rsidR="005D4A85" w:rsidRPr="007568D1" w:rsidRDefault="005C6015" w:rsidP="007F5175">
      <w:pPr>
        <w:pStyle w:val="ListParagraph"/>
        <w:spacing w:after="0" w:line="240" w:lineRule="auto"/>
        <w:ind w:left="0"/>
        <w:contextualSpacing w:val="0"/>
        <w:rPr>
          <w:rFonts w:ascii="Cordia New" w:hAnsi="Cordia New"/>
          <w:b/>
          <w:bCs/>
          <w:sz w:val="28"/>
        </w:rPr>
      </w:pPr>
      <w:r w:rsidRPr="007568D1">
        <w:rPr>
          <w:rFonts w:ascii="Cordia New" w:hAnsi="Cordia New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058CED36" wp14:editId="65A67D03">
                <wp:extent cx="5915025" cy="303530"/>
                <wp:effectExtent l="0" t="0" r="28575" b="2032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035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EBF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77A7B5" w14:textId="7FC4382F" w:rsidR="006F18E4" w:rsidRPr="0070535C" w:rsidRDefault="006F18E4" w:rsidP="006F18E4">
                            <w:pPr>
                              <w:tabs>
                                <w:tab w:val="left" w:pos="747"/>
                              </w:tabs>
                              <w:spacing w:after="0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70535C"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Pr="0070535C"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Cordia New" w:hAnsi="Cordia New" w:hint="cs"/>
                                <w:b/>
                                <w:bCs/>
                                <w:sz w:val="28"/>
                                <w:cs/>
                              </w:rPr>
                              <w:t>ความเสี่ยงในการประกอบธุรกิจ</w:t>
                            </w:r>
                          </w:p>
                          <w:p w14:paraId="53F88A3E" w14:textId="77777777" w:rsidR="003D0A1B" w:rsidRPr="001B4201" w:rsidRDefault="003D0A1B" w:rsidP="000768E1">
                            <w:pPr>
                              <w:spacing w:after="0" w:line="240" w:lineRule="auto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8CED36" id="Text Box 4" o:spid="_x0000_s1027" type="#_x0000_t202" style="width:465.75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ZEiwIAABUFAAAOAAAAZHJzL2Uyb0RvYy54bWysVF1v2yAUfZ+0/4B4T20nTptYdao2TqZJ&#10;3YfU7gcQwDEaBg9I7G7af98FkjTZXqZpeSDgC4dz7j2X27uhlWjPjRValTi7SjHiimom1LbEX57X&#10;oxlG1hHFiNSKl/iFW3y3ePvmtu8KPtaNlowbBCDKFn1X4sa5rkgSSxveEnulO64gWGvTEgdLs02Y&#10;IT2gtzIZp+l10mvDOqMptxa+VjGIFwG/rjl1n+racodkiYGbC6MJ48aPyeKWFFtDukbQAw3yDyxa&#10;IhRceoKqiCNoZ8QfUK2gRltduyuq20TXtaA8aAA1WfqbmqeGdDxogeTY7pQm+/9g6cf9Z4MEK/EE&#10;I0VaKNEzHxx60APKfXb6zhaw6amDbW6Az1DloNR2j5p+tUjpZUPUlt8bo/uGEwbsMn8yOTsacawH&#10;2fQfNINryM7pADTUpvWpg2QgQIcqvZwq46lQ+DidZ9N0PMWIQmySTqaTULqEFMfTnbHuHdct8pMS&#10;G6h8QCf7R+s8G1Ict/jLlF4LKUP1pUI9gGY306hLS8F80G8LPuRLadCegIPcEJVB4HxXKxyYWIq2&#10;xLPU/6KtfDJWioVLHBEyzoGIVB4btAG1wyya5cc8na9mq1k+ysfXq1GeVtXofr3MR9droFdNquWy&#10;yn56mlleNIIxrjzTo3Gz/O+McWihaLmTdS8kWbPdnGRX1ephfRNqeqE8uaQRkgyqjv9BXXCBL3y0&#10;gBs2Q7BbSKR3yEazF7CF0bE34S2BSaPNd4x66MsS2287YjhG8r0Ca82zPPeNHBb59GYMC3Me2ZxH&#10;iKIABYXDKE6XLjb/rjNi28BN0cxK34MdaxGc8srqYGLovaDp8E745j5fh12vr9niFwAAAP//AwBQ&#10;SwMEFAAGAAgAAAAhAPg5rYncAAAABAEAAA8AAABkcnMvZG93bnJldi54bWxMj81OwzAQhO9IvIO1&#10;SNyoE9pCE+JU/KgXbg3lwM2NlzgiXlux2waenoULXFYazWjm22o9uUEccYy9JwX5LAOB1HrTU6dg&#10;97K5WoGISZPRgydU8IkR1vX5WaVL40+0xWOTOsElFEutwKYUSilja9HpOPMBib13PzqdWI6dNKM+&#10;cbkb5HWW3Uine+IFqwM+Wmw/moNT8GC6xVf+vHwrnja2aV8p7Ip5UOryYrq/A5FwSn9h+MFndKiZ&#10;ae8PZKIYFPAj6feyV8zzJYi9gsXtCmRdyf/w9TcAAAD//wMAUEsBAi0AFAAGAAgAAAAhALaDOJL+&#10;AAAA4QEAABMAAAAAAAAAAAAAAAAAAAAAAFtDb250ZW50X1R5cGVzXS54bWxQSwECLQAUAAYACAAA&#10;ACEAOP0h/9YAAACUAQAACwAAAAAAAAAAAAAAAAAvAQAAX3JlbHMvLnJlbHNQSwECLQAUAAYACAAA&#10;ACEAJ5TGRIsCAAAVBQAADgAAAAAAAAAAAAAAAAAuAgAAZHJzL2Uyb0RvYy54bWxQSwECLQAUAAYA&#10;CAAAACEA+DmtidwAAAAEAQAADwAAAAAAAAAAAAAAAADlBAAAZHJzL2Rvd25yZXYueG1sUEsFBgAA&#10;AAAEAAQA8wAAAO4FAAAAAA==&#10;" filled="f" fillcolor="#ddebf7" strokecolor="black [3213]" strokeweight=".25pt">
                <v:textbox>
                  <w:txbxContent>
                    <w:p w14:paraId="7177A7B5" w14:textId="7FC4382F" w:rsidR="006F18E4" w:rsidRPr="0070535C" w:rsidRDefault="006F18E4" w:rsidP="006F18E4">
                      <w:pPr>
                        <w:tabs>
                          <w:tab w:val="left" w:pos="747"/>
                        </w:tabs>
                        <w:spacing w:after="0"/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Cordia New" w:hAnsi="Cordia New"/>
                          <w:b/>
                          <w:bCs/>
                          <w:sz w:val="28"/>
                        </w:rPr>
                        <w:t>3</w:t>
                      </w:r>
                      <w:r w:rsidRPr="0070535C"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Cordia New" w:hAnsi="Cordia New"/>
                          <w:b/>
                          <w:bCs/>
                          <w:sz w:val="28"/>
                        </w:rPr>
                        <w:t>1</w:t>
                      </w:r>
                      <w:r w:rsidRPr="0070535C"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Cordia New" w:hAnsi="Cordia New" w:hint="cs"/>
                          <w:b/>
                          <w:bCs/>
                          <w:sz w:val="28"/>
                          <w:cs/>
                        </w:rPr>
                        <w:t>ความเสี่ยงในการประกอบธุรกิจ</w:t>
                      </w:r>
                    </w:p>
                    <w:p w14:paraId="53F88A3E" w14:textId="77777777" w:rsidR="003D0A1B" w:rsidRPr="001B4201" w:rsidRDefault="003D0A1B" w:rsidP="000768E1">
                      <w:pPr>
                        <w:spacing w:after="0" w:line="240" w:lineRule="auto"/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Hlk496721009"/>
    </w:p>
    <w:p w14:paraId="64895EF7" w14:textId="77777777" w:rsidR="001113FC" w:rsidRPr="007568D1" w:rsidRDefault="001113FC" w:rsidP="00582469">
      <w:pPr>
        <w:pStyle w:val="ListParagraph"/>
        <w:spacing w:after="0" w:line="240" w:lineRule="auto"/>
        <w:ind w:left="0"/>
        <w:contextualSpacing w:val="0"/>
        <w:rPr>
          <w:rFonts w:ascii="Cordia New" w:hAnsi="Cordia New"/>
          <w:b/>
          <w:bCs/>
          <w:sz w:val="28"/>
        </w:rPr>
      </w:pPr>
    </w:p>
    <w:p w14:paraId="050D0EF6" w14:textId="4774A30D" w:rsidR="00DA11C5" w:rsidRPr="007568D1" w:rsidRDefault="00DA11C5" w:rsidP="0058246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thaiDistribute"/>
        <w:rPr>
          <w:rFonts w:ascii="Cordia New" w:hAnsi="Cordia New"/>
          <w:b/>
          <w:bCs/>
          <w:sz w:val="28"/>
          <w:u w:val="single"/>
        </w:rPr>
      </w:pPr>
      <w:bookmarkStart w:id="1" w:name="_Hlk777274"/>
      <w:bookmarkEnd w:id="0"/>
      <w:r w:rsidRPr="007568D1">
        <w:rPr>
          <w:rFonts w:ascii="Cordia New" w:hAnsi="Cordia New"/>
          <w:b/>
          <w:bCs/>
          <w:sz w:val="28"/>
          <w:u w:val="single"/>
          <w:cs/>
        </w:rPr>
        <w:t>ความเสี่ยงจาก</w:t>
      </w:r>
      <w:bookmarkEnd w:id="1"/>
      <w:r w:rsidR="00C04B65" w:rsidRPr="007568D1">
        <w:rPr>
          <w:rFonts w:ascii="Cordia New" w:hAnsi="Cordia New" w:hint="cs"/>
          <w:b/>
          <w:bCs/>
          <w:sz w:val="28"/>
          <w:u w:val="single"/>
          <w:cs/>
        </w:rPr>
        <w:t>การไม่มีข้อกำหนดมาตรฐานผลิตภัณฑ์จากหน่วยงานราชการที่เกี่ยวข้อง</w:t>
      </w:r>
    </w:p>
    <w:p w14:paraId="488D5526" w14:textId="47879012" w:rsidR="00460230" w:rsidRPr="007568D1" w:rsidRDefault="00DA11C5" w:rsidP="007F5175">
      <w:pPr>
        <w:spacing w:before="120" w:after="0" w:line="240" w:lineRule="auto"/>
        <w:jc w:val="thaiDistribute"/>
        <w:rPr>
          <w:rFonts w:ascii="CordiaUPC" w:hAnsi="CordiaUPC" w:cs="CordiaUPC"/>
          <w:sz w:val="28"/>
        </w:rPr>
      </w:pPr>
      <w:r w:rsidRPr="007568D1">
        <w:rPr>
          <w:rFonts w:asciiTheme="minorBidi" w:hAnsiTheme="minorBidi"/>
          <w:sz w:val="28"/>
        </w:rPr>
        <w:tab/>
      </w:r>
      <w:r w:rsidR="00E548B9" w:rsidRPr="007568D1">
        <w:rPr>
          <w:rFonts w:ascii="CordiaUPC" w:hAnsi="CordiaUPC" w:cs="CordiaUPC"/>
          <w:sz w:val="28"/>
          <w:cs/>
        </w:rPr>
        <w:t xml:space="preserve">ในปัจจุบัน </w:t>
      </w:r>
      <w:r w:rsidR="004C53DD" w:rsidRPr="007568D1">
        <w:rPr>
          <w:rFonts w:ascii="CordiaUPC" w:hAnsi="CordiaUPC" w:cs="CordiaUPC" w:hint="cs"/>
          <w:sz w:val="28"/>
          <w:cs/>
        </w:rPr>
        <w:t>การ</w:t>
      </w:r>
      <w:r w:rsidR="00E548B9" w:rsidRPr="007568D1">
        <w:rPr>
          <w:rFonts w:ascii="CordiaUPC" w:hAnsi="CordiaUPC" w:cs="CordiaUPC"/>
          <w:sz w:val="28"/>
          <w:cs/>
        </w:rPr>
        <w:t>กำหนดมาตรฐานผลิตภัณฑ์</w:t>
      </w:r>
      <w:r w:rsidR="004C53DD" w:rsidRPr="007568D1">
        <w:rPr>
          <w:rFonts w:ascii="CordiaUPC" w:hAnsi="CordiaUPC" w:cs="CordiaUPC" w:hint="cs"/>
          <w:sz w:val="28"/>
          <w:cs/>
        </w:rPr>
        <w:t>ที่เกี่ยวข้องกับ</w:t>
      </w:r>
      <w:r w:rsidR="00E548B9" w:rsidRPr="007568D1">
        <w:rPr>
          <w:rFonts w:ascii="CordiaUPC" w:hAnsi="CordiaUPC" w:cs="CordiaUPC"/>
          <w:sz w:val="28"/>
          <w:cs/>
        </w:rPr>
        <w:t>ระบบต่อลงดินและระบบป้องกันฟ้าผ่า</w:t>
      </w:r>
      <w:r w:rsidR="004C53DD" w:rsidRPr="007568D1">
        <w:rPr>
          <w:rFonts w:ascii="CordiaUPC" w:hAnsi="CordiaUPC" w:cs="CordiaUPC" w:hint="cs"/>
          <w:sz w:val="28"/>
          <w:cs/>
        </w:rPr>
        <w:t>ยังไม่มีความชัดเจน หรือยังไม่มีมาตรฐานผลิตภัณฑ์ที่</w:t>
      </w:r>
      <w:r w:rsidR="00E548B9" w:rsidRPr="007568D1">
        <w:rPr>
          <w:rFonts w:ascii="CordiaUPC" w:hAnsi="CordiaUPC" w:cs="CordiaUPC"/>
          <w:sz w:val="28"/>
          <w:cs/>
        </w:rPr>
        <w:t>ออกมาบังคับใช้อย่างเป็นทางการ</w:t>
      </w:r>
      <w:r w:rsidR="00C651EE" w:rsidRPr="007568D1">
        <w:rPr>
          <w:rFonts w:ascii="CordiaUPC" w:hAnsi="CordiaUPC" w:cs="CordiaUPC" w:hint="cs"/>
          <w:sz w:val="28"/>
          <w:cs/>
        </w:rPr>
        <w:t>ในประเทศ</w:t>
      </w:r>
      <w:r w:rsidR="00E548B9" w:rsidRPr="007568D1">
        <w:rPr>
          <w:rFonts w:ascii="CordiaUPC" w:hAnsi="CordiaUPC" w:cs="CordiaUPC"/>
          <w:sz w:val="28"/>
          <w:cs/>
        </w:rPr>
        <w:t xml:space="preserve"> </w:t>
      </w:r>
      <w:r w:rsidR="00C651EE" w:rsidRPr="007568D1">
        <w:rPr>
          <w:rFonts w:ascii="CordiaUPC" w:hAnsi="CordiaUPC" w:cs="CordiaUPC" w:hint="cs"/>
          <w:sz w:val="28"/>
          <w:cs/>
        </w:rPr>
        <w:t>ดังนั้น</w:t>
      </w:r>
      <w:r w:rsidR="00E548B9" w:rsidRPr="007568D1">
        <w:rPr>
          <w:rFonts w:ascii="CordiaUPC" w:hAnsi="CordiaUPC" w:cs="CordiaUPC"/>
          <w:sz w:val="28"/>
          <w:cs/>
        </w:rPr>
        <w:t>ผู้ประกอบการรายอื่น</w:t>
      </w:r>
      <w:r w:rsidR="00C651EE" w:rsidRPr="007568D1">
        <w:rPr>
          <w:rFonts w:ascii="CordiaUPC" w:hAnsi="CordiaUPC" w:cs="CordiaUPC" w:hint="cs"/>
          <w:sz w:val="28"/>
          <w:cs/>
        </w:rPr>
        <w:t>ๆ มีโอกาสที่จะออก</w:t>
      </w:r>
      <w:r w:rsidR="00C651EE" w:rsidRPr="007568D1">
        <w:rPr>
          <w:rFonts w:ascii="CordiaUPC" w:hAnsi="CordiaUPC" w:cs="CordiaUPC"/>
          <w:sz w:val="28"/>
          <w:cs/>
        </w:rPr>
        <w:t>แบบ</w:t>
      </w:r>
      <w:r w:rsidR="00C722F5" w:rsidRPr="007568D1">
        <w:rPr>
          <w:rFonts w:ascii="CordiaUPC" w:hAnsi="CordiaUPC" w:cs="CordiaUPC" w:hint="cs"/>
          <w:sz w:val="28"/>
          <w:cs/>
        </w:rPr>
        <w:t xml:space="preserve"> </w:t>
      </w:r>
      <w:r w:rsidR="00C651EE" w:rsidRPr="007568D1">
        <w:rPr>
          <w:rFonts w:ascii="CordiaUPC" w:hAnsi="CordiaUPC" w:cs="CordiaUPC" w:hint="cs"/>
          <w:sz w:val="28"/>
          <w:cs/>
        </w:rPr>
        <w:t>ผลิต</w:t>
      </w:r>
      <w:r w:rsidR="00C722F5" w:rsidRPr="007568D1">
        <w:rPr>
          <w:rFonts w:ascii="CordiaUPC" w:hAnsi="CordiaUPC" w:cs="CordiaUPC" w:hint="cs"/>
          <w:sz w:val="28"/>
          <w:cs/>
        </w:rPr>
        <w:t xml:space="preserve"> และจำหน่าย</w:t>
      </w:r>
      <w:r w:rsidR="00E548B9" w:rsidRPr="007568D1">
        <w:rPr>
          <w:rFonts w:ascii="CordiaUPC" w:hAnsi="CordiaUPC" w:cs="CordiaUPC"/>
          <w:sz w:val="28"/>
          <w:cs/>
        </w:rPr>
        <w:t>ผลิตภัณฑ์</w:t>
      </w:r>
      <w:r w:rsidR="00C651EE" w:rsidRPr="007568D1">
        <w:rPr>
          <w:rFonts w:ascii="CordiaUPC" w:hAnsi="CordiaUPC" w:cs="CordiaUPC" w:hint="cs"/>
          <w:sz w:val="28"/>
          <w:cs/>
        </w:rPr>
        <w:t>ดังกล่าวที่มีคุณภาพไม่ได้มาตรฐาน</w:t>
      </w:r>
      <w:r w:rsidR="00C722F5" w:rsidRPr="007568D1">
        <w:rPr>
          <w:rFonts w:ascii="CordiaUPC" w:hAnsi="CordiaUPC" w:cs="CordiaUPC" w:hint="cs"/>
          <w:sz w:val="28"/>
          <w:cs/>
        </w:rPr>
        <w:t xml:space="preserve"> เพื่อลดต้นทุนและสามารถกำหนดราคาต่ำเพื่อแข่งขันในตลาดได้ </w:t>
      </w:r>
      <w:r w:rsidR="00C722F5" w:rsidRPr="007568D1">
        <w:rPr>
          <w:rFonts w:ascii="CordiaUPC" w:hAnsi="CordiaUPC" w:cs="CordiaUPC"/>
          <w:sz w:val="28"/>
          <w:cs/>
        </w:rPr>
        <w:t>ด้วยเหตุนี้ บริษัทและบริษัทย่อยจึงอาจมีความเสี่ยงจากการแข่งขันด้านราคากับผู้ประกอบการที่ผลิตสินค้าไม่ได้มาตรฐาน จนอาจเป็นอุปสรรคต่อการขยายฐานลูกค้าในอนาคต</w:t>
      </w:r>
    </w:p>
    <w:p w14:paraId="24E18AEA" w14:textId="1DF118EF" w:rsidR="00912CAD" w:rsidRPr="007568D1" w:rsidRDefault="00E548B9" w:rsidP="007F5175">
      <w:pPr>
        <w:spacing w:line="240" w:lineRule="auto"/>
        <w:ind w:firstLine="426"/>
        <w:jc w:val="thaiDistribute"/>
        <w:rPr>
          <w:rFonts w:ascii="CordiaUPC" w:hAnsi="CordiaUPC" w:cs="CordiaUPC"/>
          <w:sz w:val="28"/>
        </w:rPr>
      </w:pPr>
      <w:r w:rsidRPr="007568D1">
        <w:rPr>
          <w:rFonts w:ascii="CordiaUPC" w:hAnsi="CordiaUPC" w:cs="CordiaUPC"/>
          <w:sz w:val="28"/>
          <w:cs/>
        </w:rPr>
        <w:t>อย่างไรก็ตาม บริษัทและบริษัทย่อย</w:t>
      </w:r>
      <w:r w:rsidR="00C722F5" w:rsidRPr="007568D1">
        <w:rPr>
          <w:rFonts w:ascii="CordiaUPC" w:hAnsi="CordiaUPC" w:cs="CordiaUPC"/>
          <w:sz w:val="28"/>
          <w:cs/>
        </w:rPr>
        <w:t>ยังคง</w:t>
      </w:r>
      <w:r w:rsidRPr="007568D1">
        <w:rPr>
          <w:rFonts w:ascii="CordiaUPC" w:hAnsi="CordiaUPC" w:cs="CordiaUPC"/>
          <w:sz w:val="28"/>
          <w:cs/>
        </w:rPr>
        <w:t>ให้ความสำคัญเป็นอย่างมาก</w:t>
      </w:r>
      <w:r w:rsidR="00C722F5" w:rsidRPr="007568D1">
        <w:rPr>
          <w:rFonts w:ascii="CordiaUPC" w:hAnsi="CordiaUPC" w:cs="CordiaUPC"/>
          <w:sz w:val="28"/>
          <w:cs/>
        </w:rPr>
        <w:t>ต่อ</w:t>
      </w:r>
      <w:r w:rsidRPr="007568D1">
        <w:rPr>
          <w:rFonts w:ascii="CordiaUPC" w:hAnsi="CordiaUPC" w:cs="CordiaUPC"/>
          <w:sz w:val="28"/>
          <w:cs/>
        </w:rPr>
        <w:t>คุณภาพของสินค้า</w:t>
      </w:r>
      <w:r w:rsidR="00C722F5" w:rsidRPr="007568D1">
        <w:rPr>
          <w:rFonts w:ascii="CordiaUPC" w:hAnsi="CordiaUPC" w:cs="CordiaUPC"/>
          <w:sz w:val="28"/>
          <w:cs/>
        </w:rPr>
        <w:t>ที่ออกจำหน่ายให้แก่ลูกค้าของบริษัท</w:t>
      </w:r>
      <w:r w:rsidRPr="007568D1">
        <w:rPr>
          <w:rFonts w:ascii="CordiaUPC" w:hAnsi="CordiaUPC" w:cs="CordiaUPC"/>
          <w:sz w:val="28"/>
          <w:cs/>
        </w:rPr>
        <w:t xml:space="preserve"> โดย</w:t>
      </w:r>
      <w:r w:rsidR="00C722F5" w:rsidRPr="007568D1">
        <w:rPr>
          <w:rFonts w:ascii="CordiaUPC" w:hAnsi="CordiaUPC" w:cs="CordiaUPC"/>
          <w:sz w:val="28"/>
          <w:cs/>
        </w:rPr>
        <w:t>บริษัทและบริษัทย่อย</w:t>
      </w:r>
      <w:r w:rsidRPr="007568D1">
        <w:rPr>
          <w:rFonts w:ascii="CordiaUPC" w:hAnsi="CordiaUPC" w:cs="CordiaUPC"/>
          <w:sz w:val="28"/>
          <w:cs/>
        </w:rPr>
        <w:t xml:space="preserve">กำหนดให้มีการควบคุมและตรวจสอบคุณภาพของสินค้าในทุกกระบวนการผลิต </w:t>
      </w:r>
      <w:r w:rsidR="00C722F5" w:rsidRPr="007568D1">
        <w:rPr>
          <w:rFonts w:ascii="CordiaUPC" w:hAnsi="CordiaUPC" w:cs="CordiaUPC"/>
          <w:sz w:val="28"/>
          <w:cs/>
        </w:rPr>
        <w:t xml:space="preserve">นอกจากนี้ </w:t>
      </w:r>
      <w:r w:rsidRPr="007568D1">
        <w:rPr>
          <w:rFonts w:ascii="CordiaUPC" w:hAnsi="CordiaUPC" w:cs="CordiaUPC"/>
          <w:sz w:val="28"/>
          <w:cs/>
        </w:rPr>
        <w:t>บริษัท</w:t>
      </w:r>
      <w:r w:rsidR="00912CAD" w:rsidRPr="007568D1">
        <w:rPr>
          <w:rFonts w:ascii="CordiaUPC" w:hAnsi="CordiaUPC" w:cs="CordiaUPC"/>
          <w:sz w:val="28"/>
          <w:cs/>
        </w:rPr>
        <w:t>ยัง</w:t>
      </w:r>
      <w:r w:rsidRPr="007568D1">
        <w:rPr>
          <w:rFonts w:ascii="CordiaUPC" w:hAnsi="CordiaUPC" w:cs="CordiaUPC"/>
          <w:sz w:val="28"/>
          <w:cs/>
        </w:rPr>
        <w:t>มีห้องปฏิบัติการสำหรับทดสอบผลิตภัณฑ์ (</w:t>
      </w:r>
      <w:r w:rsidRPr="007568D1">
        <w:rPr>
          <w:rFonts w:ascii="CordiaUPC" w:hAnsi="CordiaUPC" w:cs="CordiaUPC"/>
          <w:sz w:val="28"/>
        </w:rPr>
        <w:t>Laboratory Testing Equipment</w:t>
      </w:r>
      <w:r w:rsidRPr="007568D1">
        <w:rPr>
          <w:rFonts w:ascii="CordiaUPC" w:hAnsi="CordiaUPC" w:cs="CordiaUPC"/>
          <w:sz w:val="28"/>
          <w:cs/>
        </w:rPr>
        <w:t>) เป็นของ</w:t>
      </w:r>
      <w:r w:rsidR="00912CAD" w:rsidRPr="007568D1">
        <w:rPr>
          <w:rFonts w:ascii="CordiaUPC" w:hAnsi="CordiaUPC" w:cs="CordiaUPC"/>
          <w:sz w:val="28"/>
          <w:cs/>
        </w:rPr>
        <w:t>ตน</w:t>
      </w:r>
      <w:r w:rsidRPr="007568D1">
        <w:rPr>
          <w:rFonts w:ascii="CordiaUPC" w:hAnsi="CordiaUPC" w:cs="CordiaUPC"/>
          <w:sz w:val="28"/>
          <w:cs/>
        </w:rPr>
        <w:t>เอง</w:t>
      </w:r>
      <w:r w:rsidR="00C722F5" w:rsidRPr="007568D1">
        <w:rPr>
          <w:rFonts w:ascii="CordiaUPC" w:hAnsi="CordiaUPC" w:cs="CordiaUPC"/>
          <w:sz w:val="28"/>
          <w:cs/>
        </w:rPr>
        <w:t xml:space="preserve"> เพื่อใช้สำหรับการตรวจสอบคุณภาพสินค้าในขั้นสุดท้ายให้เป็นไปตามมาตรฐาน</w:t>
      </w:r>
      <w:r w:rsidR="00912CAD" w:rsidRPr="007568D1">
        <w:rPr>
          <w:rFonts w:ascii="CordiaUPC" w:hAnsi="CordiaUPC" w:cs="CordiaUPC"/>
          <w:sz w:val="28"/>
          <w:cs/>
        </w:rPr>
        <w:t xml:space="preserve">สากล </w:t>
      </w:r>
      <w:r w:rsidR="00C722F5" w:rsidRPr="007568D1">
        <w:rPr>
          <w:rFonts w:ascii="CordiaUPC" w:hAnsi="CordiaUPC" w:cs="CordiaUPC"/>
          <w:sz w:val="28"/>
          <w:cs/>
        </w:rPr>
        <w:t>ก่อนส่งมอบให้</w:t>
      </w:r>
      <w:r w:rsidR="00912CAD" w:rsidRPr="007568D1">
        <w:rPr>
          <w:rFonts w:ascii="CordiaUPC" w:hAnsi="CordiaUPC" w:cs="CordiaUPC"/>
          <w:sz w:val="28"/>
          <w:cs/>
        </w:rPr>
        <w:t>แก่</w:t>
      </w:r>
      <w:r w:rsidR="00C722F5" w:rsidRPr="007568D1">
        <w:rPr>
          <w:rFonts w:ascii="CordiaUPC" w:hAnsi="CordiaUPC" w:cs="CordiaUPC"/>
          <w:sz w:val="28"/>
          <w:cs/>
        </w:rPr>
        <w:t>ลูกค้า</w:t>
      </w:r>
      <w:r w:rsidR="00912CAD" w:rsidRPr="007568D1">
        <w:rPr>
          <w:rFonts w:ascii="CordiaUPC" w:hAnsi="CordiaUPC" w:cs="CordiaUPC"/>
          <w:sz w:val="28"/>
          <w:cs/>
        </w:rPr>
        <w:t>ของบริษัท</w:t>
      </w:r>
      <w:r w:rsidRPr="007568D1">
        <w:rPr>
          <w:rFonts w:ascii="CordiaUPC" w:hAnsi="CordiaUPC" w:cs="CordiaUPC"/>
          <w:sz w:val="28"/>
          <w:cs/>
        </w:rPr>
        <w:t xml:space="preserve"> </w:t>
      </w:r>
      <w:r w:rsidR="00912CAD" w:rsidRPr="007568D1">
        <w:rPr>
          <w:rFonts w:ascii="CordiaUPC" w:hAnsi="CordiaUPC" w:cs="CordiaUPC"/>
          <w:sz w:val="28"/>
          <w:cs/>
        </w:rPr>
        <w:t>โดย</w:t>
      </w:r>
      <w:r w:rsidR="00376982" w:rsidRPr="007568D1">
        <w:rPr>
          <w:rFonts w:ascii="CordiaUPC" w:hAnsi="CordiaUPC" w:cs="CordiaUPC"/>
          <w:sz w:val="28"/>
          <w:cs/>
        </w:rPr>
        <w:t>มาตรฐานที่บริษัทและบริษัทย่อยได้</w:t>
      </w:r>
      <w:r w:rsidR="00114E8A" w:rsidRPr="007568D1">
        <w:rPr>
          <w:rFonts w:ascii="CordiaUPC" w:hAnsi="CordiaUPC" w:cs="CordiaUPC" w:hint="cs"/>
          <w:sz w:val="28"/>
          <w:cs/>
        </w:rPr>
        <w:t>อ้างอิง</w:t>
      </w:r>
      <w:r w:rsidR="00376982" w:rsidRPr="007568D1">
        <w:rPr>
          <w:rFonts w:ascii="CordiaUPC" w:hAnsi="CordiaUPC" w:cs="CordiaUPC"/>
          <w:sz w:val="28"/>
          <w:cs/>
        </w:rPr>
        <w:t xml:space="preserve">จากหน่วยงานต่างประเทศ ได้แก่ มาตรฐาน </w:t>
      </w:r>
      <w:r w:rsidR="00376982" w:rsidRPr="007568D1">
        <w:rPr>
          <w:rFonts w:ascii="CordiaUPC" w:hAnsi="CordiaUPC" w:cs="CordiaUPC"/>
          <w:sz w:val="28"/>
        </w:rPr>
        <w:t xml:space="preserve">UL </w:t>
      </w:r>
      <w:r w:rsidR="00376982" w:rsidRPr="007568D1">
        <w:rPr>
          <w:rFonts w:ascii="CordiaUPC" w:hAnsi="CordiaUPC" w:cs="CordiaUPC"/>
          <w:sz w:val="28"/>
          <w:cs/>
        </w:rPr>
        <w:t xml:space="preserve">รับรองโดย </w:t>
      </w:r>
      <w:r w:rsidR="00376982" w:rsidRPr="007568D1">
        <w:rPr>
          <w:rFonts w:ascii="CordiaUPC" w:hAnsi="CordiaUPC" w:cs="CordiaUPC"/>
          <w:sz w:val="28"/>
        </w:rPr>
        <w:t>Underwriters Laboratories Inc</w:t>
      </w:r>
      <w:r w:rsidR="00376982" w:rsidRPr="007568D1">
        <w:rPr>
          <w:rFonts w:ascii="CordiaUPC" w:hAnsi="CordiaUPC" w:cs="CordiaUPC"/>
          <w:sz w:val="28"/>
          <w:cs/>
        </w:rPr>
        <w:t xml:space="preserve">. จากสหรัฐอเมริกา มาตรฐาน </w:t>
      </w:r>
      <w:r w:rsidR="00376982" w:rsidRPr="007568D1">
        <w:rPr>
          <w:rFonts w:ascii="CordiaUPC" w:hAnsi="CordiaUPC" w:cs="CordiaUPC"/>
          <w:sz w:val="28"/>
        </w:rPr>
        <w:t>IEC</w:t>
      </w:r>
      <w:r w:rsidR="006D0B72" w:rsidRPr="007568D1">
        <w:rPr>
          <w:rFonts w:ascii="CordiaUPC" w:hAnsi="CordiaUPC" w:cs="CordiaUPC"/>
          <w:sz w:val="28"/>
          <w:cs/>
        </w:rPr>
        <w:t xml:space="preserve"> (</w:t>
      </w:r>
      <w:r w:rsidR="005F1C84" w:rsidRPr="007568D1">
        <w:rPr>
          <w:rFonts w:ascii="CordiaUPC" w:hAnsi="CordiaUPC" w:cs="CordiaUPC"/>
          <w:sz w:val="28"/>
        </w:rPr>
        <w:t>International</w:t>
      </w:r>
      <w:r w:rsidR="006D0B72" w:rsidRPr="007568D1">
        <w:rPr>
          <w:rFonts w:ascii="CordiaUPC" w:hAnsi="CordiaUPC" w:cs="CordiaUPC"/>
          <w:sz w:val="28"/>
        </w:rPr>
        <w:t xml:space="preserve"> Electrotechique Commission</w:t>
      </w:r>
      <w:r w:rsidR="006D0B72" w:rsidRPr="007568D1">
        <w:rPr>
          <w:rFonts w:ascii="CordiaUPC" w:hAnsi="CordiaUPC" w:cs="CordiaUPC"/>
          <w:sz w:val="28"/>
          <w:cs/>
        </w:rPr>
        <w:t>)</w:t>
      </w:r>
      <w:r w:rsidR="00376982" w:rsidRPr="007568D1">
        <w:rPr>
          <w:rFonts w:ascii="CordiaUPC" w:hAnsi="CordiaUPC" w:cs="CordiaUPC"/>
          <w:sz w:val="28"/>
          <w:cs/>
        </w:rPr>
        <w:t xml:space="preserve"> รับรองโดย </w:t>
      </w:r>
      <w:r w:rsidR="00376982" w:rsidRPr="007568D1">
        <w:rPr>
          <w:rFonts w:ascii="CordiaUPC" w:hAnsi="CordiaUPC" w:cs="CordiaUPC"/>
          <w:sz w:val="28"/>
        </w:rPr>
        <w:t xml:space="preserve">KEMA Quality from DEKRA </w:t>
      </w:r>
      <w:r w:rsidR="00376982" w:rsidRPr="007568D1">
        <w:rPr>
          <w:rFonts w:ascii="CordiaUPC" w:hAnsi="CordiaUPC" w:cs="CordiaUPC"/>
          <w:sz w:val="28"/>
          <w:cs/>
        </w:rPr>
        <w:t xml:space="preserve">จากเนเธอร์แลนด์ และ </w:t>
      </w:r>
      <w:r w:rsidR="00376982" w:rsidRPr="007568D1">
        <w:rPr>
          <w:rFonts w:ascii="CordiaUPC" w:hAnsi="CordiaUPC" w:cs="CordiaUPC"/>
          <w:sz w:val="28"/>
        </w:rPr>
        <w:t xml:space="preserve">VDE </w:t>
      </w:r>
      <w:r w:rsidR="00376982" w:rsidRPr="007568D1">
        <w:rPr>
          <w:rFonts w:ascii="CordiaUPC" w:hAnsi="CordiaUPC" w:cs="CordiaUPC"/>
          <w:sz w:val="28"/>
          <w:cs/>
        </w:rPr>
        <w:t>(</w:t>
      </w:r>
      <w:r w:rsidR="00376982" w:rsidRPr="007568D1">
        <w:rPr>
          <w:rFonts w:ascii="CordiaUPC" w:hAnsi="CordiaUPC" w:cs="CordiaUPC"/>
          <w:sz w:val="28"/>
        </w:rPr>
        <w:t>Verband Dutscher Klekrotechniker</w:t>
      </w:r>
      <w:r w:rsidR="00376982" w:rsidRPr="007568D1">
        <w:rPr>
          <w:rFonts w:ascii="CordiaUPC" w:hAnsi="CordiaUPC" w:cs="CordiaUPC"/>
          <w:sz w:val="28"/>
          <w:cs/>
        </w:rPr>
        <w:t xml:space="preserve">) จากเยอรมนี มาตรฐาน </w:t>
      </w:r>
      <w:r w:rsidR="00376982" w:rsidRPr="007568D1">
        <w:rPr>
          <w:rFonts w:ascii="CordiaUPC" w:hAnsi="CordiaUPC" w:cs="CordiaUPC"/>
          <w:sz w:val="28"/>
        </w:rPr>
        <w:t>IEEE</w:t>
      </w:r>
      <w:r w:rsidR="006D0B72" w:rsidRPr="007568D1">
        <w:rPr>
          <w:rFonts w:ascii="CordiaUPC" w:hAnsi="CordiaUPC" w:cs="CordiaUPC"/>
          <w:sz w:val="28"/>
          <w:cs/>
        </w:rPr>
        <w:t xml:space="preserve"> (</w:t>
      </w:r>
      <w:r w:rsidR="006D0B72" w:rsidRPr="007568D1">
        <w:rPr>
          <w:rFonts w:ascii="CordiaUPC" w:hAnsi="CordiaUPC" w:cs="CordiaUPC"/>
          <w:sz w:val="28"/>
        </w:rPr>
        <w:t>Institute of Electrical and Electronics Engineers</w:t>
      </w:r>
      <w:r w:rsidR="006D0B72" w:rsidRPr="007568D1">
        <w:rPr>
          <w:rFonts w:ascii="CordiaUPC" w:hAnsi="CordiaUPC" w:cs="CordiaUPC"/>
          <w:sz w:val="28"/>
          <w:cs/>
        </w:rPr>
        <w:t>)</w:t>
      </w:r>
      <w:r w:rsidR="00376982" w:rsidRPr="007568D1">
        <w:rPr>
          <w:rFonts w:ascii="CordiaUPC" w:hAnsi="CordiaUPC" w:cs="CordiaUPC"/>
          <w:sz w:val="28"/>
          <w:cs/>
        </w:rPr>
        <w:t xml:space="preserve"> </w:t>
      </w:r>
      <w:r w:rsidR="00BC5589" w:rsidRPr="007568D1">
        <w:rPr>
          <w:rFonts w:ascii="CordiaUPC" w:hAnsi="CordiaUPC" w:cs="CordiaUPC" w:hint="cs"/>
          <w:sz w:val="28"/>
          <w:cs/>
        </w:rPr>
        <w:t>จาก</w:t>
      </w:r>
      <w:r w:rsidR="00376982" w:rsidRPr="007568D1">
        <w:rPr>
          <w:rFonts w:ascii="CordiaUPC" w:hAnsi="CordiaUPC" w:cs="CordiaUPC"/>
          <w:sz w:val="28"/>
          <w:cs/>
        </w:rPr>
        <w:t xml:space="preserve"> </w:t>
      </w:r>
      <w:r w:rsidR="00376982" w:rsidRPr="007568D1">
        <w:rPr>
          <w:rFonts w:ascii="CordiaUPC" w:hAnsi="CordiaUPC" w:cs="CordiaUPC"/>
          <w:sz w:val="28"/>
        </w:rPr>
        <w:t xml:space="preserve">KERI </w:t>
      </w:r>
      <w:r w:rsidR="00376982" w:rsidRPr="007568D1">
        <w:rPr>
          <w:rFonts w:ascii="CordiaUPC" w:hAnsi="CordiaUPC" w:cs="CordiaUPC"/>
          <w:sz w:val="28"/>
          <w:cs/>
        </w:rPr>
        <w:t>(</w:t>
      </w:r>
      <w:r w:rsidR="00376982" w:rsidRPr="007568D1">
        <w:rPr>
          <w:rFonts w:ascii="CordiaUPC" w:hAnsi="CordiaUPC" w:cs="CordiaUPC"/>
          <w:sz w:val="28"/>
        </w:rPr>
        <w:t>Korea Electrotechnology Research Institute</w:t>
      </w:r>
      <w:r w:rsidR="00376982" w:rsidRPr="007568D1">
        <w:rPr>
          <w:rFonts w:ascii="CordiaUPC" w:hAnsi="CordiaUPC" w:cs="CordiaUPC"/>
          <w:sz w:val="28"/>
          <w:cs/>
        </w:rPr>
        <w:t xml:space="preserve">) เกาหลีใต้ และมาตรฐาน </w:t>
      </w:r>
      <w:r w:rsidR="00376982" w:rsidRPr="007568D1">
        <w:rPr>
          <w:rFonts w:ascii="CordiaUPC" w:hAnsi="CordiaUPC" w:cs="CordiaUPC"/>
          <w:sz w:val="28"/>
        </w:rPr>
        <w:t xml:space="preserve">NFPA </w:t>
      </w:r>
      <w:r w:rsidR="00BC5589" w:rsidRPr="007568D1">
        <w:rPr>
          <w:rFonts w:ascii="CordiaUPC" w:hAnsi="CordiaUPC" w:cs="CordiaUPC" w:hint="cs"/>
          <w:sz w:val="28"/>
          <w:cs/>
        </w:rPr>
        <w:t>จาก</w:t>
      </w:r>
      <w:r w:rsidR="00376982" w:rsidRPr="007568D1">
        <w:rPr>
          <w:rFonts w:ascii="CordiaUPC" w:hAnsi="CordiaUPC" w:cs="CordiaUPC"/>
          <w:sz w:val="28"/>
          <w:cs/>
        </w:rPr>
        <w:t xml:space="preserve"> </w:t>
      </w:r>
      <w:r w:rsidR="00376982" w:rsidRPr="007568D1">
        <w:rPr>
          <w:rFonts w:ascii="CordiaUPC" w:hAnsi="CordiaUPC" w:cs="CordiaUPC"/>
          <w:sz w:val="28"/>
        </w:rPr>
        <w:t xml:space="preserve">National Fire Protection Association </w:t>
      </w:r>
      <w:r w:rsidR="00376982" w:rsidRPr="007568D1">
        <w:rPr>
          <w:rFonts w:ascii="CordiaUPC" w:hAnsi="CordiaUPC" w:cs="CordiaUPC"/>
          <w:sz w:val="28"/>
          <w:cs/>
        </w:rPr>
        <w:t>สหรัฐอเมริกา</w:t>
      </w:r>
      <w:r w:rsidR="00114E8A" w:rsidRPr="007568D1">
        <w:rPr>
          <w:rFonts w:ascii="CordiaUPC" w:hAnsi="CordiaUPC" w:cs="CordiaUPC" w:hint="cs"/>
          <w:sz w:val="28"/>
          <w:cs/>
        </w:rPr>
        <w:t xml:space="preserve"> ซึ่งบริษัทและบริษัทย่อยได้นำ</w:t>
      </w:r>
      <w:r w:rsidR="00912CAD" w:rsidRPr="007568D1">
        <w:rPr>
          <w:rFonts w:ascii="CordiaUPC" w:hAnsi="CordiaUPC" w:cs="CordiaUPC"/>
          <w:sz w:val="28"/>
          <w:cs/>
        </w:rPr>
        <w:t xml:space="preserve">มาปรับใช้ในการกำหนดมาตรฐานผลิตภัณฑ์ของตนเอง </w:t>
      </w:r>
      <w:r w:rsidRPr="007568D1">
        <w:rPr>
          <w:rFonts w:ascii="CordiaUPC" w:hAnsi="CordiaUPC" w:cs="CordiaUPC"/>
          <w:sz w:val="28"/>
          <w:cs/>
        </w:rPr>
        <w:t>ทำให้ผลิตภัณฑ์ของบริษัทและบริษัทย่อยมีคุณภาพ</w:t>
      </w:r>
      <w:r w:rsidR="00912CAD" w:rsidRPr="007568D1">
        <w:rPr>
          <w:rFonts w:ascii="CordiaUPC" w:hAnsi="CordiaUPC" w:cs="CordiaUPC"/>
          <w:sz w:val="28"/>
          <w:cs/>
        </w:rPr>
        <w:t>ตามมาตรฐานสากล และบริษัทเชื่อว่าไม่มี</w:t>
      </w:r>
      <w:r w:rsidR="006D0B72" w:rsidRPr="007568D1">
        <w:rPr>
          <w:rFonts w:ascii="CordiaUPC" w:hAnsi="CordiaUPC" w:cs="CordiaUPC"/>
          <w:sz w:val="28"/>
          <w:cs/>
        </w:rPr>
        <w:t>ผู้</w:t>
      </w:r>
      <w:r w:rsidRPr="007568D1">
        <w:rPr>
          <w:rFonts w:ascii="CordiaUPC" w:hAnsi="CordiaUPC" w:cs="CordiaUPC"/>
          <w:sz w:val="28"/>
          <w:cs/>
        </w:rPr>
        <w:t>ประกอบการรายอื่น</w:t>
      </w:r>
      <w:r w:rsidR="00912CAD" w:rsidRPr="007568D1">
        <w:rPr>
          <w:rFonts w:ascii="CordiaUPC" w:hAnsi="CordiaUPC" w:cs="CordiaUPC"/>
          <w:sz w:val="28"/>
          <w:cs/>
        </w:rPr>
        <w:t>ที่</w:t>
      </w:r>
      <w:r w:rsidRPr="007568D1">
        <w:rPr>
          <w:rFonts w:ascii="CordiaUPC" w:hAnsi="CordiaUPC" w:cs="CordiaUPC"/>
          <w:sz w:val="28"/>
          <w:cs/>
        </w:rPr>
        <w:t>สามารถลอกเลียนแบบได้</w:t>
      </w:r>
    </w:p>
    <w:p w14:paraId="69661470" w14:textId="77777777" w:rsidR="001B5D5A" w:rsidRPr="007568D1" w:rsidRDefault="001B5D5A" w:rsidP="007F5175">
      <w:pPr>
        <w:spacing w:line="240" w:lineRule="auto"/>
        <w:ind w:firstLine="426"/>
        <w:jc w:val="thaiDistribute"/>
        <w:rPr>
          <w:rFonts w:ascii="CordiaUPC" w:hAnsi="CordiaUPC" w:cs="CordiaUPC"/>
          <w:sz w:val="28"/>
          <w:cs/>
        </w:rPr>
      </w:pPr>
    </w:p>
    <w:p w14:paraId="02A3544D" w14:textId="48B3F4A5" w:rsidR="007B3C21" w:rsidRPr="007568D1" w:rsidRDefault="007B3C21" w:rsidP="0058246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7568D1">
        <w:rPr>
          <w:rFonts w:asciiTheme="minorBidi" w:hAnsiTheme="minorBidi" w:hint="cs"/>
          <w:b/>
          <w:bCs/>
          <w:sz w:val="28"/>
          <w:u w:val="single"/>
          <w:cs/>
        </w:rPr>
        <w:lastRenderedPageBreak/>
        <w:t>ความเสี่ยงจากความผันผวนของราคาวัตถุดิบ</w:t>
      </w:r>
    </w:p>
    <w:p w14:paraId="3FA9EAC4" w14:textId="77777777" w:rsidR="00F27272" w:rsidRPr="007568D1" w:rsidRDefault="00A04245" w:rsidP="00A04245">
      <w:pPr>
        <w:spacing w:before="120" w:after="0" w:line="240" w:lineRule="auto"/>
        <w:ind w:firstLine="720"/>
        <w:jc w:val="thaiDistribute"/>
        <w:rPr>
          <w:rFonts w:ascii="CordiaUPC" w:hAnsi="CordiaUPC" w:cs="CordiaUPC"/>
          <w:sz w:val="28"/>
        </w:rPr>
      </w:pPr>
      <w:r w:rsidRPr="007568D1">
        <w:rPr>
          <w:rFonts w:ascii="CordiaUPC" w:hAnsi="CordiaUPC" w:cs="CordiaUPC"/>
          <w:sz w:val="28"/>
          <w:cs/>
        </w:rPr>
        <w:t>วัตถุดิบที่สำคัญ</w:t>
      </w:r>
      <w:r w:rsidRPr="007568D1">
        <w:rPr>
          <w:rFonts w:ascii="CordiaUPC" w:hAnsi="CordiaUPC" w:cs="CordiaUPC" w:hint="cs"/>
          <w:sz w:val="28"/>
          <w:cs/>
        </w:rPr>
        <w:t>อย่างหนึ่ง</w:t>
      </w:r>
      <w:r w:rsidRPr="007568D1">
        <w:rPr>
          <w:rFonts w:ascii="CordiaUPC" w:hAnsi="CordiaUPC" w:cs="CordiaUPC"/>
          <w:sz w:val="28"/>
          <w:cs/>
        </w:rPr>
        <w:t>ในการผลิต</w:t>
      </w:r>
      <w:r w:rsidRPr="007568D1">
        <w:rPr>
          <w:rFonts w:ascii="CordiaUPC" w:hAnsi="CordiaUPC" w:cs="CordiaUPC" w:hint="cs"/>
          <w:sz w:val="28"/>
          <w:cs/>
        </w:rPr>
        <w:t>สินค้า</w:t>
      </w:r>
      <w:r w:rsidRPr="007568D1">
        <w:rPr>
          <w:rFonts w:ascii="CordiaUPC" w:hAnsi="CordiaUPC" w:cs="CordiaUPC"/>
          <w:sz w:val="28"/>
          <w:cs/>
        </w:rPr>
        <w:t xml:space="preserve">ของบริษัทคือ ทองแดง </w:t>
      </w:r>
      <w:r w:rsidRPr="007568D1">
        <w:rPr>
          <w:rFonts w:ascii="CordiaUPC" w:hAnsi="CordiaUPC" w:cs="CordiaUPC" w:hint="cs"/>
          <w:sz w:val="28"/>
          <w:cs/>
        </w:rPr>
        <w:t>ซึ่ง</w:t>
      </w:r>
      <w:r w:rsidRPr="007568D1">
        <w:rPr>
          <w:rFonts w:ascii="CordiaUPC" w:hAnsi="CordiaUPC" w:cs="CordiaUPC"/>
          <w:sz w:val="28"/>
          <w:cs/>
        </w:rPr>
        <w:t>มีลักษณะเป็นสินค้าโภคภัณฑ์ (</w:t>
      </w:r>
      <w:r w:rsidRPr="007568D1">
        <w:rPr>
          <w:rFonts w:ascii="CordiaUPC" w:hAnsi="CordiaUPC" w:cs="CordiaUPC"/>
          <w:sz w:val="28"/>
        </w:rPr>
        <w:t>Commodity)</w:t>
      </w:r>
      <w:r w:rsidRPr="007568D1">
        <w:rPr>
          <w:rFonts w:ascii="CordiaUPC" w:hAnsi="CordiaUPC" w:cs="CordiaUPC" w:hint="cs"/>
          <w:sz w:val="28"/>
          <w:cs/>
        </w:rPr>
        <w:t xml:space="preserve"> ประเภทหนึ่ง</w:t>
      </w:r>
      <w:r w:rsidRPr="007568D1">
        <w:rPr>
          <w:rFonts w:ascii="CordiaUPC" w:hAnsi="CordiaUPC" w:cs="CordiaUPC"/>
          <w:sz w:val="28"/>
        </w:rPr>
        <w:t xml:space="preserve"> </w:t>
      </w:r>
      <w:r w:rsidRPr="007568D1">
        <w:rPr>
          <w:rFonts w:ascii="CordiaUPC" w:hAnsi="CordiaUPC" w:cs="CordiaUPC"/>
          <w:sz w:val="28"/>
          <w:cs/>
        </w:rPr>
        <w:t>ราคาซื้อขายทอง</w:t>
      </w:r>
      <w:r w:rsidRPr="007568D1">
        <w:rPr>
          <w:rFonts w:ascii="CordiaUPC" w:hAnsi="CordiaUPC" w:cs="CordiaUPC" w:hint="cs"/>
          <w:sz w:val="28"/>
          <w:cs/>
        </w:rPr>
        <w:t>แดงจึง</w:t>
      </w:r>
      <w:r w:rsidRPr="007568D1">
        <w:rPr>
          <w:rFonts w:ascii="CordiaUPC" w:hAnsi="CordiaUPC" w:cs="CordiaUPC"/>
          <w:sz w:val="28"/>
          <w:cs/>
        </w:rPr>
        <w:t xml:space="preserve">มีการเปลี่ยนแปลงตามราคาตลาดโลก ( </w:t>
      </w:r>
      <w:r w:rsidRPr="007568D1">
        <w:rPr>
          <w:rFonts w:ascii="CordiaUPC" w:hAnsi="CordiaUPC" w:cs="CordiaUPC"/>
          <w:sz w:val="28"/>
        </w:rPr>
        <w:t xml:space="preserve">LME : London Metal Exchange) </w:t>
      </w:r>
      <w:r w:rsidRPr="007568D1">
        <w:rPr>
          <w:rFonts w:ascii="CordiaUPC" w:hAnsi="CordiaUPC" w:cs="CordiaUPC" w:hint="cs"/>
          <w:sz w:val="28"/>
          <w:cs/>
        </w:rPr>
        <w:t>กอปรกับทองแดงเป็นวัตถุดิบที่</w:t>
      </w:r>
      <w:r w:rsidRPr="007568D1">
        <w:rPr>
          <w:rFonts w:ascii="CordiaUPC" w:hAnsi="CordiaUPC" w:cs="CordiaUPC"/>
          <w:sz w:val="28"/>
          <w:cs/>
        </w:rPr>
        <w:t>บริษัทต้องนำเข้าจากต่างประเทศมาผลิตเป็นสินค้า ดังนั้น</w:t>
      </w:r>
      <w:r w:rsidR="0074389B" w:rsidRPr="007568D1">
        <w:rPr>
          <w:rFonts w:ascii="CordiaUPC" w:hAnsi="CordiaUPC" w:cs="CordiaUPC" w:hint="cs"/>
          <w:sz w:val="28"/>
          <w:cs/>
        </w:rPr>
        <w:t xml:space="preserve"> </w:t>
      </w:r>
      <w:r w:rsidRPr="007568D1">
        <w:rPr>
          <w:rFonts w:ascii="CordiaUPC" w:hAnsi="CordiaUPC" w:cs="CordiaUPC"/>
          <w:sz w:val="28"/>
          <w:cs/>
        </w:rPr>
        <w:t xml:space="preserve">ความผันผวนของราคาทองแดงอาจส่งผลให้ต้นทุนในการผลิตของบริษัทเปลี่ยนแปลง </w:t>
      </w:r>
    </w:p>
    <w:p w14:paraId="40F8FA0F" w14:textId="67ED5A2D" w:rsidR="00B93D5F" w:rsidRPr="007568D1" w:rsidRDefault="00A04245" w:rsidP="00A04245">
      <w:pPr>
        <w:spacing w:before="120" w:after="0" w:line="240" w:lineRule="auto"/>
        <w:ind w:firstLine="720"/>
        <w:jc w:val="thaiDistribute"/>
        <w:rPr>
          <w:rFonts w:ascii="CordiaUPC" w:hAnsi="CordiaUPC" w:cs="CordiaUPC"/>
          <w:sz w:val="28"/>
        </w:rPr>
      </w:pPr>
      <w:r w:rsidRPr="007568D1">
        <w:rPr>
          <w:rFonts w:ascii="CordiaUPC" w:hAnsi="CordiaUPC" w:cs="CordiaUPC"/>
          <w:sz w:val="28"/>
          <w:cs/>
        </w:rPr>
        <w:t>อย่างไรก็ตาม บริษัทได้วางแนวทางในการปฏิบัติเพื่อลดความเสี่ยงจากความผันผวนของราคาในอนาคต</w:t>
      </w:r>
      <w:r w:rsidRPr="007568D1">
        <w:rPr>
          <w:rFonts w:ascii="CordiaUPC" w:hAnsi="CordiaUPC" w:cs="CordiaUPC" w:hint="cs"/>
          <w:sz w:val="28"/>
          <w:cs/>
        </w:rPr>
        <w:t xml:space="preserve"> </w:t>
      </w:r>
      <w:r w:rsidRPr="007568D1">
        <w:rPr>
          <w:rFonts w:ascii="CordiaUPC" w:hAnsi="CordiaUPC" w:cs="CordiaUPC"/>
          <w:sz w:val="28"/>
          <w:cs/>
        </w:rPr>
        <w:t>โดยกำหนดให้ฝ่ายจัดซื้อติดตามราคาทอง</w:t>
      </w:r>
      <w:r w:rsidR="00F27272" w:rsidRPr="007568D1">
        <w:rPr>
          <w:rFonts w:ascii="CordiaUPC" w:hAnsi="CordiaUPC" w:cs="CordiaUPC" w:hint="cs"/>
          <w:sz w:val="28"/>
          <w:cs/>
        </w:rPr>
        <w:t>แ</w:t>
      </w:r>
      <w:r w:rsidRPr="007568D1">
        <w:rPr>
          <w:rFonts w:ascii="CordiaUPC" w:hAnsi="CordiaUPC" w:cs="CordiaUPC"/>
          <w:sz w:val="28"/>
          <w:cs/>
        </w:rPr>
        <w:t xml:space="preserve">ดง </w:t>
      </w:r>
      <w:r w:rsidR="00F05C00" w:rsidRPr="007568D1">
        <w:rPr>
          <w:rFonts w:ascii="CordiaUPC" w:hAnsi="CordiaUPC" w:cs="CordiaUPC" w:hint="cs"/>
          <w:sz w:val="28"/>
          <w:cs/>
        </w:rPr>
        <w:t>ตลอดจน</w:t>
      </w:r>
      <w:r w:rsidRPr="007568D1">
        <w:rPr>
          <w:rFonts w:ascii="CordiaUPC" w:hAnsi="CordiaUPC" w:cs="CordiaUPC"/>
          <w:sz w:val="28"/>
          <w:cs/>
        </w:rPr>
        <w:t>วิเคราะห์สถานการณ์และแนวโน้มราคาทอง</w:t>
      </w:r>
      <w:r w:rsidR="00F27272" w:rsidRPr="007568D1">
        <w:rPr>
          <w:rFonts w:ascii="CordiaUPC" w:hAnsi="CordiaUPC" w:cs="CordiaUPC" w:hint="cs"/>
          <w:sz w:val="28"/>
          <w:cs/>
        </w:rPr>
        <w:t>แ</w:t>
      </w:r>
      <w:r w:rsidRPr="007568D1">
        <w:rPr>
          <w:rFonts w:ascii="CordiaUPC" w:hAnsi="CordiaUPC" w:cs="CordiaUPC"/>
          <w:sz w:val="28"/>
          <w:cs/>
        </w:rPr>
        <w:t>ดงในตลาดร่วมกันกับผู้จัดหาวัตถุดิบซึ่งเป็นผู้ที่มีความเชี</w:t>
      </w:r>
      <w:r w:rsidRPr="007568D1">
        <w:rPr>
          <w:rFonts w:ascii="CordiaUPC" w:hAnsi="CordiaUPC" w:cs="CordiaUPC" w:hint="cs"/>
          <w:sz w:val="28"/>
          <w:cs/>
        </w:rPr>
        <w:t>่</w:t>
      </w:r>
      <w:r w:rsidRPr="007568D1">
        <w:rPr>
          <w:rFonts w:ascii="CordiaUPC" w:hAnsi="CordiaUPC" w:cs="CordiaUPC"/>
          <w:sz w:val="28"/>
          <w:cs/>
        </w:rPr>
        <w:t>ยวชาญในการวิเคราะห์</w:t>
      </w:r>
      <w:r w:rsidR="00F27272" w:rsidRPr="007568D1">
        <w:rPr>
          <w:rFonts w:ascii="CordiaUPC" w:hAnsi="CordiaUPC" w:cs="CordiaUPC" w:hint="cs"/>
          <w:sz w:val="28"/>
          <w:cs/>
        </w:rPr>
        <w:t>แ</w:t>
      </w:r>
      <w:r w:rsidRPr="007568D1">
        <w:rPr>
          <w:rFonts w:ascii="CordiaUPC" w:hAnsi="CordiaUPC" w:cs="CordiaUPC"/>
          <w:sz w:val="28"/>
          <w:cs/>
        </w:rPr>
        <w:t>นวโน้มราคาทองแดงอย่างใกล้ชิด เพื่อวางแผนในการสั่งซื้อและสำรองทอง</w:t>
      </w:r>
      <w:r w:rsidR="00B93D5F" w:rsidRPr="007568D1">
        <w:rPr>
          <w:rFonts w:ascii="CordiaUPC" w:hAnsi="CordiaUPC" w:cs="CordiaUPC" w:hint="cs"/>
          <w:sz w:val="28"/>
          <w:cs/>
        </w:rPr>
        <w:t>แ</w:t>
      </w:r>
      <w:r w:rsidRPr="007568D1">
        <w:rPr>
          <w:rFonts w:ascii="CordiaUPC" w:hAnsi="CordiaUPC" w:cs="CordiaUPC"/>
          <w:sz w:val="28"/>
          <w:cs/>
        </w:rPr>
        <w:t>ดงไว</w:t>
      </w:r>
      <w:r w:rsidRPr="007568D1">
        <w:rPr>
          <w:rFonts w:ascii="CordiaUPC" w:hAnsi="CordiaUPC" w:cs="CordiaUPC" w:hint="cs"/>
          <w:sz w:val="28"/>
          <w:cs/>
        </w:rPr>
        <w:t>้</w:t>
      </w:r>
      <w:r w:rsidRPr="007568D1">
        <w:rPr>
          <w:rFonts w:ascii="CordiaUPC" w:hAnsi="CordiaUPC" w:cs="CordiaUPC"/>
          <w:sz w:val="28"/>
          <w:cs/>
        </w:rPr>
        <w:t>ให</w:t>
      </w:r>
      <w:r w:rsidRPr="007568D1">
        <w:rPr>
          <w:rFonts w:ascii="CordiaUPC" w:hAnsi="CordiaUPC" w:cs="CordiaUPC" w:hint="cs"/>
          <w:sz w:val="28"/>
          <w:cs/>
        </w:rPr>
        <w:t>้</w:t>
      </w:r>
      <w:r w:rsidRPr="007568D1">
        <w:rPr>
          <w:rFonts w:ascii="CordiaUPC" w:hAnsi="CordiaUPC" w:cs="CordiaUPC"/>
          <w:sz w:val="28"/>
          <w:cs/>
        </w:rPr>
        <w:t>เพียงพอที่จะทำให้การผลิตสามารถดำเนินไปได้อย่าง</w:t>
      </w:r>
      <w:r w:rsidRPr="007568D1">
        <w:rPr>
          <w:rFonts w:ascii="CordiaUPC" w:hAnsi="CordiaUPC" w:cs="CordiaUPC" w:hint="cs"/>
          <w:sz w:val="28"/>
          <w:cs/>
        </w:rPr>
        <w:t>ต่อเนื่อง</w:t>
      </w:r>
      <w:r w:rsidRPr="007568D1">
        <w:rPr>
          <w:rFonts w:ascii="CordiaUPC" w:hAnsi="CordiaUPC" w:cs="CordiaUPC"/>
          <w:sz w:val="28"/>
          <w:cs/>
        </w:rPr>
        <w:t xml:space="preserve">ตามแผนการผลิต </w:t>
      </w:r>
      <w:r w:rsidRPr="007568D1">
        <w:rPr>
          <w:rFonts w:ascii="CordiaUPC" w:hAnsi="CordiaUPC" w:cs="CordiaUPC" w:hint="cs"/>
          <w:sz w:val="28"/>
          <w:cs/>
        </w:rPr>
        <w:t xml:space="preserve">ทั้งนี้ </w:t>
      </w:r>
      <w:r w:rsidRPr="007568D1">
        <w:rPr>
          <w:rFonts w:ascii="CordiaUPC" w:hAnsi="CordiaUPC" w:cs="CordiaUPC"/>
          <w:sz w:val="28"/>
          <w:cs/>
        </w:rPr>
        <w:t>บริษัท</w:t>
      </w:r>
      <w:r w:rsidRPr="007568D1">
        <w:rPr>
          <w:rFonts w:ascii="CordiaUPC" w:hAnsi="CordiaUPC" w:cs="CordiaUPC" w:hint="cs"/>
          <w:sz w:val="28"/>
          <w:cs/>
        </w:rPr>
        <w:t>เชื่อว่าบริษัท</w:t>
      </w:r>
      <w:r w:rsidRPr="007568D1">
        <w:rPr>
          <w:rFonts w:ascii="CordiaUPC" w:hAnsi="CordiaUPC" w:cs="CordiaUPC"/>
          <w:sz w:val="28"/>
          <w:cs/>
        </w:rPr>
        <w:t>สามารถปรับราคาสินค้าที่จัดจำหน่ายโดยเฉลี่ยให้สอดคล้องกับ</w:t>
      </w:r>
      <w:r w:rsidRPr="007568D1">
        <w:rPr>
          <w:rFonts w:ascii="CordiaUPC" w:hAnsi="CordiaUPC" w:cs="CordiaUPC" w:hint="cs"/>
          <w:sz w:val="28"/>
          <w:cs/>
        </w:rPr>
        <w:t>ต้นทุน</w:t>
      </w:r>
      <w:r w:rsidRPr="007568D1">
        <w:rPr>
          <w:rFonts w:ascii="CordiaUPC" w:hAnsi="CordiaUPC" w:cs="CordiaUPC"/>
          <w:sz w:val="28"/>
          <w:cs/>
        </w:rPr>
        <w:t>วัตถุดิบที่สูงขึ้นได้</w:t>
      </w:r>
      <w:r w:rsidRPr="007568D1">
        <w:rPr>
          <w:rFonts w:ascii="CordiaUPC" w:hAnsi="CordiaUPC" w:cs="CordiaUPC" w:hint="cs"/>
          <w:sz w:val="28"/>
          <w:cs/>
        </w:rPr>
        <w:t xml:space="preserve"> เนื่องจากบริษัทวางตำแหน่งกลยุทธ์ทางการตลาดด้วยการสร้างความแตกต่าง </w:t>
      </w:r>
      <w:r w:rsidRPr="007568D1">
        <w:rPr>
          <w:rFonts w:ascii="CordiaUPC" w:hAnsi="CordiaUPC" w:cs="CordiaUPC"/>
          <w:sz w:val="28"/>
        </w:rPr>
        <w:t xml:space="preserve">(Differentiate) </w:t>
      </w:r>
      <w:r w:rsidRPr="007568D1">
        <w:rPr>
          <w:rFonts w:ascii="CordiaUPC" w:hAnsi="CordiaUPC" w:cs="CordiaUPC" w:hint="cs"/>
          <w:sz w:val="28"/>
          <w:cs/>
        </w:rPr>
        <w:t>มากกว่าการแข่งขันทางด้านราคา</w:t>
      </w:r>
      <w:r w:rsidRPr="007568D1">
        <w:rPr>
          <w:rFonts w:ascii="CordiaUPC" w:hAnsi="CordiaUPC" w:cs="CordiaUPC"/>
          <w:sz w:val="28"/>
        </w:rPr>
        <w:t xml:space="preserve"> </w:t>
      </w:r>
    </w:p>
    <w:p w14:paraId="3AB59163" w14:textId="7061F9EA" w:rsidR="00F05C00" w:rsidRPr="007568D1" w:rsidRDefault="00A04245" w:rsidP="00F05C00">
      <w:pPr>
        <w:spacing w:before="120" w:after="120" w:line="240" w:lineRule="auto"/>
        <w:ind w:firstLine="720"/>
        <w:jc w:val="thaiDistribute"/>
        <w:rPr>
          <w:rFonts w:ascii="CordiaUPC" w:hAnsi="CordiaUPC" w:cs="CordiaUPC"/>
          <w:sz w:val="28"/>
        </w:rPr>
      </w:pPr>
      <w:r w:rsidRPr="007568D1">
        <w:rPr>
          <w:rFonts w:ascii="CordiaUPC" w:hAnsi="CordiaUPC" w:cs="CordiaUPC" w:hint="cs"/>
          <w:sz w:val="28"/>
          <w:cs/>
        </w:rPr>
        <w:t xml:space="preserve">โดยตั้งแต่กลางปี </w:t>
      </w:r>
      <w:r w:rsidR="00F12000" w:rsidRPr="00F12000">
        <w:rPr>
          <w:rFonts w:ascii="CordiaUPC" w:hAnsi="CordiaUPC" w:cs="CordiaUPC"/>
          <w:sz w:val="28"/>
        </w:rPr>
        <w:t>2560</w:t>
      </w:r>
      <w:r w:rsidRPr="007568D1">
        <w:rPr>
          <w:rFonts w:ascii="CordiaUPC" w:hAnsi="CordiaUPC" w:cs="CordiaUPC" w:hint="cs"/>
          <w:sz w:val="28"/>
          <w:cs/>
        </w:rPr>
        <w:t xml:space="preserve"> บริษัทได้มีการทบทวนและปรับปรุงราคาสินค้าระบบป้องกันฟ้าผ่าบางรายการที่มีส่วนประกอบหลักเป็นทองแดง เช่น หัวต่อแบบบีบอัด ตัวเชื่อมต่อ ตัวยึด เป็นต้น ให้สอดคล้องกับต้นทุนสินค้าที่ปรับตัวสูงขึ้น อย่างไรก็ตาม สินค้าในกลุ่มที่มีการใช้ทองแดงเป็นวัตถุดิบบางรายการ เช่น ผงเชื่อมทองแดง และหลักดิน ยังไม่ได้มีการทบทวนและปรับปรุง เนื่องจากบริษัทจะมีการปรับราคาสินค้าก็ต่อเมื่อต้นทุนสินค้าปรับตัวอย่างมีนัยสำคัญ ซึ่งราคาผงทองแดงโดยเฉลี่ยที่ปรับตัวเพิ่มขึ้นจากปี </w:t>
      </w:r>
      <w:r w:rsidR="00F12000" w:rsidRPr="00F12000">
        <w:rPr>
          <w:rFonts w:ascii="CordiaUPC" w:hAnsi="CordiaUPC" w:cs="CordiaUPC"/>
          <w:sz w:val="28"/>
        </w:rPr>
        <w:t>2559</w:t>
      </w:r>
      <w:r w:rsidRPr="007568D1">
        <w:rPr>
          <w:rFonts w:ascii="CordiaUPC" w:hAnsi="CordiaUPC" w:cs="CordiaUPC" w:hint="cs"/>
          <w:sz w:val="28"/>
          <w:cs/>
        </w:rPr>
        <w:t xml:space="preserve"> และปี </w:t>
      </w:r>
      <w:r w:rsidR="00F12000" w:rsidRPr="00F12000">
        <w:rPr>
          <w:rFonts w:ascii="CordiaUPC" w:hAnsi="CordiaUPC" w:cs="CordiaUPC"/>
          <w:sz w:val="28"/>
        </w:rPr>
        <w:t>2560</w:t>
      </w:r>
      <w:r w:rsidRPr="007568D1">
        <w:rPr>
          <w:rFonts w:ascii="CordiaUPC" w:hAnsi="CordiaUPC" w:cs="CordiaUPC" w:hint="cs"/>
          <w:sz w:val="28"/>
          <w:cs/>
        </w:rPr>
        <w:t xml:space="preserve"> ไม่ได้ส่งผลกระทบต่อต้นทุนการผลิตรวมของสินค้าในกลุ่มผงเชื่อมอย่างมีในนัยสำคัญ เพราะสินค้ากลุ่มผงเชื่อมเป็นสินค้าที่บริษัทได้รับการรับรองมาตรฐาน </w:t>
      </w:r>
      <w:r w:rsidRPr="007568D1">
        <w:rPr>
          <w:rFonts w:ascii="CordiaUPC" w:hAnsi="CordiaUPC" w:cs="CordiaUPC"/>
          <w:sz w:val="28"/>
        </w:rPr>
        <w:t xml:space="preserve">UL </w:t>
      </w:r>
      <w:r w:rsidRPr="007568D1">
        <w:rPr>
          <w:rFonts w:ascii="CordiaUPC" w:hAnsi="CordiaUPC" w:cs="CordiaUPC" w:hint="cs"/>
          <w:sz w:val="28"/>
          <w:cs/>
        </w:rPr>
        <w:t>ทำให้บริษัทมีคู่แข่งน้อยราย ส่งผลให้บริษัทยังสามารถกำหนดราคาขายสินค้าให้มีอัตรากำไรขั้นต้นอยู่ในระดับ</w:t>
      </w:r>
      <w:r w:rsidR="00B41EA8" w:rsidRPr="007568D1">
        <w:rPr>
          <w:rFonts w:ascii="CordiaUPC" w:hAnsi="CordiaUPC" w:cs="CordiaUPC" w:hint="cs"/>
          <w:sz w:val="28"/>
          <w:cs/>
        </w:rPr>
        <w:t>ที่</w:t>
      </w:r>
      <w:r w:rsidRPr="007568D1">
        <w:rPr>
          <w:rFonts w:ascii="CordiaUPC" w:hAnsi="CordiaUPC" w:cs="CordiaUPC" w:hint="cs"/>
          <w:sz w:val="28"/>
          <w:cs/>
        </w:rPr>
        <w:t>น่าพอใจ บริษัทจึงไม่มีความจำเป็นที่ต้องมีการปรับขึ้นราคาขายในทันที</w:t>
      </w:r>
      <w:r w:rsidRPr="007568D1">
        <w:rPr>
          <w:rFonts w:ascii="CordiaUPC" w:hAnsi="CordiaUPC" w:cs="CordiaUPC"/>
          <w:sz w:val="28"/>
        </w:rPr>
        <w:t xml:space="preserve"> </w:t>
      </w:r>
      <w:r w:rsidRPr="007568D1">
        <w:rPr>
          <w:rFonts w:ascii="CordiaUPC" w:hAnsi="CordiaUPC" w:cs="CordiaUPC" w:hint="cs"/>
          <w:sz w:val="28"/>
          <w:cs/>
        </w:rPr>
        <w:t xml:space="preserve">นอกจากนี้ ราคาเม็ดทองแดงสินค้าโดยเฉลี่ยที่ปรับตัวเพิ่มสูงขึ้นจากปี </w:t>
      </w:r>
      <w:r w:rsidR="00F12000" w:rsidRPr="00F12000">
        <w:rPr>
          <w:rFonts w:ascii="CordiaUPC" w:hAnsi="CordiaUPC" w:cs="CordiaUPC"/>
          <w:sz w:val="28"/>
        </w:rPr>
        <w:t>2559</w:t>
      </w:r>
      <w:r w:rsidRPr="007568D1">
        <w:rPr>
          <w:rFonts w:ascii="CordiaUPC" w:hAnsi="CordiaUPC" w:cs="CordiaUPC" w:hint="cs"/>
          <w:sz w:val="28"/>
          <w:cs/>
        </w:rPr>
        <w:t xml:space="preserve"> ไม่ได้ส่งผลกระทบต่อต้นทุนการผลิตรวมของสินค้าในกลุ่มหลักดินอย่างมีนัยสำคัญเช่นกัน เนื่องจากสินค้าในกลุ่มหลักดินมีเหล็ก และค่าโสหุ้ยการผลิตเป็นต้นทุนการผลิตเป็นส่วนใหญ่</w:t>
      </w:r>
      <w:r w:rsidR="00F05C00" w:rsidRPr="007568D1">
        <w:rPr>
          <w:rFonts w:ascii="CordiaUPC" w:hAnsi="CordiaUPC" w:cs="CordiaUPC" w:hint="cs"/>
          <w:sz w:val="28"/>
          <w:cs/>
        </w:rPr>
        <w:t xml:space="preserve"> ปัจจุบัน บริษัทอยู่ระหว่างการทบทวนและปรับปรุง </w:t>
      </w:r>
      <w:r w:rsidR="00F05C00" w:rsidRPr="007568D1">
        <w:rPr>
          <w:rFonts w:ascii="CordiaUPC" w:hAnsi="CordiaUPC" w:cs="CordiaUPC"/>
          <w:sz w:val="28"/>
        </w:rPr>
        <w:t xml:space="preserve">Price List </w:t>
      </w:r>
      <w:r w:rsidR="00F05C00" w:rsidRPr="007568D1">
        <w:rPr>
          <w:rFonts w:ascii="CordiaUPC" w:hAnsi="CordiaUPC" w:cs="CordiaUPC" w:hint="cs"/>
          <w:sz w:val="28"/>
          <w:cs/>
        </w:rPr>
        <w:t xml:space="preserve">ซึ่งคาดว่าดำเนินการแล้วเสร็จและจะประกาศใช้ฉบับใหม่ภายในไตรมาสที่ </w:t>
      </w:r>
      <w:r w:rsidR="00F12000" w:rsidRPr="00F12000">
        <w:rPr>
          <w:rFonts w:ascii="CordiaUPC" w:hAnsi="CordiaUPC" w:cs="CordiaUPC"/>
          <w:sz w:val="28"/>
        </w:rPr>
        <w:t>3</w:t>
      </w:r>
      <w:r w:rsidR="00F05C00" w:rsidRPr="007568D1">
        <w:rPr>
          <w:rFonts w:ascii="CordiaUPC" w:hAnsi="CordiaUPC" w:cs="CordiaUPC"/>
          <w:sz w:val="28"/>
        </w:rPr>
        <w:t xml:space="preserve"> </w:t>
      </w:r>
      <w:r w:rsidR="00F05C00" w:rsidRPr="007568D1">
        <w:rPr>
          <w:rFonts w:ascii="CordiaUPC" w:hAnsi="CordiaUPC" w:cs="CordiaUPC" w:hint="cs"/>
          <w:sz w:val="28"/>
          <w:cs/>
        </w:rPr>
        <w:t xml:space="preserve">ปี </w:t>
      </w:r>
      <w:r w:rsidR="00F12000" w:rsidRPr="00F12000">
        <w:rPr>
          <w:rFonts w:ascii="CordiaUPC" w:hAnsi="CordiaUPC" w:cs="CordiaUPC"/>
          <w:sz w:val="28"/>
        </w:rPr>
        <w:t>2562</w:t>
      </w:r>
    </w:p>
    <w:p w14:paraId="200A8F14" w14:textId="136880AC" w:rsidR="00582469" w:rsidRPr="007568D1" w:rsidRDefault="00582469" w:rsidP="0058246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7568D1">
        <w:rPr>
          <w:rFonts w:asciiTheme="minorBidi" w:hAnsiTheme="minorBidi"/>
          <w:b/>
          <w:bCs/>
          <w:sz w:val="28"/>
          <w:u w:val="single"/>
          <w:cs/>
        </w:rPr>
        <w:t>ความเสี่ยงจากการเกิดอัคคีภัย</w:t>
      </w:r>
    </w:p>
    <w:p w14:paraId="594F26A2" w14:textId="288E346E" w:rsidR="00FC0FB7" w:rsidRPr="007568D1" w:rsidRDefault="00FC0FB7" w:rsidP="007F5175">
      <w:pPr>
        <w:spacing w:before="120" w:after="0" w:line="240" w:lineRule="auto"/>
        <w:ind w:firstLine="720"/>
        <w:jc w:val="thaiDistribute"/>
        <w:rPr>
          <w:rFonts w:ascii="CordiaUPC" w:hAnsi="CordiaUPC" w:cs="CordiaUPC"/>
          <w:sz w:val="28"/>
        </w:rPr>
      </w:pPr>
      <w:r w:rsidRPr="007568D1">
        <w:rPr>
          <w:rFonts w:ascii="CordiaUPC" w:hAnsi="CordiaUPC" w:cs="CordiaUPC"/>
          <w:sz w:val="28"/>
          <w:cs/>
        </w:rPr>
        <w:t>ในกระบวนการผลิต บริษัทและบริษัทย่อยมี</w:t>
      </w:r>
      <w:r w:rsidR="00582469" w:rsidRPr="007568D1">
        <w:rPr>
          <w:rFonts w:ascii="CordiaUPC" w:hAnsi="CordiaUPC" w:cs="CordiaUPC"/>
          <w:sz w:val="28"/>
          <w:cs/>
        </w:rPr>
        <w:t xml:space="preserve">วัตถุดิบบางรายการเป็นวัตถุไวไฟ </w:t>
      </w:r>
      <w:r w:rsidRPr="007568D1">
        <w:rPr>
          <w:rFonts w:ascii="CordiaUPC" w:hAnsi="CordiaUPC" w:cs="CordiaUPC"/>
          <w:sz w:val="28"/>
          <w:cs/>
        </w:rPr>
        <w:t>โดยเฉพาะ</w:t>
      </w:r>
      <w:r w:rsidR="00582469" w:rsidRPr="007568D1">
        <w:rPr>
          <w:rFonts w:ascii="CordiaUPC" w:hAnsi="CordiaUPC" w:cs="CordiaUPC"/>
          <w:sz w:val="28"/>
          <w:cs/>
        </w:rPr>
        <w:t>วัตถุดิบประเภท</w:t>
      </w:r>
      <w:r w:rsidR="00D30C01" w:rsidRPr="007568D1">
        <w:rPr>
          <w:rFonts w:ascii="CordiaUPC" w:hAnsi="CordiaUPC" w:cs="CordiaUPC"/>
          <w:sz w:val="28"/>
          <w:cs/>
        </w:rPr>
        <w:t>ตัวจุดติด (</w:t>
      </w:r>
      <w:r w:rsidR="00582469" w:rsidRPr="007568D1">
        <w:rPr>
          <w:rFonts w:ascii="CordiaUPC" w:hAnsi="CordiaUPC" w:cs="CordiaUPC"/>
          <w:sz w:val="28"/>
        </w:rPr>
        <w:t>Starter</w:t>
      </w:r>
      <w:r w:rsidR="00D30C01" w:rsidRPr="007568D1">
        <w:rPr>
          <w:rFonts w:ascii="CordiaUPC" w:hAnsi="CordiaUPC" w:cs="CordiaUPC"/>
          <w:sz w:val="28"/>
          <w:cs/>
        </w:rPr>
        <w:t xml:space="preserve">) </w:t>
      </w:r>
      <w:r w:rsidR="00582469" w:rsidRPr="007568D1">
        <w:rPr>
          <w:rFonts w:ascii="CordiaUPC" w:hAnsi="CordiaUPC" w:cs="CordiaUPC"/>
          <w:sz w:val="28"/>
          <w:cs/>
        </w:rPr>
        <w:t>ซึ่งใช้ในกระบวนการ</w:t>
      </w:r>
      <w:r w:rsidR="00BE322A" w:rsidRPr="007568D1">
        <w:rPr>
          <w:rFonts w:ascii="CordiaUPC" w:hAnsi="CordiaUPC" w:cs="CordiaUPC"/>
          <w:sz w:val="28"/>
          <w:cs/>
        </w:rPr>
        <w:t>หลอ</w:t>
      </w:r>
      <w:r w:rsidR="001717DD" w:rsidRPr="007568D1">
        <w:rPr>
          <w:rFonts w:ascii="CordiaUPC" w:hAnsi="CordiaUPC" w:cs="CordiaUPC"/>
          <w:sz w:val="28"/>
          <w:cs/>
        </w:rPr>
        <w:t>ม</w:t>
      </w:r>
      <w:r w:rsidR="00E23294" w:rsidRPr="007568D1">
        <w:rPr>
          <w:rFonts w:ascii="CordiaUPC" w:hAnsi="CordiaUPC" w:cs="CordiaUPC"/>
          <w:sz w:val="28"/>
          <w:cs/>
        </w:rPr>
        <w:t>ละ</w:t>
      </w:r>
      <w:r w:rsidR="00314180" w:rsidRPr="007568D1">
        <w:rPr>
          <w:rFonts w:ascii="CordiaUPC" w:hAnsi="CordiaUPC" w:cs="CordiaUPC"/>
          <w:sz w:val="28"/>
          <w:cs/>
        </w:rPr>
        <w:t>ลาย</w:t>
      </w:r>
      <w:r w:rsidR="00F54AA1" w:rsidRPr="007568D1">
        <w:rPr>
          <w:rFonts w:ascii="CordiaUPC" w:hAnsi="CordiaUPC" w:cs="CordiaUPC"/>
          <w:sz w:val="28"/>
          <w:cs/>
        </w:rPr>
        <w:t>ผง</w:t>
      </w:r>
      <w:r w:rsidR="00582469" w:rsidRPr="007568D1">
        <w:rPr>
          <w:rFonts w:ascii="CordiaUPC" w:hAnsi="CordiaUPC" w:cs="CordiaUPC"/>
          <w:sz w:val="28"/>
          <w:cs/>
        </w:rPr>
        <w:t>เชื่อม (</w:t>
      </w:r>
      <w:r w:rsidR="00582469" w:rsidRPr="007568D1">
        <w:rPr>
          <w:rFonts w:ascii="CordiaUPC" w:hAnsi="CordiaUPC" w:cs="CordiaUPC"/>
          <w:sz w:val="28"/>
        </w:rPr>
        <w:t>Metal Powder</w:t>
      </w:r>
      <w:r w:rsidR="00582469" w:rsidRPr="007568D1">
        <w:rPr>
          <w:rFonts w:ascii="CordiaUPC" w:hAnsi="CordiaUPC" w:cs="CordiaUPC"/>
          <w:sz w:val="28"/>
          <w:cs/>
        </w:rPr>
        <w:t xml:space="preserve">) </w:t>
      </w:r>
      <w:r w:rsidRPr="007568D1">
        <w:rPr>
          <w:rFonts w:ascii="CordiaUPC" w:hAnsi="CordiaUPC" w:cs="CordiaUPC"/>
          <w:sz w:val="28"/>
          <w:cs/>
        </w:rPr>
        <w:t>เพื่อใช้ในการ</w:t>
      </w:r>
      <w:r w:rsidR="00314180" w:rsidRPr="007568D1">
        <w:rPr>
          <w:rFonts w:ascii="CordiaUPC" w:hAnsi="CordiaUPC" w:cs="CordiaUPC"/>
          <w:sz w:val="28"/>
          <w:cs/>
        </w:rPr>
        <w:t xml:space="preserve">เชื่อมโลหะ </w:t>
      </w:r>
      <w:r w:rsidR="00F12000" w:rsidRPr="00F12000">
        <w:rPr>
          <w:rFonts w:ascii="CordiaUPC" w:hAnsi="CordiaUPC" w:cs="CordiaUPC"/>
          <w:sz w:val="28"/>
        </w:rPr>
        <w:t>2</w:t>
      </w:r>
      <w:r w:rsidR="00314180" w:rsidRPr="007568D1">
        <w:rPr>
          <w:rFonts w:ascii="CordiaUPC" w:hAnsi="CordiaUPC" w:cs="CordiaUPC"/>
          <w:sz w:val="28"/>
          <w:cs/>
        </w:rPr>
        <w:t xml:space="preserve"> ชิ้นให้ติดกันโดยใช้ร่วมกับแม่</w:t>
      </w:r>
      <w:r w:rsidR="00E23294" w:rsidRPr="007568D1">
        <w:rPr>
          <w:rFonts w:ascii="CordiaUPC" w:hAnsi="CordiaUPC" w:cs="CordiaUPC"/>
          <w:sz w:val="28"/>
          <w:cs/>
        </w:rPr>
        <w:t>พิมพ์ก</w:t>
      </w:r>
      <w:r w:rsidR="00314180" w:rsidRPr="007568D1">
        <w:rPr>
          <w:rFonts w:ascii="CordiaUPC" w:hAnsi="CordiaUPC" w:cs="CordiaUPC"/>
          <w:sz w:val="28"/>
          <w:cs/>
        </w:rPr>
        <w:t>ราไฟต์ (</w:t>
      </w:r>
      <w:bookmarkStart w:id="2" w:name="OLE_LINK6"/>
      <w:r w:rsidR="00314180" w:rsidRPr="007568D1">
        <w:rPr>
          <w:rFonts w:ascii="CordiaUPC" w:hAnsi="CordiaUPC" w:cs="CordiaUPC"/>
          <w:sz w:val="28"/>
        </w:rPr>
        <w:t>Graphite</w:t>
      </w:r>
      <w:r w:rsidR="00314180" w:rsidRPr="007568D1">
        <w:rPr>
          <w:rFonts w:ascii="CordiaUPC" w:hAnsi="CordiaUPC" w:cs="CordiaUPC"/>
          <w:sz w:val="28"/>
          <w:cs/>
        </w:rPr>
        <w:t xml:space="preserve"> </w:t>
      </w:r>
      <w:bookmarkEnd w:id="2"/>
      <w:r w:rsidR="0057478D" w:rsidRPr="007568D1">
        <w:rPr>
          <w:rFonts w:ascii="CordiaUPC" w:hAnsi="CordiaUPC" w:cs="CordiaUPC"/>
          <w:sz w:val="28"/>
        </w:rPr>
        <w:t>Mold</w:t>
      </w:r>
      <w:r w:rsidR="00314180" w:rsidRPr="007568D1">
        <w:rPr>
          <w:rFonts w:ascii="CordiaUPC" w:hAnsi="CordiaUPC" w:cs="CordiaUPC"/>
          <w:sz w:val="28"/>
          <w:cs/>
        </w:rPr>
        <w:t xml:space="preserve">) </w:t>
      </w:r>
      <w:r w:rsidRPr="007568D1">
        <w:rPr>
          <w:rFonts w:ascii="CordiaUPC" w:hAnsi="CordiaUPC" w:cs="CordiaUPC"/>
          <w:sz w:val="28"/>
          <w:cs/>
        </w:rPr>
        <w:t>วัตถุดิบประเภทนี้เป็นวัตถุดิบที่ติดไฟได้ง่ายในสภาพแวดล้อมที่</w:t>
      </w:r>
      <w:r w:rsidR="00D30C01" w:rsidRPr="007568D1">
        <w:rPr>
          <w:rFonts w:ascii="CordiaUPC" w:hAnsi="CordiaUPC" w:cs="CordiaUPC"/>
          <w:sz w:val="28"/>
          <w:cs/>
        </w:rPr>
        <w:t>เกิดประกายไฟ</w:t>
      </w:r>
      <w:r w:rsidR="00074185" w:rsidRPr="007568D1">
        <w:rPr>
          <w:rFonts w:ascii="CordiaUPC" w:hAnsi="CordiaUPC" w:cs="CordiaUPC" w:hint="cs"/>
          <w:sz w:val="28"/>
          <w:cs/>
        </w:rPr>
        <w:t xml:space="preserve"> </w:t>
      </w:r>
      <w:r w:rsidR="00D30C01" w:rsidRPr="007568D1">
        <w:rPr>
          <w:rFonts w:ascii="CordiaUPC" w:hAnsi="CordiaUPC" w:cs="CordiaUPC"/>
          <w:sz w:val="28"/>
          <w:cs/>
        </w:rPr>
        <w:t xml:space="preserve">หรือไฟฟ้าลัดวงจรที่มีอุณหภูมิมากกว่า </w:t>
      </w:r>
      <w:r w:rsidR="00F12000" w:rsidRPr="00F12000">
        <w:rPr>
          <w:rFonts w:ascii="CordiaUPC" w:hAnsi="CordiaUPC" w:cs="CordiaUPC"/>
          <w:sz w:val="28"/>
        </w:rPr>
        <w:t>400</w:t>
      </w:r>
      <w:r w:rsidR="00D30C01" w:rsidRPr="007568D1">
        <w:rPr>
          <w:rFonts w:ascii="CordiaUPC" w:hAnsi="CordiaUPC" w:cs="CordiaUPC"/>
          <w:sz w:val="28"/>
          <w:cs/>
        </w:rPr>
        <w:t xml:space="preserve"> องศาเซลเซียส </w:t>
      </w:r>
      <w:r w:rsidRPr="007568D1">
        <w:rPr>
          <w:rFonts w:ascii="CordiaUPC" w:hAnsi="CordiaUPC" w:cs="CordiaUPC"/>
          <w:sz w:val="28"/>
          <w:cs/>
        </w:rPr>
        <w:t>ดังนั้น บริษัท</w:t>
      </w:r>
      <w:r w:rsidR="007321A6" w:rsidRPr="007568D1">
        <w:rPr>
          <w:rFonts w:ascii="CordiaUPC" w:hAnsi="CordiaUPC" w:cs="CordiaUPC"/>
          <w:sz w:val="28"/>
          <w:cs/>
        </w:rPr>
        <w:t>และบริษัทย่อยจึง</w:t>
      </w:r>
      <w:r w:rsidR="00582469" w:rsidRPr="007568D1">
        <w:rPr>
          <w:rFonts w:ascii="CordiaUPC" w:hAnsi="CordiaUPC" w:cs="CordiaUPC"/>
          <w:sz w:val="28"/>
          <w:cs/>
        </w:rPr>
        <w:t>อาจ</w:t>
      </w:r>
      <w:r w:rsidR="0057478D" w:rsidRPr="007568D1">
        <w:rPr>
          <w:rFonts w:ascii="CordiaUPC" w:hAnsi="CordiaUPC" w:cs="CordiaUPC"/>
          <w:sz w:val="28"/>
          <w:cs/>
        </w:rPr>
        <w:t>มี</w:t>
      </w:r>
      <w:r w:rsidR="00582469" w:rsidRPr="007568D1">
        <w:rPr>
          <w:rFonts w:ascii="CordiaUPC" w:hAnsi="CordiaUPC" w:cs="CordiaUPC"/>
          <w:sz w:val="28"/>
          <w:cs/>
        </w:rPr>
        <w:t>ความเสี่ยงจากการเกิดอัคคีภัย</w:t>
      </w:r>
      <w:r w:rsidR="007321A6" w:rsidRPr="007568D1">
        <w:rPr>
          <w:rFonts w:ascii="CordiaUPC" w:hAnsi="CordiaUPC" w:cs="CordiaUPC"/>
          <w:sz w:val="28"/>
          <w:cs/>
        </w:rPr>
        <w:t>ในโรงงาน</w:t>
      </w:r>
      <w:r w:rsidR="00582469" w:rsidRPr="007568D1">
        <w:rPr>
          <w:rFonts w:ascii="CordiaUPC" w:hAnsi="CordiaUPC" w:cs="CordiaUPC"/>
          <w:sz w:val="28"/>
          <w:cs/>
        </w:rPr>
        <w:t xml:space="preserve"> และนำไปสู่</w:t>
      </w:r>
      <w:r w:rsidR="007321A6" w:rsidRPr="007568D1">
        <w:rPr>
          <w:rFonts w:ascii="CordiaUPC" w:hAnsi="CordiaUPC" w:cs="CordiaUPC"/>
          <w:sz w:val="28"/>
          <w:cs/>
        </w:rPr>
        <w:t>ความสูญเสีย</w:t>
      </w:r>
      <w:r w:rsidR="00582469" w:rsidRPr="007568D1">
        <w:rPr>
          <w:rFonts w:ascii="CordiaUPC" w:hAnsi="CordiaUPC" w:cs="CordiaUPC"/>
          <w:sz w:val="28"/>
          <w:cs/>
        </w:rPr>
        <w:t>ด้า</w:t>
      </w:r>
      <w:r w:rsidR="00074185" w:rsidRPr="007568D1">
        <w:rPr>
          <w:rFonts w:ascii="CordiaUPC" w:hAnsi="CordiaUPC" w:cs="CordiaUPC" w:hint="cs"/>
          <w:sz w:val="28"/>
          <w:cs/>
        </w:rPr>
        <w:t>น</w:t>
      </w:r>
      <w:r w:rsidR="00582469" w:rsidRPr="007568D1">
        <w:rPr>
          <w:rFonts w:ascii="CordiaUPC" w:hAnsi="CordiaUPC" w:cs="CordiaUPC"/>
          <w:sz w:val="28"/>
          <w:cs/>
        </w:rPr>
        <w:t>ชีวิต</w:t>
      </w:r>
      <w:r w:rsidR="00074185" w:rsidRPr="007568D1">
        <w:rPr>
          <w:rFonts w:ascii="CordiaUPC" w:hAnsi="CordiaUPC" w:cs="CordiaUPC" w:hint="cs"/>
          <w:sz w:val="28"/>
          <w:cs/>
        </w:rPr>
        <w:t>และทรัพย์สิน</w:t>
      </w:r>
      <w:r w:rsidR="00582469" w:rsidRPr="007568D1">
        <w:rPr>
          <w:rFonts w:ascii="CordiaUPC" w:hAnsi="CordiaUPC" w:cs="CordiaUPC"/>
          <w:sz w:val="28"/>
          <w:cs/>
        </w:rPr>
        <w:t xml:space="preserve">ได้ </w:t>
      </w:r>
      <w:r w:rsidR="007321A6" w:rsidRPr="007568D1">
        <w:rPr>
          <w:rFonts w:ascii="CordiaUPC" w:hAnsi="CordiaUPC" w:cs="CordiaUPC"/>
          <w:sz w:val="28"/>
          <w:cs/>
        </w:rPr>
        <w:t>ซึ่งหากเกิดเหตุการณ์ร้ายแรง</w:t>
      </w:r>
      <w:r w:rsidR="00074185" w:rsidRPr="007568D1">
        <w:rPr>
          <w:rFonts w:ascii="CordiaUPC" w:hAnsi="CordiaUPC" w:cs="CordiaUPC" w:hint="cs"/>
          <w:sz w:val="28"/>
          <w:cs/>
        </w:rPr>
        <w:t>ย่อม</w:t>
      </w:r>
      <w:r w:rsidR="007321A6" w:rsidRPr="007568D1">
        <w:rPr>
          <w:rFonts w:ascii="CordiaUPC" w:hAnsi="CordiaUPC" w:cs="CordiaUPC"/>
          <w:sz w:val="28"/>
          <w:cs/>
        </w:rPr>
        <w:t>อาจส่งผลต่อการดำเนินธุรกิจของบริษัทและบริษัทย่อยได้</w:t>
      </w:r>
    </w:p>
    <w:p w14:paraId="67FB94E5" w14:textId="203628F1" w:rsidR="00582469" w:rsidRPr="007568D1" w:rsidRDefault="00582469" w:rsidP="00582469">
      <w:pPr>
        <w:spacing w:line="240" w:lineRule="auto"/>
        <w:ind w:firstLine="720"/>
        <w:jc w:val="thaiDistribute"/>
        <w:rPr>
          <w:rFonts w:asciiTheme="minorBidi" w:hAnsiTheme="minorBidi"/>
          <w:b/>
          <w:bCs/>
          <w:sz w:val="28"/>
          <w:u w:val="single"/>
          <w:cs/>
        </w:rPr>
      </w:pPr>
      <w:r w:rsidRPr="007568D1">
        <w:rPr>
          <w:rFonts w:ascii="CordiaUPC" w:hAnsi="CordiaUPC" w:cs="CordiaUPC"/>
          <w:sz w:val="28"/>
          <w:cs/>
        </w:rPr>
        <w:t>อย่างไรก็ตาม บริษัทและบริษัทย่อย</w:t>
      </w:r>
      <w:r w:rsidR="007321A6" w:rsidRPr="007568D1">
        <w:rPr>
          <w:rFonts w:ascii="CordiaUPC" w:hAnsi="CordiaUPC" w:cs="CordiaUPC"/>
          <w:sz w:val="28"/>
          <w:cs/>
        </w:rPr>
        <w:t>ให้ความสำคัญต่อความเสี่ยงดังกล่าวข้างต้นเป็นอย่างมาก ดังนั้นบริษัทและบริษัทย่อยจึง</w:t>
      </w:r>
      <w:r w:rsidRPr="007568D1">
        <w:rPr>
          <w:rFonts w:ascii="CordiaUPC" w:hAnsi="CordiaUPC" w:cs="CordiaUPC"/>
          <w:sz w:val="28"/>
          <w:cs/>
        </w:rPr>
        <w:t>ได้กำหนดมาตรการดูแลจัดการ</w:t>
      </w:r>
      <w:r w:rsidR="007321A6" w:rsidRPr="007568D1">
        <w:rPr>
          <w:rFonts w:ascii="CordiaUPC" w:hAnsi="CordiaUPC" w:cs="CordiaUPC"/>
          <w:sz w:val="28"/>
          <w:cs/>
        </w:rPr>
        <w:t>การเก็บวัตถุดิบต่างๆ อย่างรัดกุมและระมัดระวังตามนโยบายและกระบวนการด้า</w:t>
      </w:r>
      <w:r w:rsidR="00A97304" w:rsidRPr="007568D1">
        <w:rPr>
          <w:rFonts w:ascii="CordiaUPC" w:hAnsi="CordiaUPC" w:cs="CordiaUPC" w:hint="cs"/>
          <w:sz w:val="28"/>
          <w:cs/>
        </w:rPr>
        <w:t>น</w:t>
      </w:r>
      <w:r w:rsidR="007321A6" w:rsidRPr="007568D1">
        <w:rPr>
          <w:rFonts w:ascii="CordiaUPC" w:hAnsi="CordiaUPC" w:cs="CordiaUPC"/>
          <w:sz w:val="28"/>
          <w:cs/>
        </w:rPr>
        <w:t>คลังสินค้าของบริษัท สำหรับ</w:t>
      </w:r>
      <w:r w:rsidRPr="007568D1">
        <w:rPr>
          <w:rFonts w:ascii="CordiaUPC" w:hAnsi="CordiaUPC" w:cs="CordiaUPC"/>
          <w:sz w:val="28"/>
          <w:cs/>
        </w:rPr>
        <w:t>วัตถุดิบ</w:t>
      </w:r>
      <w:r w:rsidR="007321A6" w:rsidRPr="007568D1">
        <w:rPr>
          <w:rFonts w:ascii="CordiaUPC" w:hAnsi="CordiaUPC" w:cs="CordiaUPC"/>
          <w:sz w:val="28"/>
          <w:cs/>
        </w:rPr>
        <w:t>และ/หรือผลิตภัณฑ์ที่ติดไ</w:t>
      </w:r>
      <w:r w:rsidR="00226D72" w:rsidRPr="007568D1">
        <w:rPr>
          <w:rFonts w:ascii="CordiaUPC" w:hAnsi="CordiaUPC" w:cs="CordiaUPC"/>
          <w:sz w:val="28"/>
          <w:cs/>
        </w:rPr>
        <w:t>ฟ</w:t>
      </w:r>
      <w:r w:rsidR="007321A6" w:rsidRPr="007568D1">
        <w:rPr>
          <w:rFonts w:ascii="CordiaUPC" w:hAnsi="CordiaUPC" w:cs="CordiaUPC"/>
          <w:sz w:val="28"/>
          <w:cs/>
        </w:rPr>
        <w:t xml:space="preserve">ได้ง่าย </w:t>
      </w:r>
      <w:r w:rsidRPr="007568D1">
        <w:rPr>
          <w:rFonts w:ascii="CordiaUPC" w:hAnsi="CordiaUPC" w:cs="CordiaUPC"/>
          <w:sz w:val="28"/>
          <w:cs/>
        </w:rPr>
        <w:t>บริษัทและบริษัทย่อยกำหนดให้จัดเก็บไว้ในสถานที่ที่มีสภาพแวดล้อมควบคุม</w:t>
      </w:r>
      <w:r w:rsidR="007321A6" w:rsidRPr="007568D1">
        <w:rPr>
          <w:rFonts w:ascii="CordiaUPC" w:hAnsi="CordiaUPC" w:cs="CordiaUPC"/>
          <w:sz w:val="28"/>
          <w:cs/>
        </w:rPr>
        <w:t xml:space="preserve"> มีการระบายอากาศที่</w:t>
      </w:r>
      <w:r w:rsidR="00226D72" w:rsidRPr="007568D1">
        <w:rPr>
          <w:rFonts w:ascii="CordiaUPC" w:hAnsi="CordiaUPC" w:cs="CordiaUPC"/>
          <w:sz w:val="28"/>
          <w:cs/>
        </w:rPr>
        <w:t>ดี</w:t>
      </w:r>
      <w:r w:rsidR="007321A6" w:rsidRPr="007568D1">
        <w:rPr>
          <w:rFonts w:ascii="CordiaUPC" w:hAnsi="CordiaUPC" w:cs="CordiaUPC"/>
          <w:sz w:val="28"/>
          <w:cs/>
        </w:rPr>
        <w:t xml:space="preserve"> ตั้งไว้ห่างจาก</w:t>
      </w:r>
      <w:r w:rsidRPr="007568D1">
        <w:rPr>
          <w:rFonts w:ascii="CordiaUPC" w:hAnsi="CordiaUPC" w:cs="CordiaUPC"/>
          <w:sz w:val="28"/>
          <w:cs/>
        </w:rPr>
        <w:t>แหล่งความร้อน</w:t>
      </w:r>
      <w:r w:rsidR="007321A6" w:rsidRPr="007568D1">
        <w:rPr>
          <w:rFonts w:ascii="CordiaUPC" w:hAnsi="CordiaUPC" w:cs="CordiaUPC"/>
          <w:sz w:val="28"/>
          <w:cs/>
        </w:rPr>
        <w:t>ที่อาจเป็นต้นเหตุให้เกิดการติดไฟ</w:t>
      </w:r>
      <w:r w:rsidRPr="007568D1">
        <w:rPr>
          <w:rFonts w:ascii="CordiaUPC" w:hAnsi="CordiaUPC" w:cs="CordiaUPC"/>
          <w:sz w:val="28"/>
          <w:cs/>
        </w:rPr>
        <w:t xml:space="preserve"> และมีการควบคุมการใช้อุปกรณ์ไฟฟ้าในบริเวณที่จัดเก็บ รวมถึง</w:t>
      </w:r>
      <w:r w:rsidR="00A255B3" w:rsidRPr="007568D1">
        <w:rPr>
          <w:rFonts w:ascii="CordiaUPC" w:hAnsi="CordiaUPC" w:cs="CordiaUPC"/>
          <w:sz w:val="28"/>
          <w:cs/>
        </w:rPr>
        <w:t>การกำหนดพื้นที่จัดเก็บให้ห่างไกลจากพื้นที่สำคัญ เพื่อ</w:t>
      </w:r>
      <w:r w:rsidRPr="007568D1">
        <w:rPr>
          <w:rFonts w:ascii="CordiaUPC" w:hAnsi="CordiaUPC" w:cs="CordiaUPC"/>
          <w:sz w:val="28"/>
          <w:cs/>
        </w:rPr>
        <w:t>จำกัด</w:t>
      </w:r>
      <w:r w:rsidRPr="007568D1">
        <w:rPr>
          <w:rFonts w:ascii="CordiaUPC" w:hAnsi="CordiaUPC" w:cs="CordiaUPC"/>
          <w:sz w:val="28"/>
          <w:cs/>
        </w:rPr>
        <w:lastRenderedPageBreak/>
        <w:t>ผลกระทบให้น้อยที่สุด</w:t>
      </w:r>
      <w:r w:rsidR="00A255B3" w:rsidRPr="007568D1">
        <w:rPr>
          <w:rFonts w:ascii="CordiaUPC" w:hAnsi="CordiaUPC" w:cs="CordiaUPC"/>
          <w:sz w:val="28"/>
          <w:cs/>
        </w:rPr>
        <w:t>หาก</w:t>
      </w:r>
      <w:r w:rsidRPr="007568D1">
        <w:rPr>
          <w:rFonts w:ascii="CordiaUPC" w:hAnsi="CordiaUPC" w:cs="CordiaUPC"/>
          <w:sz w:val="28"/>
          <w:cs/>
        </w:rPr>
        <w:t xml:space="preserve">เกิดอัคคีภัย </w:t>
      </w:r>
      <w:r w:rsidR="00A255B3" w:rsidRPr="007568D1">
        <w:rPr>
          <w:rFonts w:ascii="CordiaUPC" w:hAnsi="CordiaUPC" w:cs="CordiaUPC"/>
          <w:sz w:val="28"/>
          <w:cs/>
        </w:rPr>
        <w:t>ปัจจุบัน</w:t>
      </w:r>
      <w:r w:rsidR="00074185" w:rsidRPr="007568D1">
        <w:rPr>
          <w:rFonts w:ascii="CordiaUPC" w:hAnsi="CordiaUPC" w:cs="CordiaUPC" w:hint="cs"/>
          <w:sz w:val="28"/>
          <w:cs/>
        </w:rPr>
        <w:t xml:space="preserve"> </w:t>
      </w:r>
      <w:r w:rsidRPr="007568D1">
        <w:rPr>
          <w:rFonts w:ascii="CordiaUPC" w:hAnsi="CordiaUPC" w:cs="CordiaUPC"/>
          <w:sz w:val="28"/>
          <w:cs/>
        </w:rPr>
        <w:t>บริษัทและบริษัทย่อยกำหนดให้</w:t>
      </w:r>
      <w:r w:rsidR="00A255B3" w:rsidRPr="007568D1">
        <w:rPr>
          <w:rFonts w:ascii="CordiaUPC" w:hAnsi="CordiaUPC" w:cs="CordiaUPC"/>
          <w:sz w:val="28"/>
          <w:cs/>
        </w:rPr>
        <w:t>มีการ</w:t>
      </w:r>
      <w:r w:rsidRPr="007568D1">
        <w:rPr>
          <w:rFonts w:ascii="CordiaUPC" w:hAnsi="CordiaUPC" w:cs="CordiaUPC"/>
          <w:sz w:val="28"/>
          <w:cs/>
        </w:rPr>
        <w:t>จัดเก็บวัตถุดิบไวไฟเอาไว้ในปริมาณที่เหมาะสม</w:t>
      </w:r>
      <w:r w:rsidR="00A255B3" w:rsidRPr="007568D1">
        <w:rPr>
          <w:rFonts w:ascii="CordiaUPC" w:hAnsi="CordiaUPC" w:cs="CordiaUPC"/>
          <w:sz w:val="28"/>
          <w:cs/>
        </w:rPr>
        <w:t xml:space="preserve"> </w:t>
      </w:r>
      <w:r w:rsidR="00074185" w:rsidRPr="007568D1">
        <w:rPr>
          <w:rFonts w:ascii="CordiaUPC" w:hAnsi="CordiaUPC" w:cs="CordiaUPC" w:hint="cs"/>
          <w:sz w:val="28"/>
          <w:cs/>
        </w:rPr>
        <w:t>ตลอดจน</w:t>
      </w:r>
      <w:r w:rsidRPr="007568D1">
        <w:rPr>
          <w:rFonts w:ascii="CordiaUPC" w:hAnsi="CordiaUPC" w:cs="CordiaUPC"/>
          <w:sz w:val="28"/>
          <w:cs/>
        </w:rPr>
        <w:t>จัดทำประกัน</w:t>
      </w:r>
      <w:r w:rsidR="00A255B3" w:rsidRPr="007568D1">
        <w:rPr>
          <w:rFonts w:ascii="CordiaUPC" w:hAnsi="CordiaUPC" w:cs="CordiaUPC"/>
          <w:sz w:val="28"/>
          <w:cs/>
        </w:rPr>
        <w:t>อัคคี</w:t>
      </w:r>
      <w:r w:rsidRPr="007568D1">
        <w:rPr>
          <w:rFonts w:ascii="CordiaUPC" w:hAnsi="CordiaUPC" w:cs="CordiaUPC"/>
          <w:sz w:val="28"/>
          <w:cs/>
        </w:rPr>
        <w:t>ภัย</w:t>
      </w:r>
      <w:r w:rsidR="00A255B3" w:rsidRPr="007568D1">
        <w:rPr>
          <w:rFonts w:ascii="CordiaUPC" w:hAnsi="CordiaUPC" w:cs="CordiaUPC"/>
          <w:sz w:val="28"/>
          <w:cs/>
        </w:rPr>
        <w:t>ด้วย</w:t>
      </w:r>
      <w:r w:rsidRPr="007568D1">
        <w:rPr>
          <w:rFonts w:ascii="CordiaUPC" w:hAnsi="CordiaUPC" w:cs="CordiaUPC"/>
          <w:sz w:val="28"/>
          <w:cs/>
        </w:rPr>
        <w:t>วงเงินประกันความเสี่ยง</w:t>
      </w:r>
      <w:r w:rsidR="00A255B3" w:rsidRPr="007568D1">
        <w:rPr>
          <w:rFonts w:ascii="CordiaUPC" w:hAnsi="CordiaUPC" w:cs="CordiaUPC"/>
          <w:sz w:val="28"/>
          <w:cs/>
        </w:rPr>
        <w:t>ที่ครอบคลุมมูลค่า</w:t>
      </w:r>
      <w:r w:rsidR="00226D72" w:rsidRPr="007568D1">
        <w:rPr>
          <w:rFonts w:ascii="CordiaUPC" w:hAnsi="CordiaUPC" w:cs="CordiaUPC"/>
          <w:sz w:val="28"/>
          <w:cs/>
        </w:rPr>
        <w:t>ความ</w:t>
      </w:r>
      <w:r w:rsidR="00A255B3" w:rsidRPr="007568D1">
        <w:rPr>
          <w:rFonts w:ascii="CordiaUPC" w:hAnsi="CordiaUPC" w:cs="CordiaUPC"/>
          <w:sz w:val="28"/>
          <w:cs/>
        </w:rPr>
        <w:t>เสียหายที่อาจเกิดขึ้น</w:t>
      </w:r>
    </w:p>
    <w:p w14:paraId="042B18FC" w14:textId="37C82E5F" w:rsidR="00DA11C5" w:rsidRPr="007568D1" w:rsidRDefault="00DA11C5" w:rsidP="00582469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thaiDistribute"/>
        <w:rPr>
          <w:rFonts w:asciiTheme="minorBidi" w:hAnsiTheme="minorBidi"/>
          <w:b/>
          <w:bCs/>
          <w:sz w:val="28"/>
          <w:u w:val="single"/>
          <w:cs/>
        </w:rPr>
      </w:pPr>
      <w:r w:rsidRPr="007568D1">
        <w:rPr>
          <w:rFonts w:asciiTheme="minorBidi" w:hAnsiTheme="minorBidi"/>
          <w:b/>
          <w:bCs/>
          <w:sz w:val="28"/>
          <w:u w:val="single"/>
          <w:cs/>
        </w:rPr>
        <w:t>ความเสี่ยงจากการไม่ได้รับการต่อสัญญาเช่า</w:t>
      </w:r>
      <w:r w:rsidRPr="007568D1">
        <w:rPr>
          <w:rFonts w:ascii="Cordia New" w:hAnsi="Cordia New"/>
          <w:b/>
          <w:bCs/>
          <w:sz w:val="28"/>
          <w:u w:val="single"/>
          <w:cs/>
        </w:rPr>
        <w:t>ที่ดิน</w:t>
      </w:r>
      <w:r w:rsidR="002D28C7" w:rsidRPr="007568D1">
        <w:rPr>
          <w:rFonts w:ascii="Cordia New" w:hAnsi="Cordia New"/>
          <w:b/>
          <w:bCs/>
          <w:sz w:val="28"/>
          <w:u w:val="single"/>
          <w:cs/>
        </w:rPr>
        <w:t>ซึ่งเป็นที่ตั้งโรงงาน</w:t>
      </w:r>
    </w:p>
    <w:p w14:paraId="046A32B3" w14:textId="1BF4F496" w:rsidR="00DA11C5" w:rsidRPr="007568D1" w:rsidRDefault="00293506" w:rsidP="007F5175">
      <w:pPr>
        <w:spacing w:before="120" w:after="0" w:line="240" w:lineRule="auto"/>
        <w:ind w:firstLine="709"/>
        <w:jc w:val="thaiDistribute"/>
        <w:rPr>
          <w:rFonts w:asciiTheme="minorBidi" w:hAnsiTheme="minorBidi"/>
          <w:sz w:val="28"/>
        </w:rPr>
      </w:pPr>
      <w:r w:rsidRPr="007568D1">
        <w:rPr>
          <w:rFonts w:asciiTheme="minorBidi" w:hAnsiTheme="minorBidi"/>
          <w:sz w:val="28"/>
          <w:cs/>
        </w:rPr>
        <w:t xml:space="preserve">ปัจจุบัน </w:t>
      </w:r>
      <w:r w:rsidR="00DA11C5" w:rsidRPr="007568D1">
        <w:rPr>
          <w:rFonts w:asciiTheme="minorBidi" w:hAnsiTheme="minorBidi"/>
          <w:sz w:val="28"/>
          <w:cs/>
        </w:rPr>
        <w:t>บริษัท</w:t>
      </w:r>
      <w:r w:rsidRPr="007568D1">
        <w:rPr>
          <w:rFonts w:asciiTheme="minorBidi" w:hAnsiTheme="minorBidi"/>
          <w:sz w:val="28"/>
          <w:cs/>
        </w:rPr>
        <w:t>มีการ</w:t>
      </w:r>
      <w:r w:rsidR="00DA11C5" w:rsidRPr="007568D1">
        <w:rPr>
          <w:rFonts w:asciiTheme="minorBidi" w:hAnsiTheme="minorBidi"/>
          <w:sz w:val="28"/>
          <w:cs/>
        </w:rPr>
        <w:t>เช่า</w:t>
      </w:r>
      <w:r w:rsidRPr="007568D1">
        <w:rPr>
          <w:rFonts w:asciiTheme="minorBidi" w:hAnsiTheme="minorBidi"/>
          <w:sz w:val="28"/>
          <w:cs/>
        </w:rPr>
        <w:t>ที่ดิน</w:t>
      </w:r>
      <w:r w:rsidR="009A52C1" w:rsidRPr="007568D1">
        <w:rPr>
          <w:rFonts w:asciiTheme="minorBidi" w:hAnsiTheme="minorBidi"/>
          <w:sz w:val="28"/>
          <w:cs/>
        </w:rPr>
        <w:t xml:space="preserve">พื้นที่ </w:t>
      </w:r>
      <w:r w:rsidR="00F12000" w:rsidRPr="00F12000">
        <w:rPr>
          <w:rFonts w:asciiTheme="minorBidi" w:hAnsiTheme="minorBidi"/>
          <w:sz w:val="28"/>
        </w:rPr>
        <w:t>1</w:t>
      </w:r>
      <w:r w:rsidR="009A52C1" w:rsidRPr="007568D1">
        <w:rPr>
          <w:rFonts w:asciiTheme="minorBidi" w:hAnsiTheme="minorBidi"/>
          <w:sz w:val="28"/>
          <w:cs/>
        </w:rPr>
        <w:t xml:space="preserve"> ไร่ </w:t>
      </w:r>
      <w:r w:rsidR="00F12000" w:rsidRPr="00F12000">
        <w:rPr>
          <w:rFonts w:asciiTheme="minorBidi" w:hAnsiTheme="minorBidi"/>
          <w:sz w:val="28"/>
        </w:rPr>
        <w:t>380</w:t>
      </w:r>
      <w:r w:rsidR="009A52C1" w:rsidRPr="007568D1">
        <w:rPr>
          <w:rFonts w:asciiTheme="minorBidi" w:hAnsiTheme="minorBidi"/>
          <w:sz w:val="28"/>
          <w:cs/>
        </w:rPr>
        <w:t xml:space="preserve"> ตาราวา ตั้งอยู่ที่ ตำบลบางกร่าง อำเมืองนนทบุรี จังหวัดนนทบุรี จากนางสงวน เสมคำ และเช่าที่ดินพื้นที่ </w:t>
      </w:r>
      <w:r w:rsidR="00F12000" w:rsidRPr="00F12000">
        <w:rPr>
          <w:rFonts w:asciiTheme="minorBidi" w:hAnsiTheme="minorBidi"/>
          <w:sz w:val="28"/>
        </w:rPr>
        <w:t>562</w:t>
      </w:r>
      <w:r w:rsidR="009A52C1" w:rsidRPr="007568D1">
        <w:rPr>
          <w:rFonts w:asciiTheme="minorBidi" w:hAnsiTheme="minorBidi"/>
          <w:sz w:val="28"/>
          <w:cs/>
        </w:rPr>
        <w:t xml:space="preserve"> ตารางวา ตั้งอยู่ที่ ตำบลบางเลน อำเภอบางใหญ่ จังหวัดนนทบุรี จากนายศิริ ดีมี และสมจิตร์ ดีมี </w:t>
      </w:r>
      <w:r w:rsidR="00377B08" w:rsidRPr="007568D1">
        <w:rPr>
          <w:rFonts w:asciiTheme="minorBidi" w:hAnsiTheme="minorBidi"/>
          <w:sz w:val="28"/>
          <w:cs/>
        </w:rPr>
        <w:t xml:space="preserve">โดยมีระยะเวลาสัญญาเช่า </w:t>
      </w:r>
      <w:r w:rsidR="00F12000" w:rsidRPr="00F12000">
        <w:rPr>
          <w:rFonts w:asciiTheme="minorBidi" w:hAnsiTheme="minorBidi"/>
          <w:sz w:val="28"/>
        </w:rPr>
        <w:t>15</w:t>
      </w:r>
      <w:r w:rsidR="00377B08" w:rsidRPr="007568D1">
        <w:rPr>
          <w:rFonts w:asciiTheme="minorBidi" w:hAnsiTheme="minorBidi"/>
          <w:sz w:val="28"/>
          <w:cs/>
        </w:rPr>
        <w:t xml:space="preserve"> ปี </w:t>
      </w:r>
      <w:r w:rsidR="009A52C1" w:rsidRPr="007568D1">
        <w:rPr>
          <w:rFonts w:asciiTheme="minorBidi" w:hAnsiTheme="minorBidi"/>
          <w:sz w:val="28"/>
          <w:cs/>
        </w:rPr>
        <w:t>เพื่อใช้เป็นที่ตั้งโรงงานสำหรับการผลิตสินค้าของบริษัทและบริษัทย่อย โดยบริษัทได้ลงทุนก่อสร้างอาคารโรงงานจำนวน</w:t>
      </w:r>
      <w:r w:rsidR="007E330B" w:rsidRPr="007568D1">
        <w:rPr>
          <w:rFonts w:asciiTheme="minorBidi" w:hAnsiTheme="minorBidi"/>
          <w:sz w:val="28"/>
          <w:cs/>
        </w:rPr>
        <w:t xml:space="preserve"> </w:t>
      </w:r>
      <w:r w:rsidR="00F12000" w:rsidRPr="00F12000">
        <w:rPr>
          <w:rFonts w:asciiTheme="minorBidi" w:hAnsiTheme="minorBidi"/>
          <w:sz w:val="28"/>
        </w:rPr>
        <w:t>6</w:t>
      </w:r>
      <w:r w:rsidR="00AE52F6" w:rsidRPr="007568D1">
        <w:rPr>
          <w:rFonts w:asciiTheme="minorBidi" w:hAnsiTheme="minorBidi"/>
          <w:sz w:val="28"/>
          <w:cs/>
        </w:rPr>
        <w:t xml:space="preserve"> </w:t>
      </w:r>
      <w:r w:rsidR="009A52C1" w:rsidRPr="007568D1">
        <w:rPr>
          <w:rFonts w:asciiTheme="minorBidi" w:hAnsiTheme="minorBidi"/>
          <w:sz w:val="28"/>
          <w:cs/>
        </w:rPr>
        <w:t>หลัง พื้นที่รวม</w:t>
      </w:r>
      <w:r w:rsidR="0068690E" w:rsidRPr="007568D1">
        <w:rPr>
          <w:rFonts w:asciiTheme="minorBidi" w:hAnsiTheme="minorBidi" w:hint="cs"/>
          <w:sz w:val="28"/>
          <w:cs/>
        </w:rPr>
        <w:t>ประมาณ</w:t>
      </w:r>
      <w:r w:rsidR="00077BF0" w:rsidRPr="007568D1">
        <w:rPr>
          <w:rFonts w:asciiTheme="minorBidi" w:hAnsiTheme="minorBidi"/>
          <w:sz w:val="28"/>
          <w:cs/>
        </w:rPr>
        <w:t xml:space="preserve"> </w:t>
      </w:r>
      <w:r w:rsidR="00F12000" w:rsidRPr="00F12000">
        <w:rPr>
          <w:rFonts w:asciiTheme="minorBidi" w:hAnsiTheme="minorBidi"/>
          <w:sz w:val="28"/>
        </w:rPr>
        <w:t>3</w:t>
      </w:r>
      <w:r w:rsidR="0068690E" w:rsidRPr="007568D1">
        <w:rPr>
          <w:rFonts w:asciiTheme="minorBidi" w:hAnsiTheme="minorBidi"/>
          <w:sz w:val="28"/>
        </w:rPr>
        <w:t>,</w:t>
      </w:r>
      <w:r w:rsidR="00F12000" w:rsidRPr="00F12000">
        <w:rPr>
          <w:rFonts w:asciiTheme="minorBidi" w:hAnsiTheme="minorBidi"/>
          <w:sz w:val="28"/>
        </w:rPr>
        <w:t>847</w:t>
      </w:r>
      <w:r w:rsidR="00077BF0" w:rsidRPr="007568D1">
        <w:rPr>
          <w:rFonts w:asciiTheme="minorBidi" w:hAnsiTheme="minorBidi"/>
          <w:sz w:val="28"/>
          <w:cs/>
        </w:rPr>
        <w:t xml:space="preserve"> </w:t>
      </w:r>
      <w:r w:rsidR="009A52C1" w:rsidRPr="007568D1">
        <w:rPr>
          <w:rFonts w:asciiTheme="minorBidi" w:hAnsiTheme="minorBidi"/>
          <w:sz w:val="28"/>
          <w:cs/>
        </w:rPr>
        <w:t>ตารางเมตร โดยประกอบด้วย</w:t>
      </w:r>
      <w:r w:rsidR="007E330B" w:rsidRPr="007568D1">
        <w:rPr>
          <w:rFonts w:asciiTheme="minorBidi" w:hAnsiTheme="minorBidi"/>
          <w:sz w:val="28"/>
          <w:cs/>
        </w:rPr>
        <w:t xml:space="preserve"> อาคารทดสอบผลิตภัณฑ์</w:t>
      </w:r>
      <w:r w:rsidR="0068690E" w:rsidRPr="007568D1">
        <w:rPr>
          <w:rFonts w:asciiTheme="minorBidi" w:hAnsiTheme="minorBidi" w:hint="cs"/>
          <w:sz w:val="28"/>
          <w:cs/>
        </w:rPr>
        <w:t xml:space="preserve"> </w:t>
      </w:r>
      <w:r w:rsidR="00254586" w:rsidRPr="007568D1">
        <w:rPr>
          <w:rFonts w:asciiTheme="minorBidi" w:hAnsiTheme="minorBidi"/>
          <w:sz w:val="28"/>
          <w:cs/>
        </w:rPr>
        <w:t>อาคารผลิตผลิตภัณฑ์สำหรับระบบต่อลงดิน ระบบป้องกันฟ้าผ่า</w:t>
      </w:r>
      <w:r w:rsidR="007E330B" w:rsidRPr="007568D1">
        <w:rPr>
          <w:rFonts w:asciiTheme="minorBidi" w:hAnsiTheme="minorBidi"/>
          <w:sz w:val="28"/>
          <w:cs/>
        </w:rPr>
        <w:t>และผลิตผงเชื่อม อาคารคลังวัตถุดิบ</w:t>
      </w:r>
      <w:r w:rsidR="00254586" w:rsidRPr="007568D1">
        <w:rPr>
          <w:rFonts w:asciiTheme="minorBidi" w:hAnsiTheme="minorBidi"/>
          <w:sz w:val="28"/>
          <w:cs/>
        </w:rPr>
        <w:t xml:space="preserve"> </w:t>
      </w:r>
      <w:r w:rsidR="007E330B" w:rsidRPr="007568D1">
        <w:rPr>
          <w:rFonts w:asciiTheme="minorBidi" w:hAnsiTheme="minorBidi"/>
          <w:sz w:val="28"/>
          <w:cs/>
        </w:rPr>
        <w:t>อาคารคลังสินค้า</w:t>
      </w:r>
      <w:r w:rsidR="000A48C2" w:rsidRPr="007568D1">
        <w:rPr>
          <w:rFonts w:asciiTheme="minorBidi" w:hAnsiTheme="minorBidi"/>
          <w:sz w:val="28"/>
          <w:cs/>
        </w:rPr>
        <w:t>สำเร็จรูป</w:t>
      </w:r>
      <w:r w:rsidR="007E330B" w:rsidRPr="007568D1">
        <w:rPr>
          <w:rFonts w:asciiTheme="minorBidi" w:hAnsiTheme="minorBidi"/>
          <w:sz w:val="28"/>
          <w:cs/>
        </w:rPr>
        <w:t xml:space="preserve"> </w:t>
      </w:r>
      <w:r w:rsidR="00254586" w:rsidRPr="007568D1">
        <w:rPr>
          <w:rFonts w:asciiTheme="minorBidi" w:hAnsiTheme="minorBidi"/>
          <w:sz w:val="28"/>
          <w:cs/>
        </w:rPr>
        <w:t>และ</w:t>
      </w:r>
      <w:r w:rsidR="005D043A" w:rsidRPr="007568D1">
        <w:rPr>
          <w:rFonts w:asciiTheme="minorBidi" w:hAnsiTheme="minorBidi"/>
          <w:sz w:val="28"/>
          <w:cs/>
        </w:rPr>
        <w:t>อาคาร</w:t>
      </w:r>
      <w:r w:rsidR="00254586" w:rsidRPr="007568D1">
        <w:rPr>
          <w:rFonts w:asciiTheme="minorBidi" w:hAnsiTheme="minorBidi"/>
          <w:sz w:val="28"/>
          <w:cs/>
        </w:rPr>
        <w:t>บ้านพักพนักงาน</w:t>
      </w:r>
      <w:r w:rsidR="007E330B" w:rsidRPr="007568D1">
        <w:rPr>
          <w:rFonts w:asciiTheme="minorBidi" w:hAnsiTheme="minorBidi"/>
          <w:sz w:val="28"/>
          <w:cs/>
        </w:rPr>
        <w:t xml:space="preserve"> </w:t>
      </w:r>
      <w:r w:rsidR="00DA11C5" w:rsidRPr="007568D1">
        <w:rPr>
          <w:rFonts w:asciiTheme="minorBidi" w:hAnsiTheme="minorBidi"/>
          <w:sz w:val="28"/>
          <w:cs/>
        </w:rPr>
        <w:t xml:space="preserve">ดังนั้น </w:t>
      </w:r>
      <w:r w:rsidR="00D30180" w:rsidRPr="007568D1">
        <w:rPr>
          <w:rFonts w:asciiTheme="minorBidi" w:hAnsiTheme="minorBidi"/>
          <w:sz w:val="28"/>
          <w:cs/>
        </w:rPr>
        <w:t xml:space="preserve">หากผู้ให้เช่าไม่ต่อสัญญาเช่ากับบริษัท เมื่อสัญญาครบกำหนด หรือผู้ให้เช่าบอกเลิกสัญญาเช่าก่อนกำหนด แล้วแต่กรณี </w:t>
      </w:r>
      <w:r w:rsidR="00DA11C5" w:rsidRPr="007568D1">
        <w:rPr>
          <w:rFonts w:asciiTheme="minorBidi" w:hAnsiTheme="minorBidi"/>
          <w:sz w:val="28"/>
          <w:cs/>
        </w:rPr>
        <w:t>บริษัท</w:t>
      </w:r>
      <w:r w:rsidR="00D30180" w:rsidRPr="007568D1">
        <w:rPr>
          <w:rFonts w:asciiTheme="minorBidi" w:hAnsiTheme="minorBidi"/>
          <w:sz w:val="28"/>
          <w:cs/>
        </w:rPr>
        <w:t>ก็อาจมีค</w:t>
      </w:r>
      <w:r w:rsidR="00DA11C5" w:rsidRPr="007568D1">
        <w:rPr>
          <w:rFonts w:asciiTheme="minorBidi" w:hAnsiTheme="minorBidi"/>
          <w:sz w:val="28"/>
          <w:cs/>
        </w:rPr>
        <w:t>วามเสี่ยงจากการไม่ได้รับการต่อสัญญาเช่า</w:t>
      </w:r>
      <w:r w:rsidR="00D30180" w:rsidRPr="007568D1">
        <w:rPr>
          <w:rFonts w:asciiTheme="minorBidi" w:hAnsiTheme="minorBidi"/>
          <w:sz w:val="28"/>
          <w:cs/>
        </w:rPr>
        <w:t xml:space="preserve"> จนอาจส่งผลให้บริษัทและบริษัทย่อยไม่สามารถผลิตสินค้าเพื่อจำหน่ายได้ และส่งผลกระทบเชิงลบต่อผลประกอบการของบริษัทและบริษัทย่อยในอนาคตได้ </w:t>
      </w:r>
    </w:p>
    <w:p w14:paraId="327CA39A" w14:textId="77933A29" w:rsidR="00582469" w:rsidRPr="007568D1" w:rsidRDefault="002D28C7" w:rsidP="00D50C51">
      <w:pPr>
        <w:spacing w:after="0" w:line="240" w:lineRule="auto"/>
        <w:ind w:firstLine="709"/>
        <w:jc w:val="thaiDistribute"/>
        <w:rPr>
          <w:rFonts w:asciiTheme="minorBidi" w:hAnsiTheme="minorBidi"/>
          <w:sz w:val="28"/>
        </w:rPr>
      </w:pPr>
      <w:r w:rsidRPr="007568D1">
        <w:rPr>
          <w:rFonts w:asciiTheme="minorBidi" w:hAnsiTheme="minorBidi"/>
          <w:sz w:val="28"/>
          <w:cs/>
        </w:rPr>
        <w:t>อย่างไรก็ตาม บริษัทได้ตระหนักถึงความเสี่ยงดังกล่าวข้างต้น บริษัทจึงเจรจากำหนดระยะเวลา</w:t>
      </w:r>
      <w:r w:rsidR="00DA11C5" w:rsidRPr="007568D1">
        <w:rPr>
          <w:rFonts w:asciiTheme="minorBidi" w:hAnsiTheme="minorBidi"/>
          <w:sz w:val="28"/>
          <w:cs/>
        </w:rPr>
        <w:t>สัญญา</w:t>
      </w:r>
      <w:r w:rsidRPr="007568D1">
        <w:rPr>
          <w:rFonts w:asciiTheme="minorBidi" w:hAnsiTheme="minorBidi"/>
          <w:sz w:val="28"/>
          <w:cs/>
        </w:rPr>
        <w:t>เช่าจำนวน</w:t>
      </w:r>
      <w:r w:rsidR="002C40CB" w:rsidRPr="007568D1">
        <w:rPr>
          <w:rFonts w:asciiTheme="minorBidi" w:hAnsiTheme="minorBidi"/>
          <w:sz w:val="28"/>
          <w:cs/>
        </w:rPr>
        <w:t xml:space="preserve"> </w:t>
      </w:r>
      <w:r w:rsidR="00F12000" w:rsidRPr="00F12000">
        <w:rPr>
          <w:rFonts w:asciiTheme="minorBidi" w:hAnsiTheme="minorBidi"/>
          <w:sz w:val="28"/>
        </w:rPr>
        <w:t>15</w:t>
      </w:r>
      <w:r w:rsidRPr="007568D1">
        <w:rPr>
          <w:rFonts w:asciiTheme="minorBidi" w:hAnsiTheme="minorBidi"/>
          <w:sz w:val="28"/>
          <w:cs/>
        </w:rPr>
        <w:t xml:space="preserve"> ปี (</w:t>
      </w:r>
      <w:r w:rsidR="002C40CB" w:rsidRPr="007568D1">
        <w:rPr>
          <w:rFonts w:asciiTheme="minorBidi" w:hAnsiTheme="minorBidi"/>
          <w:sz w:val="28"/>
          <w:cs/>
        </w:rPr>
        <w:t xml:space="preserve">ปัจจุบันเหลือระยะเวลาสัญญาเช่าจำนวน </w:t>
      </w:r>
      <w:r w:rsidR="00F12000" w:rsidRPr="00F12000">
        <w:rPr>
          <w:rFonts w:asciiTheme="minorBidi" w:hAnsiTheme="minorBidi"/>
          <w:sz w:val="28"/>
        </w:rPr>
        <w:t>11</w:t>
      </w:r>
      <w:r w:rsidR="002C40CB" w:rsidRPr="007568D1">
        <w:rPr>
          <w:rFonts w:asciiTheme="minorBidi" w:hAnsiTheme="minorBidi"/>
          <w:sz w:val="28"/>
          <w:cs/>
        </w:rPr>
        <w:t>-</w:t>
      </w:r>
      <w:r w:rsidR="00F12000" w:rsidRPr="00F12000">
        <w:rPr>
          <w:rFonts w:asciiTheme="minorBidi" w:hAnsiTheme="minorBidi"/>
          <w:sz w:val="28"/>
        </w:rPr>
        <w:t>13</w:t>
      </w:r>
      <w:r w:rsidR="002C40CB" w:rsidRPr="007568D1">
        <w:rPr>
          <w:rFonts w:asciiTheme="minorBidi" w:hAnsiTheme="minorBidi"/>
          <w:sz w:val="28"/>
          <w:cs/>
        </w:rPr>
        <w:t xml:space="preserve"> ปี ขึ้นอยู่กับประเภทสัญญา</w:t>
      </w:r>
      <w:r w:rsidRPr="007568D1">
        <w:rPr>
          <w:rFonts w:asciiTheme="minorBidi" w:hAnsiTheme="minorBidi"/>
          <w:sz w:val="28"/>
          <w:cs/>
        </w:rPr>
        <w:t>)</w:t>
      </w:r>
      <w:r w:rsidR="00DA11C5" w:rsidRPr="007568D1">
        <w:rPr>
          <w:rFonts w:asciiTheme="minorBidi" w:hAnsiTheme="minorBidi"/>
          <w:sz w:val="28"/>
          <w:cs/>
        </w:rPr>
        <w:t xml:space="preserve"> </w:t>
      </w:r>
      <w:r w:rsidRPr="007568D1">
        <w:rPr>
          <w:rFonts w:asciiTheme="minorBidi" w:hAnsiTheme="minorBidi"/>
          <w:sz w:val="28"/>
          <w:cs/>
        </w:rPr>
        <w:t>โดยระบุเงื่อนไขให้มีการเจรจาและแจ้งการ</w:t>
      </w:r>
      <w:r w:rsidR="00DA11C5" w:rsidRPr="007568D1">
        <w:rPr>
          <w:rFonts w:asciiTheme="minorBidi" w:hAnsiTheme="minorBidi"/>
          <w:sz w:val="28"/>
          <w:cs/>
        </w:rPr>
        <w:t>ต่อสัญญาเช่าล่วงหน้าก่อนหมดสัญญา</w:t>
      </w:r>
      <w:r w:rsidRPr="007568D1">
        <w:rPr>
          <w:rFonts w:asciiTheme="minorBidi" w:hAnsiTheme="minorBidi"/>
          <w:sz w:val="28"/>
          <w:cs/>
        </w:rPr>
        <w:t>เป็นเวลา</w:t>
      </w:r>
      <w:r w:rsidR="006F4081" w:rsidRPr="007568D1">
        <w:rPr>
          <w:rFonts w:asciiTheme="minorBidi" w:hAnsiTheme="minorBidi"/>
          <w:sz w:val="28"/>
          <w:cs/>
        </w:rPr>
        <w:t xml:space="preserve"> </w:t>
      </w:r>
      <w:r w:rsidR="00F12000" w:rsidRPr="00F12000">
        <w:rPr>
          <w:rFonts w:asciiTheme="minorBidi" w:hAnsiTheme="minorBidi"/>
          <w:sz w:val="28"/>
        </w:rPr>
        <w:t>1</w:t>
      </w:r>
      <w:r w:rsidR="006F4081" w:rsidRPr="007568D1">
        <w:rPr>
          <w:rFonts w:asciiTheme="minorBidi" w:hAnsiTheme="minorBidi"/>
          <w:sz w:val="28"/>
          <w:cs/>
        </w:rPr>
        <w:t xml:space="preserve"> ปี</w:t>
      </w:r>
      <w:r w:rsidR="00DA11C5" w:rsidRPr="007568D1">
        <w:rPr>
          <w:rFonts w:asciiTheme="minorBidi" w:hAnsiTheme="minorBidi"/>
          <w:sz w:val="28"/>
          <w:cs/>
        </w:rPr>
        <w:t xml:space="preserve"> </w:t>
      </w:r>
      <w:r w:rsidRPr="007568D1">
        <w:rPr>
          <w:rFonts w:asciiTheme="minorBidi" w:hAnsiTheme="minorBidi"/>
          <w:sz w:val="28"/>
          <w:cs/>
        </w:rPr>
        <w:t>ซึ่งทำให้บริษัทมีระยะเวลาเพียงพอในการเตรียมแผนงานและดำเนินการต่างๆ เพื่อรองรับความต่อเนื่องในการดำเนินธุรกิจได้ นอกจากนี้ ปัจจุบัน บริษัท</w:t>
      </w:r>
      <w:r w:rsidR="0069138D" w:rsidRPr="007568D1">
        <w:rPr>
          <w:rFonts w:asciiTheme="minorBidi" w:hAnsiTheme="minorBidi"/>
          <w:sz w:val="28"/>
          <w:cs/>
        </w:rPr>
        <w:t xml:space="preserve">ได้ซื้อที่ดิน </w:t>
      </w:r>
      <w:r w:rsidR="00A41DC6" w:rsidRPr="007568D1">
        <w:rPr>
          <w:rFonts w:asciiTheme="minorBidi" w:hAnsiTheme="minorBidi"/>
          <w:sz w:val="28"/>
          <w:cs/>
        </w:rPr>
        <w:t xml:space="preserve">พื้นที่ </w:t>
      </w:r>
      <w:r w:rsidR="00F12000" w:rsidRPr="00F12000">
        <w:rPr>
          <w:rFonts w:asciiTheme="minorBidi" w:hAnsiTheme="minorBidi"/>
          <w:sz w:val="28"/>
        </w:rPr>
        <w:t>29</w:t>
      </w:r>
      <w:r w:rsidR="00A41DC6" w:rsidRPr="007568D1">
        <w:rPr>
          <w:rFonts w:asciiTheme="minorBidi" w:hAnsiTheme="minorBidi"/>
          <w:sz w:val="28"/>
          <w:cs/>
        </w:rPr>
        <w:t xml:space="preserve"> ไร่ </w:t>
      </w:r>
      <w:r w:rsidR="00F12000" w:rsidRPr="00F12000">
        <w:rPr>
          <w:rFonts w:asciiTheme="minorBidi" w:hAnsiTheme="minorBidi"/>
          <w:sz w:val="28"/>
        </w:rPr>
        <w:t>23</w:t>
      </w:r>
      <w:r w:rsidR="00A41DC6" w:rsidRPr="007568D1">
        <w:rPr>
          <w:rFonts w:asciiTheme="minorBidi" w:hAnsiTheme="minorBidi"/>
          <w:sz w:val="28"/>
          <w:cs/>
        </w:rPr>
        <w:t xml:space="preserve"> ตารางวา</w:t>
      </w:r>
      <w:r w:rsidR="0069138D" w:rsidRPr="007568D1">
        <w:rPr>
          <w:rFonts w:asciiTheme="minorBidi" w:hAnsiTheme="minorBidi"/>
          <w:sz w:val="28"/>
          <w:cs/>
        </w:rPr>
        <w:t xml:space="preserve">ตั้งอยู่ที่ตำบลไทรใหญ่ </w:t>
      </w:r>
      <w:r w:rsidR="00A41DC6" w:rsidRPr="007568D1">
        <w:rPr>
          <w:rFonts w:asciiTheme="minorBidi" w:hAnsiTheme="minorBidi"/>
          <w:sz w:val="28"/>
          <w:cs/>
        </w:rPr>
        <w:t xml:space="preserve">อำเภอไทรน้อยจังหวัดนนทบุรี </w:t>
      </w:r>
      <w:r w:rsidR="0069138D" w:rsidRPr="007568D1">
        <w:rPr>
          <w:rFonts w:asciiTheme="minorBidi" w:hAnsiTheme="minorBidi"/>
          <w:sz w:val="28"/>
          <w:cs/>
        </w:rPr>
        <w:t>และอยู่ในระหว่างการก่อสร้างอาคารโรงงานแห่งใหม่ เพื่อรองรับการขยายกำลังการผลิต และรองรับความเสี่ยงจากการไม่ได้รับการต่อสัญญาเช่าดังกล่าว</w:t>
      </w:r>
      <w:r w:rsidR="00DA11C5" w:rsidRPr="007568D1">
        <w:rPr>
          <w:rFonts w:asciiTheme="minorBidi" w:hAnsiTheme="minorBidi"/>
          <w:sz w:val="28"/>
          <w:cs/>
        </w:rPr>
        <w:t xml:space="preserve"> </w:t>
      </w:r>
      <w:r w:rsidR="0069138D" w:rsidRPr="007568D1">
        <w:rPr>
          <w:rFonts w:asciiTheme="minorBidi" w:hAnsiTheme="minorBidi"/>
          <w:sz w:val="28"/>
          <w:cs/>
        </w:rPr>
        <w:t>ดังนั้น บริษัทและบริษัทย่อยเชื่อว่า</w:t>
      </w:r>
      <w:r w:rsidR="00DA11C5" w:rsidRPr="007568D1">
        <w:rPr>
          <w:rFonts w:asciiTheme="minorBidi" w:hAnsiTheme="minorBidi"/>
          <w:sz w:val="28"/>
          <w:cs/>
        </w:rPr>
        <w:t>ความเสี่ยงจากการไม่ได้รับ</w:t>
      </w:r>
      <w:r w:rsidR="0069138D" w:rsidRPr="007568D1">
        <w:rPr>
          <w:rFonts w:asciiTheme="minorBidi" w:hAnsiTheme="minorBidi"/>
          <w:sz w:val="28"/>
          <w:cs/>
        </w:rPr>
        <w:t>การต่อสัญญาเช่าดังกล่าว</w:t>
      </w:r>
      <w:r w:rsidR="00A97304" w:rsidRPr="007568D1">
        <w:rPr>
          <w:rFonts w:asciiTheme="minorBidi" w:hAnsiTheme="minorBidi" w:hint="cs"/>
          <w:sz w:val="28"/>
          <w:cs/>
        </w:rPr>
        <w:t xml:space="preserve"> </w:t>
      </w:r>
      <w:r w:rsidR="0069138D" w:rsidRPr="007568D1">
        <w:rPr>
          <w:rFonts w:asciiTheme="minorBidi" w:hAnsiTheme="minorBidi"/>
          <w:sz w:val="28"/>
          <w:cs/>
        </w:rPr>
        <w:t>จะ</w:t>
      </w:r>
      <w:r w:rsidR="00A97304" w:rsidRPr="007568D1">
        <w:rPr>
          <w:rFonts w:asciiTheme="minorBidi" w:hAnsiTheme="minorBidi" w:hint="cs"/>
          <w:sz w:val="28"/>
          <w:cs/>
        </w:rPr>
        <w:t>ไม่</w:t>
      </w:r>
      <w:r w:rsidR="0069138D" w:rsidRPr="007568D1">
        <w:rPr>
          <w:rFonts w:asciiTheme="minorBidi" w:hAnsiTheme="minorBidi"/>
          <w:sz w:val="28"/>
          <w:cs/>
        </w:rPr>
        <w:t>ส่ง</w:t>
      </w:r>
      <w:r w:rsidR="00A97304" w:rsidRPr="007568D1">
        <w:rPr>
          <w:rFonts w:asciiTheme="minorBidi" w:hAnsiTheme="minorBidi" w:hint="cs"/>
          <w:sz w:val="28"/>
          <w:cs/>
        </w:rPr>
        <w:t>ผล</w:t>
      </w:r>
      <w:r w:rsidR="0069138D" w:rsidRPr="007568D1">
        <w:rPr>
          <w:rFonts w:asciiTheme="minorBidi" w:hAnsiTheme="minorBidi"/>
          <w:sz w:val="28"/>
          <w:cs/>
        </w:rPr>
        <w:t>กระทบใดๆ ต่อความ</w:t>
      </w:r>
      <w:r w:rsidR="00BC5589" w:rsidRPr="007568D1">
        <w:rPr>
          <w:rFonts w:asciiTheme="minorBidi" w:hAnsiTheme="minorBidi" w:hint="cs"/>
          <w:sz w:val="28"/>
          <w:cs/>
        </w:rPr>
        <w:t>ต่อ</w:t>
      </w:r>
      <w:r w:rsidR="0069138D" w:rsidRPr="007568D1">
        <w:rPr>
          <w:rFonts w:asciiTheme="minorBidi" w:hAnsiTheme="minorBidi"/>
          <w:sz w:val="28"/>
          <w:cs/>
        </w:rPr>
        <w:t>เนื่องในการดำเนินธุรกิจของบริษัทและบริษัทย่อยแต่อย่างใด</w:t>
      </w:r>
    </w:p>
    <w:p w14:paraId="2C7F156C" w14:textId="77777777" w:rsidR="00F64B21" w:rsidRPr="007568D1" w:rsidRDefault="00F64B21" w:rsidP="00582469">
      <w:pPr>
        <w:tabs>
          <w:tab w:val="left" w:pos="540"/>
        </w:tabs>
        <w:spacing w:after="0" w:line="240" w:lineRule="auto"/>
        <w:rPr>
          <w:rFonts w:ascii="Cordia New" w:hAnsi="Cordia New"/>
          <w:b/>
          <w:bCs/>
          <w:sz w:val="28"/>
        </w:rPr>
      </w:pPr>
    </w:p>
    <w:p w14:paraId="22659343" w14:textId="3447A3EE" w:rsidR="00541FC6" w:rsidRPr="007568D1" w:rsidRDefault="005C6015" w:rsidP="00582469">
      <w:pPr>
        <w:pStyle w:val="ListParagraph"/>
        <w:tabs>
          <w:tab w:val="left" w:pos="851"/>
          <w:tab w:val="left" w:pos="1134"/>
        </w:tabs>
        <w:spacing w:after="0" w:line="240" w:lineRule="auto"/>
        <w:ind w:left="1134" w:hanging="1134"/>
        <w:jc w:val="thaiDistribute"/>
        <w:rPr>
          <w:rFonts w:ascii="Cordia New" w:hAnsi="Cordia New"/>
          <w:b/>
          <w:bCs/>
          <w:sz w:val="28"/>
        </w:rPr>
      </w:pPr>
      <w:r w:rsidRPr="007568D1">
        <w:rPr>
          <w:rFonts w:ascii="Cordia New" w:hAnsi="Cordia New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41483F6D" wp14:editId="082B3647">
                <wp:extent cx="5915025" cy="303530"/>
                <wp:effectExtent l="0" t="0" r="28575" b="2032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035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9AC63" w14:textId="38921D1E" w:rsidR="006F18E4" w:rsidRPr="0070535C" w:rsidRDefault="006F18E4" w:rsidP="007F5175">
                            <w:pPr>
                              <w:tabs>
                                <w:tab w:val="left" w:pos="747"/>
                              </w:tabs>
                              <w:spacing w:after="0" w:line="240" w:lineRule="auto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70535C"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Pr="0070535C"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Cordia New" w:hAnsi="Cordia New" w:hint="cs"/>
                                <w:b/>
                                <w:bCs/>
                                <w:sz w:val="28"/>
                                <w:cs/>
                              </w:rPr>
                              <w:t>ความเสี่ยงด้านการเงิน</w:t>
                            </w:r>
                          </w:p>
                          <w:p w14:paraId="008CCE74" w14:textId="77777777" w:rsidR="003D0A1B" w:rsidRPr="001B4201" w:rsidRDefault="003D0A1B" w:rsidP="00683CC6">
                            <w:pPr>
                              <w:spacing w:after="0" w:line="240" w:lineRule="auto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483F6D" id="Text Box 3" o:spid="_x0000_s1028" type="#_x0000_t202" style="width:465.75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HFoAIAAFMFAAAOAAAAZHJzL2Uyb0RvYy54bWysVF1v2yAUfZ+0/4B4T2wnTptYcaosTqZJ&#10;3YfU7gcQjGM0DB6Q2N20/74LJKnbvUzT8uAAFw73nHsuy7u+EejEtOFK5jgZxxgxSVXJ5SHHXx93&#10;ozlGxhJZEqEky/ETM/hu9fbNsmszNlG1EiXTCECkybo2x7W1bRZFhtasIWasWiYhWCndEAtTfYhK&#10;TTpAb0Q0ieObqFO6bLWizBhYLUIQrzx+VTFqP1eVYRaJHENu1n+1/+7dN1otSXbQpK05PadB/iGL&#10;hnAJl16hCmIJOmr+B1TDqVZGVXZMVROpquKUeQ7AJolfsXmoScs8FxDHtFeZzP+DpZ9OXzTiZY4n&#10;GEnSQIkeWW/RO9WjqVOna00Gmx5a2GZ7WIYqe6amvVf0m0FSbWoiD2yttepqRkrILnEno8HRgGMc&#10;yL77qEq4hhyt8kB9pRsnHYiBAB2q9HStjEuFwuJskcziyQwjCrFpPJ1Nfekikl1Ot9rY90w1yA1y&#10;rKHyHp2c7o112ZDsssVdJtWOC+GrLyTqADS5nQVeSvDSBd0270O2ERqdCDjI9oEZBIa7Gm7BxII3&#10;OZ7H7hds5cTYytJfYgkXYQyJCOmwgRukdh4Fs/xcxIvtfDtPR+nkZjtK46IYrXebdHSzg/SKabHZ&#10;FMkvl2aSZjUvSyZdphfjJunfGePcQsFyV+u+oPSKOKGUSRsEEscGKhgEgRa8sIVlaLWw7FXwHhhI&#10;6GswuCR6ScKHQZPLv9fGe8jZJhjI9vv+bFZQ1flrr8onMJVWobPhJYJBrfQPjDro6hyb70eiGUbi&#10;gwRjLpI0dc+An6Sz2wlM9DCyH0aIpAAFZccoDDc2PB3HVvNDDTeFVpBqDWauuPfZc1bAxE2gcz2n&#10;8yvjnobh3O96fgtXvwEAAP//AwBQSwMEFAAGAAgAAAAhAFPtzR7bAAAABAEAAA8AAABkcnMvZG93&#10;bnJldi54bWxMj8FOwzAQRO9I/QdrkbjRTSmlaYhToUpw4tIAor258TaOGq+j2G3C32O4wGWl0Yxm&#10;3ubr0bbiQr1vHEuYTRMQxJXTDdcS3t+eb1MQPijWqnVMEr7Iw7qYXOUq027gLV3KUItYwj5TEkwI&#10;XYboK0NW+anriKN3dL1VIcq+Rt2rIZbbFu+S5AGtajguGNXRxlB1Ks9Wwsf2c7cwFpfdLh1eXHnE&#10;fXhFKW+ux6dHEIHG8BeGH/yIDkVkOrgzay9aCfGR8Hujt5rPFiAOEu6XKWCR43/44hsAAP//AwBQ&#10;SwECLQAUAAYACAAAACEAtoM4kv4AAADhAQAAEwAAAAAAAAAAAAAAAAAAAAAAW0NvbnRlbnRfVHlw&#10;ZXNdLnhtbFBLAQItABQABgAIAAAAIQA4/SH/1gAAAJQBAAALAAAAAAAAAAAAAAAAAC8BAABfcmVs&#10;cy8ucmVsc1BLAQItABQABgAIAAAAIQAjgaHFoAIAAFMFAAAOAAAAAAAAAAAAAAAAAC4CAABkcnMv&#10;ZTJvRG9jLnhtbFBLAQItABQABgAIAAAAIQBT7c0e2wAAAAQBAAAPAAAAAAAAAAAAAAAAAPoEAABk&#10;cnMvZG93bnJldi54bWxQSwUGAAAAAAQABADzAAAAAgYAAAAA&#10;" filled="f" fillcolor="#deeaf6 [664]" strokecolor="black [3213]" strokeweight=".25pt">
                <v:textbox>
                  <w:txbxContent>
                    <w:p w14:paraId="6B19AC63" w14:textId="38921D1E" w:rsidR="006F18E4" w:rsidRPr="0070535C" w:rsidRDefault="006F18E4" w:rsidP="007F5175">
                      <w:pPr>
                        <w:tabs>
                          <w:tab w:val="left" w:pos="747"/>
                        </w:tabs>
                        <w:spacing w:after="0" w:line="240" w:lineRule="auto"/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Cordia New" w:hAnsi="Cordia New"/>
                          <w:b/>
                          <w:bCs/>
                          <w:sz w:val="28"/>
                        </w:rPr>
                        <w:t>3</w:t>
                      </w:r>
                      <w:r w:rsidRPr="0070535C"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Cordia New" w:hAnsi="Cordia New"/>
                          <w:b/>
                          <w:bCs/>
                          <w:sz w:val="28"/>
                        </w:rPr>
                        <w:t>2</w:t>
                      </w:r>
                      <w:r w:rsidRPr="0070535C"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Cordia New" w:hAnsi="Cordia New" w:hint="cs"/>
                          <w:b/>
                          <w:bCs/>
                          <w:sz w:val="28"/>
                          <w:cs/>
                        </w:rPr>
                        <w:t>ความเสี่ยงด้านการเงิน</w:t>
                      </w:r>
                    </w:p>
                    <w:p w14:paraId="008CCE74" w14:textId="77777777" w:rsidR="003D0A1B" w:rsidRPr="001B4201" w:rsidRDefault="003D0A1B" w:rsidP="00683CC6">
                      <w:pPr>
                        <w:spacing w:after="0" w:line="240" w:lineRule="auto"/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CF23F5" w14:textId="77777777" w:rsidR="002B221C" w:rsidRPr="007568D1" w:rsidRDefault="002B221C" w:rsidP="00582469">
      <w:pPr>
        <w:pStyle w:val="ListParagraph"/>
        <w:spacing w:line="240" w:lineRule="auto"/>
        <w:ind w:left="0" w:firstLine="709"/>
        <w:jc w:val="thaiDistribute"/>
        <w:rPr>
          <w:rFonts w:ascii="Cordia New" w:hAnsi="Cordia New"/>
          <w:sz w:val="28"/>
        </w:rPr>
      </w:pPr>
    </w:p>
    <w:p w14:paraId="6BFE4A4F" w14:textId="1E1A421B" w:rsidR="00E548B9" w:rsidRPr="007568D1" w:rsidRDefault="00E548B9" w:rsidP="00E03F7F">
      <w:pPr>
        <w:pStyle w:val="ListParagraph"/>
        <w:numPr>
          <w:ilvl w:val="2"/>
          <w:numId w:val="17"/>
        </w:numPr>
        <w:spacing w:after="0" w:line="240" w:lineRule="auto"/>
        <w:ind w:left="720"/>
        <w:rPr>
          <w:rFonts w:ascii="Cordia New" w:hAnsi="Cordia New"/>
          <w:b/>
          <w:bCs/>
          <w:sz w:val="28"/>
          <w:u w:val="single"/>
        </w:rPr>
      </w:pPr>
      <w:r w:rsidRPr="007568D1">
        <w:rPr>
          <w:rFonts w:ascii="Cordia New" w:hAnsi="Cordia New"/>
          <w:b/>
          <w:bCs/>
          <w:sz w:val="28"/>
          <w:u w:val="single"/>
          <w:cs/>
        </w:rPr>
        <w:t xml:space="preserve">ความเสี่ยงจากอัตราแลกเปลี่ยน </w:t>
      </w:r>
    </w:p>
    <w:p w14:paraId="15684F4E" w14:textId="43671241" w:rsidR="00125FD1" w:rsidRPr="007568D1" w:rsidRDefault="00E548B9" w:rsidP="001B5D5A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7568D1">
        <w:rPr>
          <w:rFonts w:asciiTheme="minorBidi" w:hAnsiTheme="minorBidi"/>
          <w:sz w:val="28"/>
          <w:cs/>
        </w:rPr>
        <w:t>บริษัทและบริษัทย่อยมี</w:t>
      </w:r>
      <w:r w:rsidR="00BA24E2" w:rsidRPr="007568D1">
        <w:rPr>
          <w:rFonts w:asciiTheme="minorBidi" w:hAnsiTheme="minorBidi"/>
          <w:sz w:val="28"/>
          <w:cs/>
        </w:rPr>
        <w:t>ลักษณะการประกอบธุรกิจที่</w:t>
      </w:r>
      <w:r w:rsidRPr="007568D1">
        <w:rPr>
          <w:rFonts w:asciiTheme="minorBidi" w:hAnsiTheme="minorBidi"/>
          <w:sz w:val="28"/>
          <w:cs/>
        </w:rPr>
        <w:t>เกี่ยว</w:t>
      </w:r>
      <w:r w:rsidR="00BA24E2" w:rsidRPr="007568D1">
        <w:rPr>
          <w:rFonts w:asciiTheme="minorBidi" w:hAnsiTheme="minorBidi"/>
          <w:sz w:val="28"/>
          <w:cs/>
        </w:rPr>
        <w:t>ข้อง</w:t>
      </w:r>
      <w:r w:rsidRPr="007568D1">
        <w:rPr>
          <w:rFonts w:asciiTheme="minorBidi" w:hAnsiTheme="minorBidi"/>
          <w:sz w:val="28"/>
          <w:cs/>
        </w:rPr>
        <w:t xml:space="preserve">กับเงินตราสกุลต่างประเทศใน </w:t>
      </w:r>
      <w:r w:rsidR="00F12000" w:rsidRPr="00F12000">
        <w:rPr>
          <w:rFonts w:asciiTheme="minorBidi" w:hAnsiTheme="minorBidi"/>
          <w:sz w:val="28"/>
        </w:rPr>
        <w:t>2</w:t>
      </w:r>
      <w:r w:rsidRPr="007568D1">
        <w:rPr>
          <w:rFonts w:asciiTheme="minorBidi" w:hAnsiTheme="minorBidi"/>
          <w:sz w:val="28"/>
          <w:cs/>
        </w:rPr>
        <w:t xml:space="preserve"> ลักษณะ คือ</w:t>
      </w:r>
      <w:r w:rsidRPr="007568D1">
        <w:rPr>
          <w:rFonts w:asciiTheme="minorBidi" w:hAnsiTheme="minorBidi"/>
          <w:sz w:val="28"/>
        </w:rPr>
        <w:t xml:space="preserve"> </w:t>
      </w:r>
      <w:r w:rsidR="00F12000" w:rsidRPr="00F12000">
        <w:rPr>
          <w:rFonts w:asciiTheme="minorBidi" w:hAnsiTheme="minorBidi"/>
          <w:sz w:val="28"/>
        </w:rPr>
        <w:t>1</w:t>
      </w:r>
      <w:r w:rsidRPr="007568D1">
        <w:rPr>
          <w:rFonts w:asciiTheme="minorBidi" w:hAnsiTheme="minorBidi"/>
          <w:sz w:val="28"/>
          <w:cs/>
        </w:rPr>
        <w:t>)</w:t>
      </w:r>
      <w:r w:rsidR="00127FF8" w:rsidRPr="007568D1">
        <w:rPr>
          <w:rFonts w:asciiTheme="minorBidi" w:hAnsiTheme="minorBidi"/>
          <w:sz w:val="28"/>
          <w:cs/>
        </w:rPr>
        <w:t xml:space="preserve"> </w:t>
      </w:r>
      <w:r w:rsidRPr="007568D1">
        <w:rPr>
          <w:rFonts w:asciiTheme="minorBidi" w:hAnsiTheme="minorBidi"/>
          <w:sz w:val="28"/>
          <w:cs/>
        </w:rPr>
        <w:t>บริษัท</w:t>
      </w:r>
      <w:r w:rsidR="00BA24E2" w:rsidRPr="007568D1">
        <w:rPr>
          <w:rFonts w:asciiTheme="minorBidi" w:hAnsiTheme="minorBidi"/>
          <w:sz w:val="28"/>
          <w:cs/>
        </w:rPr>
        <w:t>และบริษัทย่อย</w:t>
      </w:r>
      <w:r w:rsidRPr="007568D1">
        <w:rPr>
          <w:rFonts w:asciiTheme="minorBidi" w:hAnsiTheme="minorBidi"/>
          <w:sz w:val="28"/>
          <w:cs/>
        </w:rPr>
        <w:t>มีการจำหน่ายสินค้าไปยังต่างประเทศ ซึ่งจะรับชำระเป็นเงินสกุลดอลลาร์สหรัฐ</w:t>
      </w:r>
      <w:r w:rsidRPr="007568D1">
        <w:rPr>
          <w:rFonts w:asciiTheme="minorBidi" w:hAnsiTheme="minorBidi"/>
          <w:sz w:val="28"/>
        </w:rPr>
        <w:t xml:space="preserve"> </w:t>
      </w:r>
      <w:r w:rsidR="00F12000" w:rsidRPr="00F12000">
        <w:rPr>
          <w:rFonts w:asciiTheme="minorBidi" w:hAnsiTheme="minorBidi"/>
          <w:sz w:val="28"/>
        </w:rPr>
        <w:t>2</w:t>
      </w:r>
      <w:r w:rsidRPr="007568D1">
        <w:rPr>
          <w:rFonts w:asciiTheme="minorBidi" w:hAnsiTheme="minorBidi"/>
          <w:sz w:val="28"/>
          <w:cs/>
        </w:rPr>
        <w:t>)</w:t>
      </w:r>
      <w:r w:rsidR="00BA24E2" w:rsidRPr="007568D1">
        <w:rPr>
          <w:rFonts w:asciiTheme="minorBidi" w:hAnsiTheme="minorBidi"/>
          <w:sz w:val="28"/>
          <w:cs/>
        </w:rPr>
        <w:t xml:space="preserve"> </w:t>
      </w:r>
      <w:r w:rsidRPr="007568D1">
        <w:rPr>
          <w:rFonts w:asciiTheme="minorBidi" w:hAnsiTheme="minorBidi"/>
          <w:sz w:val="28"/>
          <w:cs/>
        </w:rPr>
        <w:t>บริษัท</w:t>
      </w:r>
      <w:r w:rsidR="00BA24E2" w:rsidRPr="007568D1">
        <w:rPr>
          <w:rFonts w:asciiTheme="minorBidi" w:hAnsiTheme="minorBidi"/>
          <w:sz w:val="28"/>
          <w:cs/>
        </w:rPr>
        <w:t>และบริษัทย่อย</w:t>
      </w:r>
      <w:r w:rsidRPr="007568D1">
        <w:rPr>
          <w:rFonts w:asciiTheme="minorBidi" w:hAnsiTheme="minorBidi"/>
          <w:sz w:val="28"/>
          <w:cs/>
        </w:rPr>
        <w:t>มีการสั่งซื้อ</w:t>
      </w:r>
      <w:r w:rsidR="00BA24E2" w:rsidRPr="007568D1">
        <w:rPr>
          <w:rFonts w:asciiTheme="minorBidi" w:hAnsiTheme="minorBidi"/>
          <w:sz w:val="28"/>
          <w:cs/>
        </w:rPr>
        <w:t>วัตถุดิบ/สิ</w:t>
      </w:r>
      <w:r w:rsidRPr="007568D1">
        <w:rPr>
          <w:rFonts w:asciiTheme="minorBidi" w:hAnsiTheme="minorBidi"/>
          <w:sz w:val="28"/>
          <w:cs/>
        </w:rPr>
        <w:t>นค้าจากต่างประเทศ โดยจ่ายชำระเป็นเงินสกุลดอลลาร์สหรัฐ</w:t>
      </w:r>
      <w:r w:rsidR="006F4081" w:rsidRPr="007568D1">
        <w:rPr>
          <w:rFonts w:asciiTheme="minorBidi" w:hAnsiTheme="minorBidi"/>
          <w:sz w:val="28"/>
          <w:cs/>
        </w:rPr>
        <w:t>เช่นเดียวกัน</w:t>
      </w:r>
      <w:r w:rsidRPr="007568D1">
        <w:rPr>
          <w:rFonts w:asciiTheme="minorBidi" w:hAnsiTheme="minorBidi"/>
          <w:sz w:val="28"/>
          <w:cs/>
        </w:rPr>
        <w:t xml:space="preserve"> </w:t>
      </w:r>
      <w:r w:rsidR="00125FD1" w:rsidRPr="007568D1">
        <w:rPr>
          <w:rFonts w:asciiTheme="minorBidi" w:hAnsiTheme="minorBidi"/>
          <w:sz w:val="28"/>
          <w:cs/>
        </w:rPr>
        <w:t>โดยสัดส่วนการส่งออกสินค้าของบริษัท</w:t>
      </w:r>
      <w:r w:rsidR="00A97304" w:rsidRPr="007568D1">
        <w:rPr>
          <w:rFonts w:asciiTheme="minorBidi" w:hAnsiTheme="minorBidi" w:hint="cs"/>
          <w:sz w:val="28"/>
          <w:cs/>
        </w:rPr>
        <w:t>และบริษัทย่อย</w:t>
      </w:r>
      <w:r w:rsidR="00125FD1" w:rsidRPr="007568D1">
        <w:rPr>
          <w:rFonts w:asciiTheme="minorBidi" w:hAnsiTheme="minorBidi"/>
          <w:sz w:val="28"/>
          <w:cs/>
        </w:rPr>
        <w:t xml:space="preserve">ไปยังต่างประเทศที่ผ่านมาปรากฏว่า บริษัทและบริษัทย่อยมีรายได้จากการจำหน่ายสินค้าไปยังต่างประเทศในปี </w:t>
      </w:r>
      <w:r w:rsidR="00F12000" w:rsidRPr="00F12000">
        <w:rPr>
          <w:rFonts w:asciiTheme="minorBidi" w:hAnsiTheme="minorBidi"/>
          <w:sz w:val="28"/>
        </w:rPr>
        <w:t>2559</w:t>
      </w:r>
      <w:r w:rsidR="00125FD1" w:rsidRPr="007568D1">
        <w:rPr>
          <w:rFonts w:asciiTheme="minorBidi" w:hAnsiTheme="minorBidi"/>
          <w:sz w:val="28"/>
          <w:cs/>
        </w:rPr>
        <w:t>-</w:t>
      </w:r>
      <w:r w:rsidR="00F12000" w:rsidRPr="00F12000">
        <w:rPr>
          <w:rFonts w:asciiTheme="minorBidi" w:hAnsiTheme="minorBidi"/>
          <w:sz w:val="28"/>
        </w:rPr>
        <w:t>2561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5D3F21" w:rsidRPr="007568D1">
        <w:rPr>
          <w:rFonts w:asciiTheme="minorBidi" w:hAnsiTheme="minorBidi" w:hint="cs"/>
          <w:sz w:val="28"/>
          <w:cs/>
        </w:rPr>
        <w:t xml:space="preserve">และงวด </w:t>
      </w:r>
      <w:r w:rsidR="00F12000" w:rsidRPr="00F12000">
        <w:rPr>
          <w:rFonts w:asciiTheme="minorBidi" w:hAnsiTheme="minorBidi"/>
          <w:sz w:val="28"/>
        </w:rPr>
        <w:t>3</w:t>
      </w:r>
      <w:r w:rsidR="005D3F21" w:rsidRPr="007568D1">
        <w:rPr>
          <w:rFonts w:asciiTheme="minorBidi" w:hAnsiTheme="minorBidi" w:hint="cs"/>
          <w:sz w:val="28"/>
          <w:cs/>
        </w:rPr>
        <w:t xml:space="preserve"> เดือนแรกของปี </w:t>
      </w:r>
      <w:r w:rsidR="00F12000" w:rsidRPr="00F12000">
        <w:rPr>
          <w:rFonts w:asciiTheme="minorBidi" w:hAnsiTheme="minorBidi"/>
          <w:sz w:val="28"/>
        </w:rPr>
        <w:t>2562</w:t>
      </w:r>
      <w:r w:rsidR="005D3F21" w:rsidRPr="007568D1">
        <w:rPr>
          <w:rFonts w:asciiTheme="minorBidi" w:hAnsiTheme="minorBidi" w:hint="cs"/>
          <w:sz w:val="28"/>
          <w:cs/>
        </w:rPr>
        <w:t xml:space="preserve"> </w:t>
      </w:r>
      <w:r w:rsidR="00125FD1" w:rsidRPr="007568D1">
        <w:rPr>
          <w:rFonts w:asciiTheme="minorBidi" w:hAnsiTheme="minorBidi"/>
          <w:sz w:val="28"/>
          <w:cs/>
        </w:rPr>
        <w:t xml:space="preserve">มีมูลค่าเท่ากับ </w:t>
      </w:r>
      <w:r w:rsidR="00F12000" w:rsidRPr="00F12000">
        <w:rPr>
          <w:rFonts w:asciiTheme="minorBidi" w:hAnsiTheme="minorBidi"/>
          <w:sz w:val="28"/>
        </w:rPr>
        <w:t>96</w:t>
      </w:r>
      <w:r w:rsidR="00F31F87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15</w:t>
      </w:r>
      <w:r w:rsidR="00CF28C0" w:rsidRPr="007568D1">
        <w:rPr>
          <w:rFonts w:asciiTheme="minorBidi" w:hAnsiTheme="minorBidi"/>
          <w:sz w:val="28"/>
        </w:rPr>
        <w:t xml:space="preserve"> </w:t>
      </w:r>
      <w:r w:rsidR="00CF28C0" w:rsidRPr="007568D1">
        <w:rPr>
          <w:rFonts w:asciiTheme="minorBidi" w:hAnsiTheme="minorBidi"/>
          <w:sz w:val="28"/>
          <w:cs/>
        </w:rPr>
        <w:t>ล้านบาท</w:t>
      </w:r>
      <w:r w:rsidR="00F31F87" w:rsidRPr="007568D1">
        <w:rPr>
          <w:rFonts w:asciiTheme="minorBidi" w:hAnsiTheme="minorBidi"/>
          <w:sz w:val="28"/>
        </w:rPr>
        <w:t xml:space="preserve"> </w:t>
      </w:r>
      <w:r w:rsidR="00F12000" w:rsidRPr="00F12000">
        <w:rPr>
          <w:rFonts w:asciiTheme="minorBidi" w:hAnsiTheme="minorBidi"/>
          <w:sz w:val="28"/>
        </w:rPr>
        <w:t>97</w:t>
      </w:r>
      <w:r w:rsidR="00F31F87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38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CF28C0" w:rsidRPr="007568D1">
        <w:rPr>
          <w:rFonts w:asciiTheme="minorBidi" w:hAnsiTheme="minorBidi"/>
          <w:sz w:val="28"/>
          <w:cs/>
        </w:rPr>
        <w:t xml:space="preserve">ล้านบาท </w:t>
      </w:r>
      <w:r w:rsidR="00F12000" w:rsidRPr="00F12000">
        <w:rPr>
          <w:rFonts w:asciiTheme="minorBidi" w:hAnsiTheme="minorBidi"/>
          <w:sz w:val="28"/>
        </w:rPr>
        <w:t>103</w:t>
      </w:r>
      <w:r w:rsidR="00F31F87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13</w:t>
      </w:r>
      <w:r w:rsidR="00F31F87" w:rsidRPr="007568D1">
        <w:rPr>
          <w:rFonts w:asciiTheme="minorBidi" w:hAnsiTheme="minorBidi"/>
          <w:sz w:val="28"/>
        </w:rPr>
        <w:t xml:space="preserve"> </w:t>
      </w:r>
      <w:r w:rsidR="00F31F87" w:rsidRPr="007568D1">
        <w:rPr>
          <w:rFonts w:asciiTheme="minorBidi" w:hAnsiTheme="minorBidi"/>
          <w:sz w:val="28"/>
          <w:cs/>
        </w:rPr>
        <w:t xml:space="preserve">ล้านบาท </w:t>
      </w:r>
      <w:r w:rsidR="005D3F21" w:rsidRPr="007568D1">
        <w:rPr>
          <w:rFonts w:asciiTheme="minorBidi" w:hAnsiTheme="minorBidi"/>
          <w:sz w:val="28"/>
          <w:cs/>
        </w:rPr>
        <w:t xml:space="preserve">และ </w:t>
      </w:r>
      <w:r w:rsidR="00F12000" w:rsidRPr="00F12000">
        <w:rPr>
          <w:rFonts w:asciiTheme="minorBidi" w:hAnsiTheme="minorBidi"/>
          <w:sz w:val="28"/>
        </w:rPr>
        <w:t>21</w:t>
      </w:r>
      <w:r w:rsidR="001B5D5A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74</w:t>
      </w:r>
      <w:r w:rsidR="005D3F21" w:rsidRPr="007568D1">
        <w:rPr>
          <w:rFonts w:asciiTheme="minorBidi" w:hAnsiTheme="minorBidi" w:hint="cs"/>
          <w:sz w:val="28"/>
          <w:cs/>
        </w:rPr>
        <w:t xml:space="preserve"> ล้านบาท </w:t>
      </w:r>
      <w:r w:rsidR="00125FD1" w:rsidRPr="007568D1">
        <w:rPr>
          <w:rFonts w:asciiTheme="minorBidi" w:hAnsiTheme="minorBidi"/>
          <w:sz w:val="28"/>
          <w:cs/>
        </w:rPr>
        <w:t xml:space="preserve">หรือคิดเป็นสัดส่วนร้อยละ </w:t>
      </w:r>
      <w:r w:rsidR="00F12000" w:rsidRPr="00F12000">
        <w:rPr>
          <w:rFonts w:asciiTheme="minorBidi" w:hAnsiTheme="minorBidi"/>
          <w:sz w:val="28"/>
        </w:rPr>
        <w:t>24</w:t>
      </w:r>
      <w:r w:rsidR="0014704F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22</w:t>
      </w:r>
      <w:r w:rsidR="003662D5" w:rsidRPr="007568D1">
        <w:rPr>
          <w:rFonts w:asciiTheme="minorBidi" w:hAnsiTheme="minorBidi"/>
          <w:sz w:val="28"/>
        </w:rPr>
        <w:t xml:space="preserve"> </w:t>
      </w:r>
      <w:r w:rsidR="00CF28C0" w:rsidRPr="007568D1">
        <w:rPr>
          <w:rFonts w:asciiTheme="minorBidi" w:hAnsiTheme="minorBidi"/>
          <w:sz w:val="28"/>
          <w:cs/>
        </w:rPr>
        <w:t xml:space="preserve">ร้อยละ </w:t>
      </w:r>
      <w:r w:rsidR="00F12000" w:rsidRPr="00F12000">
        <w:rPr>
          <w:rFonts w:asciiTheme="minorBidi" w:hAnsiTheme="minorBidi"/>
          <w:sz w:val="28"/>
        </w:rPr>
        <w:t>22</w:t>
      </w:r>
      <w:r w:rsidR="0014704F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87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5D3F21" w:rsidRPr="007568D1">
        <w:rPr>
          <w:rFonts w:asciiTheme="minorBidi" w:hAnsiTheme="minorBidi" w:hint="cs"/>
          <w:sz w:val="28"/>
          <w:cs/>
        </w:rPr>
        <w:t xml:space="preserve">ร้อยละ </w:t>
      </w:r>
      <w:r w:rsidR="00F12000" w:rsidRPr="00F12000">
        <w:rPr>
          <w:rFonts w:asciiTheme="minorBidi" w:hAnsiTheme="minorBidi"/>
          <w:sz w:val="28"/>
        </w:rPr>
        <w:t>22</w:t>
      </w:r>
      <w:r w:rsidR="0014704F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68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5D3F21" w:rsidRPr="007568D1">
        <w:rPr>
          <w:rFonts w:asciiTheme="minorBidi" w:hAnsiTheme="minorBidi"/>
          <w:sz w:val="28"/>
          <w:cs/>
        </w:rPr>
        <w:t xml:space="preserve">และร้อยละ </w:t>
      </w:r>
      <w:r w:rsidR="00F12000" w:rsidRPr="00F12000">
        <w:rPr>
          <w:rFonts w:asciiTheme="minorBidi" w:hAnsiTheme="minorBidi"/>
          <w:sz w:val="28"/>
        </w:rPr>
        <w:t>19</w:t>
      </w:r>
      <w:r w:rsidR="001B5D5A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94</w:t>
      </w:r>
      <w:r w:rsidR="005D3F21" w:rsidRPr="007568D1">
        <w:rPr>
          <w:rFonts w:asciiTheme="minorBidi" w:hAnsiTheme="minorBidi" w:hint="cs"/>
          <w:sz w:val="28"/>
          <w:cs/>
        </w:rPr>
        <w:t xml:space="preserve"> </w:t>
      </w:r>
      <w:r w:rsidR="00125FD1" w:rsidRPr="007568D1">
        <w:rPr>
          <w:rFonts w:asciiTheme="minorBidi" w:hAnsiTheme="minorBidi"/>
          <w:sz w:val="28"/>
          <w:cs/>
        </w:rPr>
        <w:t xml:space="preserve">ของรายได้จากการขาย ตามลำดับ และสำหรับสัดส่วนการนำเข้าวัตถุดิบของบริษัทและบริษัทย่อยจากต่างประเทศที่ผ่านมาปรากฏว่า บริษัทและบริษัทย่อยมีมูลค่าการนำเข้าวัตถุดิบจากต่างประเทศในปี </w:t>
      </w:r>
      <w:r w:rsidR="00F12000" w:rsidRPr="00F12000">
        <w:rPr>
          <w:rFonts w:asciiTheme="minorBidi" w:hAnsiTheme="minorBidi"/>
          <w:sz w:val="28"/>
        </w:rPr>
        <w:t>2559</w:t>
      </w:r>
      <w:r w:rsidR="00125FD1" w:rsidRPr="007568D1">
        <w:rPr>
          <w:rFonts w:asciiTheme="minorBidi" w:hAnsiTheme="minorBidi"/>
          <w:sz w:val="28"/>
          <w:cs/>
        </w:rPr>
        <w:t>-</w:t>
      </w:r>
      <w:r w:rsidR="00F12000" w:rsidRPr="00F12000">
        <w:rPr>
          <w:rFonts w:asciiTheme="minorBidi" w:hAnsiTheme="minorBidi"/>
          <w:sz w:val="28"/>
        </w:rPr>
        <w:t>2561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5D3F21" w:rsidRPr="007568D1">
        <w:rPr>
          <w:rFonts w:asciiTheme="minorBidi" w:hAnsiTheme="minorBidi" w:hint="cs"/>
          <w:sz w:val="28"/>
          <w:cs/>
        </w:rPr>
        <w:t xml:space="preserve">และงวด </w:t>
      </w:r>
      <w:r w:rsidR="00F12000" w:rsidRPr="00F12000">
        <w:rPr>
          <w:rFonts w:asciiTheme="minorBidi" w:hAnsiTheme="minorBidi"/>
          <w:sz w:val="28"/>
        </w:rPr>
        <w:t>3</w:t>
      </w:r>
      <w:r w:rsidR="005D3F21" w:rsidRPr="007568D1">
        <w:rPr>
          <w:rFonts w:asciiTheme="minorBidi" w:hAnsiTheme="minorBidi" w:hint="cs"/>
          <w:sz w:val="28"/>
          <w:cs/>
        </w:rPr>
        <w:t xml:space="preserve"> เดือนแรกของปี </w:t>
      </w:r>
      <w:r w:rsidR="00F12000" w:rsidRPr="00F12000">
        <w:rPr>
          <w:rFonts w:asciiTheme="minorBidi" w:hAnsiTheme="minorBidi"/>
          <w:sz w:val="28"/>
        </w:rPr>
        <w:t>2562</w:t>
      </w:r>
      <w:r w:rsidR="005D3F21" w:rsidRPr="007568D1">
        <w:rPr>
          <w:rFonts w:asciiTheme="minorBidi" w:hAnsiTheme="minorBidi" w:hint="cs"/>
          <w:sz w:val="28"/>
          <w:cs/>
        </w:rPr>
        <w:t xml:space="preserve"> </w:t>
      </w:r>
      <w:r w:rsidR="00125FD1" w:rsidRPr="007568D1">
        <w:rPr>
          <w:rFonts w:asciiTheme="minorBidi" w:hAnsiTheme="minorBidi"/>
          <w:sz w:val="28"/>
          <w:cs/>
        </w:rPr>
        <w:t xml:space="preserve">เท่ากับ </w:t>
      </w:r>
      <w:r w:rsidR="00F12000" w:rsidRPr="00F12000">
        <w:rPr>
          <w:rFonts w:asciiTheme="minorBidi" w:hAnsiTheme="minorBidi"/>
          <w:sz w:val="28"/>
        </w:rPr>
        <w:t>9</w:t>
      </w:r>
      <w:r w:rsidR="00F31F87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24</w:t>
      </w:r>
      <w:r w:rsidR="00CF28C0" w:rsidRPr="007568D1">
        <w:rPr>
          <w:rFonts w:asciiTheme="minorBidi" w:hAnsiTheme="minorBidi"/>
          <w:sz w:val="28"/>
        </w:rPr>
        <w:t xml:space="preserve"> </w:t>
      </w:r>
      <w:r w:rsidR="00CF28C0" w:rsidRPr="007568D1">
        <w:rPr>
          <w:rFonts w:asciiTheme="minorBidi" w:hAnsiTheme="minorBidi"/>
          <w:sz w:val="28"/>
          <w:cs/>
        </w:rPr>
        <w:t>ล้านบาท</w:t>
      </w:r>
      <w:r w:rsidR="00F31F87" w:rsidRPr="007568D1">
        <w:rPr>
          <w:rFonts w:asciiTheme="minorBidi" w:hAnsiTheme="minorBidi"/>
          <w:sz w:val="28"/>
        </w:rPr>
        <w:t xml:space="preserve"> </w:t>
      </w:r>
      <w:r w:rsidR="00F12000" w:rsidRPr="00F12000">
        <w:rPr>
          <w:rFonts w:asciiTheme="minorBidi" w:hAnsiTheme="minorBidi"/>
          <w:sz w:val="28"/>
        </w:rPr>
        <w:t>23</w:t>
      </w:r>
      <w:r w:rsidR="00F31F87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88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CF28C0" w:rsidRPr="007568D1">
        <w:rPr>
          <w:rFonts w:asciiTheme="minorBidi" w:hAnsiTheme="minorBidi"/>
          <w:sz w:val="28"/>
          <w:cs/>
        </w:rPr>
        <w:t xml:space="preserve">ล้านบาท </w:t>
      </w:r>
      <w:r w:rsidR="00F12000" w:rsidRPr="00F12000">
        <w:rPr>
          <w:rFonts w:asciiTheme="minorBidi" w:hAnsiTheme="minorBidi"/>
          <w:sz w:val="28"/>
        </w:rPr>
        <w:t>34</w:t>
      </w:r>
      <w:r w:rsidR="00F31F87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16</w:t>
      </w:r>
      <w:r w:rsidR="00F31F87" w:rsidRPr="007568D1">
        <w:rPr>
          <w:rFonts w:asciiTheme="minorBidi" w:hAnsiTheme="minorBidi"/>
          <w:sz w:val="28"/>
        </w:rPr>
        <w:t xml:space="preserve"> </w:t>
      </w:r>
      <w:r w:rsidR="00F31F87" w:rsidRPr="007568D1">
        <w:rPr>
          <w:rFonts w:asciiTheme="minorBidi" w:hAnsiTheme="minorBidi"/>
          <w:sz w:val="28"/>
          <w:cs/>
        </w:rPr>
        <w:t>ล้านบาท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285730" w:rsidRPr="007568D1">
        <w:rPr>
          <w:rFonts w:asciiTheme="minorBidi" w:hAnsiTheme="minorBidi"/>
          <w:sz w:val="28"/>
          <w:cs/>
        </w:rPr>
        <w:t>และ</w:t>
      </w:r>
      <w:r w:rsidR="00756FC4" w:rsidRPr="007568D1">
        <w:rPr>
          <w:rFonts w:asciiTheme="minorBidi" w:hAnsiTheme="minorBidi" w:hint="cs"/>
          <w:sz w:val="28"/>
          <w:cs/>
        </w:rPr>
        <w:t xml:space="preserve"> </w:t>
      </w:r>
      <w:r w:rsidR="00F12000" w:rsidRPr="00F12000">
        <w:rPr>
          <w:rFonts w:asciiTheme="minorBidi" w:hAnsiTheme="minorBidi"/>
          <w:sz w:val="28"/>
        </w:rPr>
        <w:t>1</w:t>
      </w:r>
      <w:r w:rsidR="001B5D5A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46</w:t>
      </w:r>
      <w:r w:rsidR="00756FC4" w:rsidRPr="007568D1">
        <w:rPr>
          <w:rFonts w:asciiTheme="minorBidi" w:hAnsiTheme="minorBidi" w:hint="cs"/>
          <w:sz w:val="28"/>
          <w:cs/>
        </w:rPr>
        <w:t xml:space="preserve"> </w:t>
      </w:r>
      <w:r w:rsidR="00285730" w:rsidRPr="007568D1">
        <w:rPr>
          <w:rFonts w:asciiTheme="minorBidi" w:hAnsiTheme="minorBidi" w:hint="cs"/>
          <w:sz w:val="28"/>
          <w:cs/>
        </w:rPr>
        <w:t>ล้านบาท</w:t>
      </w:r>
      <w:r w:rsidR="00285730" w:rsidRPr="007568D1">
        <w:rPr>
          <w:rFonts w:asciiTheme="minorBidi" w:hAnsiTheme="minorBidi"/>
          <w:sz w:val="28"/>
          <w:cs/>
        </w:rPr>
        <w:t xml:space="preserve"> </w:t>
      </w:r>
      <w:r w:rsidR="00125FD1" w:rsidRPr="007568D1">
        <w:rPr>
          <w:rFonts w:asciiTheme="minorBidi" w:hAnsiTheme="minorBidi"/>
          <w:sz w:val="28"/>
          <w:cs/>
        </w:rPr>
        <w:t xml:space="preserve">หรือคิดเป็นสัดส่วนร้อยละ </w:t>
      </w:r>
      <w:r w:rsidR="00F12000" w:rsidRPr="00F12000">
        <w:rPr>
          <w:rFonts w:asciiTheme="minorBidi" w:hAnsiTheme="minorBidi"/>
          <w:sz w:val="28"/>
        </w:rPr>
        <w:t>6</w:t>
      </w:r>
      <w:r w:rsidR="00F31F87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56</w:t>
      </w:r>
      <w:r w:rsidR="00F31F87" w:rsidRPr="007568D1">
        <w:rPr>
          <w:rFonts w:asciiTheme="minorBidi" w:hAnsiTheme="minorBidi"/>
          <w:sz w:val="28"/>
        </w:rPr>
        <w:t xml:space="preserve"> </w:t>
      </w:r>
      <w:r w:rsidR="00CF28C0" w:rsidRPr="007568D1">
        <w:rPr>
          <w:rFonts w:asciiTheme="minorBidi" w:hAnsiTheme="minorBidi"/>
          <w:sz w:val="28"/>
          <w:cs/>
        </w:rPr>
        <w:t xml:space="preserve">ร้อยละ </w:t>
      </w:r>
      <w:r w:rsidR="00F12000" w:rsidRPr="00F12000">
        <w:rPr>
          <w:rFonts w:asciiTheme="minorBidi" w:hAnsiTheme="minorBidi"/>
          <w:sz w:val="28"/>
        </w:rPr>
        <w:t>14</w:t>
      </w:r>
      <w:r w:rsidR="00F31F87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71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CF28C0" w:rsidRPr="007568D1">
        <w:rPr>
          <w:rFonts w:asciiTheme="minorBidi" w:hAnsiTheme="minorBidi"/>
          <w:sz w:val="28"/>
          <w:cs/>
        </w:rPr>
        <w:t>ร้อยละ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F12000" w:rsidRPr="00F12000">
        <w:rPr>
          <w:rFonts w:asciiTheme="minorBidi" w:hAnsiTheme="minorBidi"/>
          <w:sz w:val="28"/>
        </w:rPr>
        <w:t>16</w:t>
      </w:r>
      <w:r w:rsidR="00F31F87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01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285730" w:rsidRPr="007568D1">
        <w:rPr>
          <w:rFonts w:asciiTheme="minorBidi" w:hAnsiTheme="minorBidi"/>
          <w:sz w:val="28"/>
          <w:cs/>
        </w:rPr>
        <w:t>และ</w:t>
      </w:r>
      <w:r w:rsidR="00285730" w:rsidRPr="007568D1">
        <w:rPr>
          <w:rFonts w:asciiTheme="minorBidi" w:hAnsiTheme="minorBidi" w:hint="cs"/>
          <w:sz w:val="28"/>
          <w:cs/>
        </w:rPr>
        <w:t>ร้อยละ</w:t>
      </w:r>
      <w:r w:rsidR="00965257" w:rsidRPr="007568D1">
        <w:rPr>
          <w:rFonts w:asciiTheme="minorBidi" w:hAnsiTheme="minorBidi" w:hint="cs"/>
          <w:sz w:val="28"/>
          <w:cs/>
        </w:rPr>
        <w:t xml:space="preserve"> </w:t>
      </w:r>
      <w:r w:rsidR="00F12000" w:rsidRPr="00F12000">
        <w:rPr>
          <w:rFonts w:asciiTheme="minorBidi" w:hAnsiTheme="minorBidi"/>
          <w:sz w:val="28"/>
        </w:rPr>
        <w:t>3</w:t>
      </w:r>
      <w:r w:rsidR="001B5D5A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93</w:t>
      </w:r>
      <w:r w:rsidR="00965257" w:rsidRPr="007568D1">
        <w:rPr>
          <w:rFonts w:asciiTheme="minorBidi" w:hAnsiTheme="minorBidi" w:hint="cs"/>
          <w:sz w:val="28"/>
          <w:cs/>
        </w:rPr>
        <w:t xml:space="preserve"> </w:t>
      </w:r>
      <w:r w:rsidR="00125FD1" w:rsidRPr="007568D1">
        <w:rPr>
          <w:rFonts w:asciiTheme="minorBidi" w:hAnsiTheme="minorBidi"/>
          <w:sz w:val="28"/>
          <w:cs/>
        </w:rPr>
        <w:t xml:space="preserve">ของมูลค่าซื้อวัตถุดิบ ตามลำดับ </w:t>
      </w:r>
    </w:p>
    <w:p w14:paraId="47D474FB" w14:textId="0F02F56F" w:rsidR="00E548B9" w:rsidRPr="007568D1" w:rsidRDefault="00125FD1" w:rsidP="001B5D5A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7568D1">
        <w:rPr>
          <w:rFonts w:asciiTheme="minorBidi" w:hAnsiTheme="minorBidi"/>
          <w:sz w:val="28"/>
          <w:cs/>
        </w:rPr>
        <w:lastRenderedPageBreak/>
        <w:t>จากข้อมูลข้างต้น จะเห็นได้ว่า</w:t>
      </w:r>
      <w:r w:rsidR="00E548B9" w:rsidRPr="007568D1">
        <w:rPr>
          <w:rFonts w:asciiTheme="minorBidi" w:hAnsiTheme="minorBidi"/>
          <w:sz w:val="28"/>
          <w:cs/>
        </w:rPr>
        <w:t>บริษัท</w:t>
      </w:r>
      <w:r w:rsidR="00BA24E2" w:rsidRPr="007568D1">
        <w:rPr>
          <w:rFonts w:asciiTheme="minorBidi" w:hAnsiTheme="minorBidi"/>
          <w:sz w:val="28"/>
          <w:cs/>
        </w:rPr>
        <w:t>และบริษัทย่อย</w:t>
      </w:r>
      <w:r w:rsidR="00E548B9" w:rsidRPr="007568D1">
        <w:rPr>
          <w:rFonts w:asciiTheme="minorBidi" w:hAnsiTheme="minorBidi"/>
          <w:sz w:val="28"/>
          <w:cs/>
        </w:rPr>
        <w:t>มี</w:t>
      </w:r>
      <w:r w:rsidR="00BA24E2" w:rsidRPr="007568D1">
        <w:rPr>
          <w:rFonts w:asciiTheme="minorBidi" w:hAnsiTheme="minorBidi"/>
          <w:sz w:val="28"/>
          <w:cs/>
        </w:rPr>
        <w:t>ความเสี่ยงจากอัตราแลกเปลี่ยน ซึ่งหาก</w:t>
      </w:r>
      <w:r w:rsidR="00E548B9" w:rsidRPr="007568D1">
        <w:rPr>
          <w:rFonts w:asciiTheme="minorBidi" w:hAnsiTheme="minorBidi"/>
          <w:sz w:val="28"/>
          <w:cs/>
        </w:rPr>
        <w:t>อัตราแลกเปลี่ยนมี</w:t>
      </w:r>
      <w:r w:rsidR="00BA24E2" w:rsidRPr="007568D1">
        <w:rPr>
          <w:rFonts w:asciiTheme="minorBidi" w:hAnsiTheme="minorBidi"/>
          <w:sz w:val="28"/>
          <w:cs/>
        </w:rPr>
        <w:t>ความ</w:t>
      </w:r>
      <w:r w:rsidR="00E548B9" w:rsidRPr="007568D1">
        <w:rPr>
          <w:rFonts w:asciiTheme="minorBidi" w:hAnsiTheme="minorBidi"/>
          <w:sz w:val="28"/>
          <w:cs/>
        </w:rPr>
        <w:t>ผันผวน อาจ</w:t>
      </w:r>
      <w:r w:rsidR="00BA24E2" w:rsidRPr="007568D1">
        <w:rPr>
          <w:rFonts w:asciiTheme="minorBidi" w:hAnsiTheme="minorBidi"/>
          <w:sz w:val="28"/>
          <w:cs/>
        </w:rPr>
        <w:t>ส่งผลให้</w:t>
      </w:r>
      <w:r w:rsidR="00E548B9" w:rsidRPr="007568D1">
        <w:rPr>
          <w:rFonts w:asciiTheme="minorBidi" w:hAnsiTheme="minorBidi"/>
          <w:sz w:val="28"/>
          <w:cs/>
        </w:rPr>
        <w:t xml:space="preserve">เกิดผลกำไรหรือขาดทุนจากอัตราแลกเปลี่ยน </w:t>
      </w:r>
      <w:r w:rsidR="00BA24E2" w:rsidRPr="007568D1">
        <w:rPr>
          <w:rFonts w:asciiTheme="minorBidi" w:hAnsiTheme="minorBidi"/>
          <w:sz w:val="28"/>
          <w:cs/>
        </w:rPr>
        <w:t>เมื่อ</w:t>
      </w:r>
      <w:r w:rsidR="00E548B9" w:rsidRPr="007568D1">
        <w:rPr>
          <w:rFonts w:asciiTheme="minorBidi" w:hAnsiTheme="minorBidi"/>
          <w:sz w:val="28"/>
          <w:cs/>
        </w:rPr>
        <w:t>อัตราแลกเปลี่ยน ณ วันที่ทำการบันทึกบั</w:t>
      </w:r>
      <w:r w:rsidR="00BA24E2" w:rsidRPr="007568D1">
        <w:rPr>
          <w:rFonts w:asciiTheme="minorBidi" w:hAnsiTheme="minorBidi"/>
          <w:sz w:val="28"/>
          <w:cs/>
        </w:rPr>
        <w:t>ญ</w:t>
      </w:r>
      <w:r w:rsidR="00E548B9" w:rsidRPr="007568D1">
        <w:rPr>
          <w:rFonts w:asciiTheme="minorBidi" w:hAnsiTheme="minorBidi"/>
          <w:sz w:val="28"/>
          <w:cs/>
        </w:rPr>
        <w:t>ชีซื้อหรือขายสินค้า</w:t>
      </w:r>
      <w:r w:rsidR="00BA24E2" w:rsidRPr="007568D1">
        <w:rPr>
          <w:rFonts w:asciiTheme="minorBidi" w:hAnsiTheme="minorBidi"/>
          <w:sz w:val="28"/>
          <w:cs/>
        </w:rPr>
        <w:t>/วัตถุดิบ</w:t>
      </w:r>
      <w:r w:rsidR="00E548B9" w:rsidRPr="007568D1">
        <w:rPr>
          <w:rFonts w:asciiTheme="minorBidi" w:hAnsiTheme="minorBidi"/>
          <w:sz w:val="28"/>
          <w:cs/>
        </w:rPr>
        <w:t xml:space="preserve"> และวันที่รับหรือจ่ายชำระมีความแตกต่างกัน</w:t>
      </w:r>
    </w:p>
    <w:p w14:paraId="212355F3" w14:textId="769AEBCF" w:rsidR="00E548B9" w:rsidRPr="007568D1" w:rsidRDefault="00E548B9" w:rsidP="001B5D5A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7568D1">
        <w:rPr>
          <w:rFonts w:asciiTheme="minorBidi" w:hAnsiTheme="minorBidi"/>
          <w:sz w:val="28"/>
          <w:cs/>
        </w:rPr>
        <w:t>อย่างไรก็ดี บริษัท</w:t>
      </w:r>
      <w:r w:rsidR="00125FD1" w:rsidRPr="007568D1">
        <w:rPr>
          <w:rFonts w:asciiTheme="minorBidi" w:hAnsiTheme="minorBidi"/>
          <w:sz w:val="28"/>
          <w:cs/>
        </w:rPr>
        <w:t>และบริษัทย่อย</w:t>
      </w:r>
      <w:r w:rsidRPr="007568D1">
        <w:rPr>
          <w:rFonts w:asciiTheme="minorBidi" w:hAnsiTheme="minorBidi"/>
          <w:sz w:val="28"/>
          <w:cs/>
        </w:rPr>
        <w:t>มีการนำเข้าและ</w:t>
      </w:r>
      <w:r w:rsidR="00CE48F3" w:rsidRPr="007568D1">
        <w:rPr>
          <w:rFonts w:asciiTheme="minorBidi" w:hAnsiTheme="minorBidi" w:hint="cs"/>
          <w:sz w:val="28"/>
          <w:cs/>
        </w:rPr>
        <w:t>การ</w:t>
      </w:r>
      <w:r w:rsidRPr="007568D1">
        <w:rPr>
          <w:rFonts w:asciiTheme="minorBidi" w:hAnsiTheme="minorBidi"/>
          <w:sz w:val="28"/>
          <w:cs/>
        </w:rPr>
        <w:t>ส่งออก</w:t>
      </w:r>
      <w:r w:rsidR="00CE48F3" w:rsidRPr="007568D1">
        <w:rPr>
          <w:rFonts w:asciiTheme="minorBidi" w:hAnsiTheme="minorBidi" w:hint="cs"/>
          <w:sz w:val="28"/>
          <w:cs/>
        </w:rPr>
        <w:t>ด้วย</w:t>
      </w:r>
      <w:r w:rsidRPr="007568D1">
        <w:rPr>
          <w:rFonts w:asciiTheme="minorBidi" w:hAnsiTheme="minorBidi"/>
          <w:sz w:val="28"/>
          <w:cs/>
        </w:rPr>
        <w:t>สกุล</w:t>
      </w:r>
      <w:r w:rsidR="00CE48F3" w:rsidRPr="007568D1">
        <w:rPr>
          <w:rFonts w:asciiTheme="minorBidi" w:hAnsiTheme="minorBidi" w:hint="cs"/>
          <w:sz w:val="28"/>
          <w:cs/>
        </w:rPr>
        <w:t>เงิน</w:t>
      </w:r>
      <w:r w:rsidRPr="007568D1">
        <w:rPr>
          <w:rFonts w:asciiTheme="minorBidi" w:hAnsiTheme="minorBidi"/>
          <w:sz w:val="28"/>
          <w:cs/>
        </w:rPr>
        <w:t>ต่างประเทศ</w:t>
      </w:r>
      <w:r w:rsidR="00125FD1" w:rsidRPr="007568D1">
        <w:rPr>
          <w:rFonts w:asciiTheme="minorBidi" w:hAnsiTheme="minorBidi"/>
          <w:sz w:val="28"/>
          <w:cs/>
        </w:rPr>
        <w:t>ในเวลาเดียวกัน</w:t>
      </w:r>
      <w:r w:rsidRPr="007568D1">
        <w:rPr>
          <w:rFonts w:asciiTheme="minorBidi" w:hAnsiTheme="minorBidi"/>
          <w:sz w:val="28"/>
          <w:cs/>
        </w:rPr>
        <w:t xml:space="preserve"> </w:t>
      </w:r>
      <w:r w:rsidR="00125FD1" w:rsidRPr="007568D1">
        <w:rPr>
          <w:rFonts w:asciiTheme="minorBidi" w:hAnsiTheme="minorBidi"/>
          <w:sz w:val="28"/>
          <w:cs/>
        </w:rPr>
        <w:t>ทำให้บริษัทและบริษัทย่อยได้รับอานิสง</w:t>
      </w:r>
      <w:r w:rsidR="00CE48F3" w:rsidRPr="007568D1">
        <w:rPr>
          <w:rFonts w:asciiTheme="minorBidi" w:hAnsiTheme="minorBidi" w:hint="cs"/>
          <w:sz w:val="28"/>
          <w:cs/>
        </w:rPr>
        <w:t>ส์</w:t>
      </w:r>
      <w:r w:rsidR="00125FD1" w:rsidRPr="007568D1">
        <w:rPr>
          <w:rFonts w:asciiTheme="minorBidi" w:hAnsiTheme="minorBidi"/>
          <w:sz w:val="28"/>
          <w:cs/>
        </w:rPr>
        <w:t>จากผลของการหักลดยอดสุทธิ (</w:t>
      </w:r>
      <w:r w:rsidR="00125FD1" w:rsidRPr="007568D1">
        <w:rPr>
          <w:rFonts w:asciiTheme="minorBidi" w:hAnsiTheme="minorBidi"/>
          <w:sz w:val="28"/>
        </w:rPr>
        <w:t>Net Offset</w:t>
      </w:r>
      <w:r w:rsidR="00125FD1" w:rsidRPr="007568D1">
        <w:rPr>
          <w:rFonts w:asciiTheme="minorBidi" w:hAnsiTheme="minorBidi"/>
          <w:sz w:val="28"/>
          <w:cs/>
        </w:rPr>
        <w:t>) ระหว่างมูลค่ารายได้ที่ยังไม่ได้รับในสกุลเงินต่างประเทศและมูลค่าค่าใช้จ่ายที่ยังไม่ได้ชำระในสกุลเงินต่างประเทศ ดังนั้น</w:t>
      </w:r>
      <w:r w:rsidR="00CE48F3" w:rsidRPr="007568D1">
        <w:rPr>
          <w:rFonts w:asciiTheme="minorBidi" w:hAnsiTheme="minorBidi" w:hint="cs"/>
          <w:sz w:val="28"/>
          <w:cs/>
        </w:rPr>
        <w:t xml:space="preserve"> </w:t>
      </w:r>
      <w:r w:rsidRPr="007568D1">
        <w:rPr>
          <w:rFonts w:asciiTheme="minorBidi" w:hAnsiTheme="minorBidi"/>
          <w:sz w:val="28"/>
          <w:cs/>
        </w:rPr>
        <w:t>บริษัท</w:t>
      </w:r>
      <w:r w:rsidR="00125FD1" w:rsidRPr="007568D1">
        <w:rPr>
          <w:rFonts w:asciiTheme="minorBidi" w:hAnsiTheme="minorBidi"/>
          <w:sz w:val="28"/>
          <w:cs/>
        </w:rPr>
        <w:t>จึง</w:t>
      </w:r>
      <w:r w:rsidRPr="007568D1">
        <w:rPr>
          <w:rFonts w:asciiTheme="minorBidi" w:hAnsiTheme="minorBidi"/>
          <w:sz w:val="28"/>
          <w:cs/>
        </w:rPr>
        <w:t>สามารถลดความเสี่ยงจากความผันผวนของอัตราแลกเปลี่ยนได้ระดับหนึ่ง กล่าวคือ ในกรณีที่เงินสกุลดอลลาร์สหรัฐมีการแข็งค่าขึ้นเมื่อเทียบกับเงินบาท จะส่งผลให้บริษัท</w:t>
      </w:r>
      <w:r w:rsidR="00125FD1" w:rsidRPr="007568D1">
        <w:rPr>
          <w:rFonts w:asciiTheme="minorBidi" w:hAnsiTheme="minorBidi"/>
          <w:sz w:val="28"/>
          <w:cs/>
        </w:rPr>
        <w:t>และบริษัทย่อย</w:t>
      </w:r>
      <w:r w:rsidRPr="007568D1">
        <w:rPr>
          <w:rFonts w:asciiTheme="minorBidi" w:hAnsiTheme="minorBidi"/>
          <w:sz w:val="28"/>
          <w:cs/>
        </w:rPr>
        <w:t xml:space="preserve">มีรายได้จากต่างประเทศเมื่อแปลงเป็นเงินสกุลบาทสูงขึ้น ในขณะเดียวกันก็จะมีต้นทุนในการนำเข้าวัตถุดิบเพิ่มสูงขึ้น </w:t>
      </w:r>
      <w:r w:rsidR="00CE48F3" w:rsidRPr="007568D1">
        <w:rPr>
          <w:rFonts w:asciiTheme="minorBidi" w:hAnsiTheme="minorBidi" w:hint="cs"/>
          <w:sz w:val="28"/>
          <w:cs/>
        </w:rPr>
        <w:t>และ</w:t>
      </w:r>
      <w:r w:rsidRPr="007568D1">
        <w:rPr>
          <w:rFonts w:asciiTheme="minorBidi" w:hAnsiTheme="minorBidi"/>
          <w:sz w:val="28"/>
          <w:cs/>
        </w:rPr>
        <w:t>ในทางกลับกัน กรณีที่เงินสกุลดอลลาร์มีการอ่อนค่าเมื่อเทียบกับเงินบาทลง จะส่งผลให้กลุ่มบริษัทมีรายได้จากต่างประเทศเมื่อแปลงเป็นเงินสกุลบาทลดลงและมีต้นทุนในการจ่ายชำระค่านำเข้าวัตถุดิบลดลงเช่นกัน</w:t>
      </w:r>
      <w:r w:rsidR="00125FD1" w:rsidRPr="007568D1">
        <w:rPr>
          <w:rFonts w:asciiTheme="minorBidi" w:hAnsiTheme="minorBidi"/>
          <w:sz w:val="28"/>
          <w:cs/>
        </w:rPr>
        <w:t xml:space="preserve"> </w:t>
      </w:r>
      <w:r w:rsidR="009D48E9" w:rsidRPr="007568D1">
        <w:rPr>
          <w:rFonts w:asciiTheme="minorBidi" w:hAnsiTheme="minorBidi"/>
          <w:sz w:val="28"/>
          <w:cs/>
        </w:rPr>
        <w:t xml:space="preserve">โดยในปี </w:t>
      </w:r>
      <w:r w:rsidR="00F12000" w:rsidRPr="00F12000">
        <w:rPr>
          <w:rFonts w:asciiTheme="minorBidi" w:hAnsiTheme="minorBidi"/>
          <w:sz w:val="28"/>
        </w:rPr>
        <w:t>2559</w:t>
      </w:r>
      <w:r w:rsidR="009D48E9" w:rsidRPr="007568D1">
        <w:rPr>
          <w:rFonts w:asciiTheme="minorBidi" w:hAnsiTheme="minorBidi"/>
          <w:sz w:val="28"/>
          <w:cs/>
        </w:rPr>
        <w:t>-</w:t>
      </w:r>
      <w:r w:rsidR="00F12000" w:rsidRPr="00F12000">
        <w:rPr>
          <w:rFonts w:asciiTheme="minorBidi" w:hAnsiTheme="minorBidi"/>
          <w:sz w:val="28"/>
        </w:rPr>
        <w:t>2561</w:t>
      </w:r>
      <w:r w:rsidR="009D48E9" w:rsidRPr="007568D1">
        <w:rPr>
          <w:rFonts w:asciiTheme="minorBidi" w:hAnsiTheme="minorBidi"/>
          <w:sz w:val="28"/>
          <w:cs/>
        </w:rPr>
        <w:t xml:space="preserve"> </w:t>
      </w:r>
      <w:r w:rsidR="005D3F21" w:rsidRPr="007568D1">
        <w:rPr>
          <w:rFonts w:asciiTheme="minorBidi" w:hAnsiTheme="minorBidi" w:hint="cs"/>
          <w:sz w:val="28"/>
          <w:cs/>
        </w:rPr>
        <w:t xml:space="preserve">และงวด </w:t>
      </w:r>
      <w:r w:rsidR="00F12000" w:rsidRPr="00F12000">
        <w:rPr>
          <w:rFonts w:asciiTheme="minorBidi" w:hAnsiTheme="minorBidi"/>
          <w:sz w:val="28"/>
        </w:rPr>
        <w:t>3</w:t>
      </w:r>
      <w:r w:rsidR="001B5D5A" w:rsidRPr="007568D1">
        <w:rPr>
          <w:rFonts w:asciiTheme="minorBidi" w:hAnsiTheme="minorBidi"/>
          <w:sz w:val="28"/>
        </w:rPr>
        <w:t xml:space="preserve"> </w:t>
      </w:r>
      <w:r w:rsidR="005D3F21" w:rsidRPr="007568D1">
        <w:rPr>
          <w:rFonts w:asciiTheme="minorBidi" w:hAnsiTheme="minorBidi" w:hint="cs"/>
          <w:sz w:val="28"/>
          <w:cs/>
        </w:rPr>
        <w:t xml:space="preserve">เดือนแรกของปี </w:t>
      </w:r>
      <w:r w:rsidR="00F12000" w:rsidRPr="00F12000">
        <w:rPr>
          <w:rFonts w:asciiTheme="minorBidi" w:hAnsiTheme="minorBidi"/>
          <w:sz w:val="28"/>
        </w:rPr>
        <w:t>2562</w:t>
      </w:r>
      <w:r w:rsidR="005D3F21" w:rsidRPr="007568D1">
        <w:rPr>
          <w:rFonts w:asciiTheme="minorBidi" w:hAnsiTheme="minorBidi" w:hint="cs"/>
          <w:sz w:val="28"/>
          <w:cs/>
        </w:rPr>
        <w:t xml:space="preserve"> </w:t>
      </w:r>
      <w:r w:rsidR="009D48E9" w:rsidRPr="007568D1">
        <w:rPr>
          <w:rFonts w:asciiTheme="minorBidi" w:hAnsiTheme="minorBidi"/>
          <w:sz w:val="28"/>
          <w:cs/>
        </w:rPr>
        <w:t>บริษัทและบริษัทย่อยมี</w:t>
      </w:r>
      <w:r w:rsidRPr="007568D1">
        <w:rPr>
          <w:rFonts w:asciiTheme="minorBidi" w:hAnsiTheme="minorBidi"/>
          <w:sz w:val="28"/>
          <w:cs/>
        </w:rPr>
        <w:t xml:space="preserve">กำไรจากอัตราแลกเปลี่ยนเท่ากับ </w:t>
      </w:r>
      <w:r w:rsidR="00F12000" w:rsidRPr="00F12000">
        <w:rPr>
          <w:rFonts w:asciiTheme="minorBidi" w:hAnsiTheme="minorBidi"/>
          <w:sz w:val="28"/>
        </w:rPr>
        <w:t>0</w:t>
      </w:r>
      <w:r w:rsidR="005B68F4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87</w:t>
      </w:r>
      <w:r w:rsidR="00B866EB" w:rsidRPr="007568D1">
        <w:rPr>
          <w:rFonts w:asciiTheme="minorBidi" w:hAnsiTheme="minorBidi"/>
          <w:sz w:val="28"/>
        </w:rPr>
        <w:t xml:space="preserve"> </w:t>
      </w:r>
      <w:r w:rsidR="00B866EB" w:rsidRPr="007568D1">
        <w:rPr>
          <w:rFonts w:asciiTheme="minorBidi" w:hAnsiTheme="minorBidi"/>
          <w:sz w:val="28"/>
          <w:cs/>
        </w:rPr>
        <w:t>ล้านบาท</w:t>
      </w:r>
      <w:r w:rsidR="005B68F4" w:rsidRPr="007568D1">
        <w:rPr>
          <w:rFonts w:asciiTheme="minorBidi" w:hAnsiTheme="minorBidi"/>
          <w:sz w:val="28"/>
        </w:rPr>
        <w:t xml:space="preserve"> </w:t>
      </w:r>
      <w:r w:rsidR="00F12000" w:rsidRPr="00F12000">
        <w:rPr>
          <w:rFonts w:asciiTheme="minorBidi" w:hAnsiTheme="minorBidi"/>
          <w:sz w:val="28"/>
        </w:rPr>
        <w:t>1</w:t>
      </w:r>
      <w:r w:rsidR="005B68F4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92</w:t>
      </w:r>
      <w:r w:rsidRPr="007568D1">
        <w:rPr>
          <w:rFonts w:asciiTheme="minorBidi" w:hAnsiTheme="minorBidi"/>
          <w:sz w:val="28"/>
          <w:cs/>
        </w:rPr>
        <w:t xml:space="preserve"> </w:t>
      </w:r>
      <w:r w:rsidR="00B866EB" w:rsidRPr="007568D1">
        <w:rPr>
          <w:rFonts w:asciiTheme="minorBidi" w:hAnsiTheme="minorBidi"/>
          <w:sz w:val="28"/>
          <w:cs/>
        </w:rPr>
        <w:t xml:space="preserve">ล้านบาท </w:t>
      </w:r>
      <w:r w:rsidR="00F12000" w:rsidRPr="00F12000">
        <w:rPr>
          <w:rFonts w:asciiTheme="minorBidi" w:hAnsiTheme="minorBidi"/>
          <w:sz w:val="28"/>
        </w:rPr>
        <w:t>0</w:t>
      </w:r>
      <w:r w:rsidR="005B68F4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86</w:t>
      </w:r>
      <w:r w:rsidR="005B68F4" w:rsidRPr="007568D1">
        <w:rPr>
          <w:rFonts w:asciiTheme="minorBidi" w:hAnsiTheme="minorBidi"/>
          <w:sz w:val="28"/>
        </w:rPr>
        <w:t xml:space="preserve"> </w:t>
      </w:r>
      <w:r w:rsidR="005B68F4" w:rsidRPr="007568D1">
        <w:rPr>
          <w:rFonts w:asciiTheme="minorBidi" w:hAnsiTheme="minorBidi"/>
          <w:sz w:val="28"/>
          <w:cs/>
        </w:rPr>
        <w:t>ล้านบาท</w:t>
      </w:r>
      <w:r w:rsidRPr="007568D1">
        <w:rPr>
          <w:rFonts w:asciiTheme="minorBidi" w:hAnsiTheme="minorBidi"/>
          <w:sz w:val="28"/>
          <w:cs/>
        </w:rPr>
        <w:t xml:space="preserve"> </w:t>
      </w:r>
      <w:r w:rsidR="00285730" w:rsidRPr="007568D1">
        <w:rPr>
          <w:rFonts w:asciiTheme="minorBidi" w:hAnsiTheme="minorBidi" w:hint="cs"/>
          <w:sz w:val="28"/>
          <w:cs/>
        </w:rPr>
        <w:t>และ (</w:t>
      </w:r>
      <w:r w:rsidR="00F12000" w:rsidRPr="00F12000">
        <w:rPr>
          <w:rFonts w:asciiTheme="minorBidi" w:hAnsiTheme="minorBidi"/>
          <w:sz w:val="28"/>
        </w:rPr>
        <w:t>0</w:t>
      </w:r>
      <w:r w:rsidR="001B5D5A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25</w:t>
      </w:r>
      <w:r w:rsidR="00285730" w:rsidRPr="007568D1">
        <w:rPr>
          <w:rFonts w:asciiTheme="minorBidi" w:hAnsiTheme="minorBidi" w:hint="cs"/>
          <w:sz w:val="28"/>
          <w:cs/>
        </w:rPr>
        <w:t xml:space="preserve">) ล้านบาท </w:t>
      </w:r>
      <w:r w:rsidR="009D48E9" w:rsidRPr="007568D1">
        <w:rPr>
          <w:rFonts w:asciiTheme="minorBidi" w:hAnsiTheme="minorBidi"/>
          <w:sz w:val="28"/>
          <w:cs/>
        </w:rPr>
        <w:t xml:space="preserve">หรือคิดเป็นสัดส่วนร้อยละ </w:t>
      </w:r>
      <w:r w:rsidR="00F12000" w:rsidRPr="00F12000">
        <w:rPr>
          <w:rFonts w:asciiTheme="minorBidi" w:hAnsiTheme="minorBidi"/>
          <w:sz w:val="28"/>
        </w:rPr>
        <w:t>0</w:t>
      </w:r>
      <w:r w:rsidR="005B68F4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2</w:t>
      </w:r>
      <w:r w:rsidR="00F12000" w:rsidRPr="00F12000">
        <w:rPr>
          <w:rFonts w:asciiTheme="minorBidi" w:hAnsiTheme="minorBidi" w:hint="cs"/>
          <w:sz w:val="28"/>
        </w:rPr>
        <w:t>2</w:t>
      </w:r>
      <w:r w:rsidR="00B866EB" w:rsidRPr="007568D1">
        <w:rPr>
          <w:rFonts w:asciiTheme="minorBidi" w:hAnsiTheme="minorBidi"/>
          <w:sz w:val="28"/>
          <w:cs/>
        </w:rPr>
        <w:t xml:space="preserve"> ร้อยละ </w:t>
      </w:r>
      <w:r w:rsidR="00F12000" w:rsidRPr="00F12000">
        <w:rPr>
          <w:rFonts w:asciiTheme="minorBidi" w:hAnsiTheme="minorBidi"/>
          <w:sz w:val="28"/>
        </w:rPr>
        <w:t>0</w:t>
      </w:r>
      <w:r w:rsidR="005B68F4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45</w:t>
      </w:r>
      <w:r w:rsidR="009D48E9" w:rsidRPr="007568D1">
        <w:rPr>
          <w:rFonts w:asciiTheme="minorBidi" w:hAnsiTheme="minorBidi"/>
          <w:sz w:val="28"/>
          <w:cs/>
        </w:rPr>
        <w:t xml:space="preserve"> </w:t>
      </w:r>
      <w:r w:rsidR="00B866EB" w:rsidRPr="007568D1">
        <w:rPr>
          <w:rFonts w:asciiTheme="minorBidi" w:hAnsiTheme="minorBidi"/>
          <w:sz w:val="28"/>
          <w:cs/>
        </w:rPr>
        <w:t>ร้อยละ</w:t>
      </w:r>
      <w:r w:rsidR="009D48E9" w:rsidRPr="007568D1">
        <w:rPr>
          <w:rFonts w:asciiTheme="minorBidi" w:hAnsiTheme="minorBidi"/>
          <w:sz w:val="28"/>
          <w:cs/>
        </w:rPr>
        <w:t xml:space="preserve"> </w:t>
      </w:r>
      <w:r w:rsidR="00F12000" w:rsidRPr="00F12000">
        <w:rPr>
          <w:rFonts w:asciiTheme="minorBidi" w:hAnsiTheme="minorBidi"/>
          <w:sz w:val="28"/>
        </w:rPr>
        <w:t>0</w:t>
      </w:r>
      <w:r w:rsidR="005B68F4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19</w:t>
      </w:r>
      <w:r w:rsidR="009D48E9" w:rsidRPr="007568D1">
        <w:rPr>
          <w:rFonts w:asciiTheme="minorBidi" w:hAnsiTheme="minorBidi"/>
          <w:sz w:val="28"/>
          <w:cs/>
        </w:rPr>
        <w:t xml:space="preserve"> </w:t>
      </w:r>
      <w:r w:rsidR="00285730" w:rsidRPr="007568D1">
        <w:rPr>
          <w:rFonts w:asciiTheme="minorBidi" w:hAnsiTheme="minorBidi"/>
          <w:sz w:val="28"/>
          <w:cs/>
        </w:rPr>
        <w:t>และ</w:t>
      </w:r>
      <w:r w:rsidR="00285730" w:rsidRPr="007568D1">
        <w:rPr>
          <w:rFonts w:asciiTheme="minorBidi" w:hAnsiTheme="minorBidi" w:hint="cs"/>
          <w:sz w:val="28"/>
          <w:cs/>
        </w:rPr>
        <w:t xml:space="preserve">ร้อยละ </w:t>
      </w:r>
      <w:r w:rsidR="001B5D5A" w:rsidRPr="007568D1">
        <w:rPr>
          <w:rFonts w:asciiTheme="minorBidi" w:hAnsiTheme="minorBidi"/>
          <w:sz w:val="28"/>
        </w:rPr>
        <w:t>-</w:t>
      </w:r>
      <w:r w:rsidR="00F12000" w:rsidRPr="00F12000">
        <w:rPr>
          <w:rFonts w:asciiTheme="minorBidi" w:hAnsiTheme="minorBidi"/>
          <w:sz w:val="28"/>
        </w:rPr>
        <w:t>0</w:t>
      </w:r>
      <w:r w:rsidR="001B5D5A" w:rsidRPr="007568D1">
        <w:rPr>
          <w:rFonts w:asciiTheme="minorBidi" w:hAnsiTheme="minorBidi"/>
          <w:sz w:val="28"/>
        </w:rPr>
        <w:t>.</w:t>
      </w:r>
      <w:r w:rsidR="00F12000" w:rsidRPr="00F12000">
        <w:rPr>
          <w:rFonts w:asciiTheme="minorBidi" w:hAnsiTheme="minorBidi"/>
          <w:sz w:val="28"/>
        </w:rPr>
        <w:t>23</w:t>
      </w:r>
      <w:r w:rsidR="00285730" w:rsidRPr="007568D1">
        <w:rPr>
          <w:rFonts w:asciiTheme="minorBidi" w:hAnsiTheme="minorBidi" w:hint="cs"/>
          <w:sz w:val="28"/>
          <w:cs/>
        </w:rPr>
        <w:t xml:space="preserve"> </w:t>
      </w:r>
      <w:r w:rsidR="009D48E9" w:rsidRPr="007568D1">
        <w:rPr>
          <w:rFonts w:asciiTheme="minorBidi" w:hAnsiTheme="minorBidi"/>
          <w:sz w:val="28"/>
          <w:cs/>
        </w:rPr>
        <w:t>ของรายได้จากการขาย</w:t>
      </w:r>
      <w:r w:rsidR="00C70BAA" w:rsidRPr="007568D1">
        <w:rPr>
          <w:rFonts w:asciiTheme="minorBidi" w:hAnsiTheme="minorBidi" w:hint="cs"/>
          <w:sz w:val="28"/>
          <w:cs/>
        </w:rPr>
        <w:t>และให้บริการ</w:t>
      </w:r>
      <w:r w:rsidR="009D48E9" w:rsidRPr="007568D1">
        <w:rPr>
          <w:rFonts w:asciiTheme="minorBidi" w:hAnsiTheme="minorBidi"/>
          <w:sz w:val="28"/>
          <w:cs/>
        </w:rPr>
        <w:t xml:space="preserve"> ตามลำดับ ดังนั้น</w:t>
      </w:r>
      <w:r w:rsidRPr="007568D1">
        <w:rPr>
          <w:rFonts w:asciiTheme="minorBidi" w:hAnsiTheme="minorBidi"/>
          <w:sz w:val="28"/>
          <w:cs/>
        </w:rPr>
        <w:t>บริษัทจึงเชื่อว่าความผันผวนของอัตราแลกเปลี่ยนจะไม่มีผลกระทบต่อรายได้และต้นทุนการผลิตของบริษัทอย่างมีนัยสำคัญ</w:t>
      </w:r>
    </w:p>
    <w:p w14:paraId="06C28DE3" w14:textId="30771F63" w:rsidR="005B68F4" w:rsidRPr="007568D1" w:rsidRDefault="00377B08" w:rsidP="00125FD1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7568D1">
        <w:rPr>
          <w:rFonts w:asciiTheme="minorBidi" w:hAnsiTheme="minorBidi" w:hint="cs"/>
          <w:sz w:val="28"/>
          <w:cs/>
        </w:rPr>
        <w:t>นอกจากนี้</w:t>
      </w:r>
      <w:r w:rsidR="005B68F4" w:rsidRPr="007568D1">
        <w:rPr>
          <w:rFonts w:asciiTheme="minorBidi" w:hAnsiTheme="minorBidi"/>
          <w:sz w:val="28"/>
          <w:cs/>
        </w:rPr>
        <w:t xml:space="preserve"> เพื่อเป็นการป้องกันความเสี่ยงจากความผันผวนจากอัตราแลกเปลี่ยน บริษัทจึงได้กำหนดมาตรการในการควบคุมความเสี่ยงดังกล่าวขึ้น โดยกำหนดให้แผนกการเงินคอยติดตาม</w:t>
      </w:r>
      <w:r w:rsidR="00CF5EC5" w:rsidRPr="007568D1">
        <w:rPr>
          <w:rFonts w:asciiTheme="minorBidi" w:hAnsiTheme="minorBidi"/>
          <w:sz w:val="28"/>
          <w:cs/>
        </w:rPr>
        <w:t>ขนาดของความเสี่ยงจาก</w:t>
      </w:r>
      <w:r w:rsidR="005B68F4" w:rsidRPr="007568D1">
        <w:rPr>
          <w:rFonts w:asciiTheme="minorBidi" w:hAnsiTheme="minorBidi"/>
          <w:sz w:val="28"/>
          <w:cs/>
        </w:rPr>
        <w:t>ผลต่างระหว่างลูกหนี้การค้าและเจ้าหนี้การค้าที่เป็นเงินตราต่างประเทศอยู่ตลอดเวลา ซึ่งที่ผ่านมาบริษัทจะมีลูกหนี้การค้าที่เป็นเงินตราต่างประเทศมากกว่าเจ้าหนี้การค้าที่เป็นเงินตราต่างประเทศ</w:t>
      </w:r>
      <w:r w:rsidRPr="007568D1">
        <w:rPr>
          <w:rFonts w:asciiTheme="minorBidi" w:hAnsiTheme="minorBidi" w:hint="cs"/>
          <w:sz w:val="28"/>
          <w:cs/>
        </w:rPr>
        <w:t>เฉลี่ยประมาณ</w:t>
      </w:r>
      <w:r w:rsidR="00CF5EC5" w:rsidRPr="007568D1">
        <w:rPr>
          <w:rFonts w:asciiTheme="minorBidi" w:hAnsiTheme="minorBidi"/>
          <w:sz w:val="28"/>
          <w:cs/>
        </w:rPr>
        <w:t xml:space="preserve"> </w:t>
      </w:r>
      <w:r w:rsidR="00F12000" w:rsidRPr="00F12000">
        <w:rPr>
          <w:rFonts w:asciiTheme="minorBidi" w:hAnsiTheme="minorBidi"/>
          <w:sz w:val="28"/>
        </w:rPr>
        <w:t>11</w:t>
      </w:r>
      <w:r w:rsidR="00CF5EC5" w:rsidRPr="007568D1">
        <w:rPr>
          <w:rFonts w:asciiTheme="minorBidi" w:hAnsiTheme="minorBidi"/>
          <w:sz w:val="28"/>
          <w:cs/>
        </w:rPr>
        <w:t xml:space="preserve"> ถึง </w:t>
      </w:r>
      <w:r w:rsidR="00F12000" w:rsidRPr="00F12000">
        <w:rPr>
          <w:rFonts w:asciiTheme="minorBidi" w:hAnsiTheme="minorBidi"/>
          <w:sz w:val="28"/>
        </w:rPr>
        <w:t>20</w:t>
      </w:r>
      <w:r w:rsidR="00CF5EC5" w:rsidRPr="007568D1">
        <w:rPr>
          <w:rFonts w:asciiTheme="minorBidi" w:hAnsiTheme="minorBidi"/>
          <w:sz w:val="28"/>
          <w:cs/>
        </w:rPr>
        <w:t xml:space="preserve"> ล้านบาท หรือคิดเป็น</w:t>
      </w:r>
      <w:r w:rsidR="005B68F4" w:rsidRPr="007568D1">
        <w:rPr>
          <w:rFonts w:asciiTheme="minorBidi" w:hAnsiTheme="minorBidi"/>
          <w:sz w:val="28"/>
          <w:cs/>
        </w:rPr>
        <w:t xml:space="preserve">สัดส่วนร้อยละ </w:t>
      </w:r>
      <w:r w:rsidR="00F12000" w:rsidRPr="00F12000">
        <w:rPr>
          <w:rFonts w:asciiTheme="minorBidi" w:hAnsiTheme="minorBidi"/>
          <w:sz w:val="28"/>
        </w:rPr>
        <w:t>2</w:t>
      </w:r>
      <w:r w:rsidR="005B68F4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00</w:t>
      </w:r>
      <w:r w:rsidR="00CF5EC5" w:rsidRPr="007568D1">
        <w:rPr>
          <w:rFonts w:asciiTheme="minorBidi" w:hAnsiTheme="minorBidi"/>
          <w:sz w:val="28"/>
        </w:rPr>
        <w:t xml:space="preserve"> </w:t>
      </w:r>
      <w:r w:rsidR="00CF5EC5" w:rsidRPr="007568D1">
        <w:rPr>
          <w:rFonts w:asciiTheme="minorBidi" w:hAnsiTheme="minorBidi"/>
          <w:sz w:val="28"/>
          <w:cs/>
        </w:rPr>
        <w:t xml:space="preserve">ถึง </w:t>
      </w:r>
      <w:r w:rsidR="00F12000" w:rsidRPr="00F12000">
        <w:rPr>
          <w:rFonts w:asciiTheme="minorBidi" w:hAnsiTheme="minorBidi"/>
          <w:sz w:val="28"/>
        </w:rPr>
        <w:t>4</w:t>
      </w:r>
      <w:r w:rsidR="00CF5EC5" w:rsidRPr="007568D1">
        <w:rPr>
          <w:rFonts w:asciiTheme="minorBidi" w:hAnsiTheme="minorBidi"/>
          <w:sz w:val="28"/>
          <w:cs/>
        </w:rPr>
        <w:t>.</w:t>
      </w:r>
      <w:r w:rsidR="00F12000" w:rsidRPr="00F12000">
        <w:rPr>
          <w:rFonts w:asciiTheme="minorBidi" w:hAnsiTheme="minorBidi"/>
          <w:sz w:val="28"/>
        </w:rPr>
        <w:t>50</w:t>
      </w:r>
      <w:r w:rsidR="00CF5EC5" w:rsidRPr="007568D1">
        <w:rPr>
          <w:rFonts w:asciiTheme="minorBidi" w:hAnsiTheme="minorBidi"/>
          <w:sz w:val="28"/>
        </w:rPr>
        <w:t xml:space="preserve"> </w:t>
      </w:r>
      <w:r w:rsidR="00CF5EC5" w:rsidRPr="007568D1">
        <w:rPr>
          <w:rFonts w:asciiTheme="minorBidi" w:hAnsiTheme="minorBidi"/>
          <w:sz w:val="28"/>
          <w:cs/>
        </w:rPr>
        <w:t xml:space="preserve">ของสินทรัพย์รวมของบริษัท </w:t>
      </w:r>
      <w:r w:rsidRPr="007568D1">
        <w:rPr>
          <w:rFonts w:asciiTheme="minorBidi" w:hAnsiTheme="minorBidi" w:hint="cs"/>
          <w:sz w:val="28"/>
          <w:cs/>
        </w:rPr>
        <w:t>ซึ่ง</w:t>
      </w:r>
      <w:r w:rsidR="00CF5EC5" w:rsidRPr="007568D1">
        <w:rPr>
          <w:rFonts w:asciiTheme="minorBidi" w:hAnsiTheme="minorBidi"/>
          <w:sz w:val="28"/>
          <w:cs/>
        </w:rPr>
        <w:t xml:space="preserve">หากพบว่าบริษัทมีผลต่างระหว่างลูกหนี้การค้าและเจ้าหนี้การค้าที่เป็นเงินตราต่างประเทศมากกว่าร้อยละ </w:t>
      </w:r>
      <w:r w:rsidR="00F12000" w:rsidRPr="00F12000">
        <w:rPr>
          <w:rFonts w:asciiTheme="minorBidi" w:hAnsiTheme="minorBidi"/>
          <w:sz w:val="28"/>
        </w:rPr>
        <w:t>5</w:t>
      </w:r>
      <w:r w:rsidR="00CF5EC5" w:rsidRPr="007568D1">
        <w:rPr>
          <w:rFonts w:asciiTheme="minorBidi" w:hAnsiTheme="minorBidi"/>
          <w:sz w:val="28"/>
          <w:cs/>
        </w:rPr>
        <w:t xml:space="preserve"> ของสินทรัพย์รวม บริษัทจะดำเนินการ</w:t>
      </w:r>
      <w:r w:rsidR="00D15F10" w:rsidRPr="007568D1">
        <w:rPr>
          <w:rFonts w:asciiTheme="minorBidi" w:hAnsiTheme="minorBidi"/>
          <w:sz w:val="28"/>
          <w:cs/>
        </w:rPr>
        <w:t>จองสัญญาซื้อหรือขายเงินตราต่างประเทศล่วงหน้า (</w:t>
      </w:r>
      <w:r w:rsidR="00D15F10" w:rsidRPr="007568D1">
        <w:rPr>
          <w:rFonts w:asciiTheme="minorBidi" w:hAnsiTheme="minorBidi"/>
          <w:sz w:val="28"/>
        </w:rPr>
        <w:t>Forward Contract</w:t>
      </w:r>
      <w:r w:rsidR="00D15F10" w:rsidRPr="007568D1">
        <w:rPr>
          <w:rFonts w:asciiTheme="minorBidi" w:hAnsiTheme="minorBidi"/>
          <w:sz w:val="28"/>
          <w:cs/>
        </w:rPr>
        <w:t xml:space="preserve">) </w:t>
      </w:r>
      <w:r w:rsidRPr="007568D1">
        <w:rPr>
          <w:rFonts w:asciiTheme="minorBidi" w:hAnsiTheme="minorBidi" w:hint="cs"/>
          <w:sz w:val="28"/>
          <w:cs/>
        </w:rPr>
        <w:t>ต่อไป</w:t>
      </w:r>
    </w:p>
    <w:p w14:paraId="34BBF34D" w14:textId="77777777" w:rsidR="00582469" w:rsidRPr="007568D1" w:rsidRDefault="00582469" w:rsidP="00C931C9">
      <w:pPr>
        <w:spacing w:line="240" w:lineRule="auto"/>
        <w:jc w:val="thaiDistribute"/>
        <w:rPr>
          <w:rFonts w:ascii="Cordia New" w:hAnsi="Cordia New"/>
          <w:b/>
          <w:bCs/>
          <w:sz w:val="28"/>
          <w:u w:val="single"/>
        </w:rPr>
      </w:pPr>
    </w:p>
    <w:p w14:paraId="59C3F6FB" w14:textId="68B265C0" w:rsidR="00B136CA" w:rsidRPr="007568D1" w:rsidRDefault="005C6015" w:rsidP="00582469">
      <w:pPr>
        <w:spacing w:after="0" w:line="240" w:lineRule="auto"/>
        <w:rPr>
          <w:rFonts w:ascii="Cordia New" w:hAnsi="Cordia New"/>
          <w:sz w:val="28"/>
        </w:rPr>
      </w:pPr>
      <w:r w:rsidRPr="007568D1">
        <w:rPr>
          <w:rFonts w:ascii="Cordia New" w:hAnsi="Cordia New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620DEE72" wp14:editId="21C9EC02">
                <wp:extent cx="5915025" cy="303530"/>
                <wp:effectExtent l="0" t="0" r="28575" b="203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035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07190" w14:textId="4C25F2D0" w:rsidR="006F18E4" w:rsidRPr="0070535C" w:rsidRDefault="006F18E4" w:rsidP="006F18E4">
                            <w:pPr>
                              <w:tabs>
                                <w:tab w:val="left" w:pos="747"/>
                              </w:tabs>
                              <w:spacing w:after="0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70535C"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70535C"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Cordia New" w:hAnsi="Cordia New" w:hint="cs"/>
                                <w:b/>
                                <w:bCs/>
                                <w:sz w:val="28"/>
                                <w:cs/>
                              </w:rPr>
                              <w:t>ความเสี่ยงเกี่ยวกับการเสนอขายหลักทรัพย์</w:t>
                            </w:r>
                          </w:p>
                          <w:p w14:paraId="5F16CE53" w14:textId="77777777" w:rsidR="003D0A1B" w:rsidRPr="000F08A4" w:rsidRDefault="003D0A1B" w:rsidP="009C12B7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Cordia New" w:hAnsi="Cordia New" w:hint="cs"/>
                                <w:b/>
                                <w:bCs/>
                                <w:sz w:val="28"/>
                                <w:cs/>
                              </w:rPr>
                              <w:t>ละภาวะแข่งขัน</w:t>
                            </w:r>
                          </w:p>
                          <w:p w14:paraId="08F6277D" w14:textId="77777777" w:rsidR="003D0A1B" w:rsidRPr="001B4201" w:rsidRDefault="003D0A1B" w:rsidP="009C12B7">
                            <w:pPr>
                              <w:spacing w:after="0" w:line="240" w:lineRule="auto"/>
                              <w:rPr>
                                <w:rFonts w:ascii="Cordia New" w:hAnsi="Cord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DEE72" id="_x0000_s1029" type="#_x0000_t202" style="width:465.75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pppAIAAFMFAAAOAAAAZHJzL2Uyb0RvYy54bWysVNuO2yAQfa/Uf0C8Z20nzjax1llt46Sq&#10;tL1Iu/0AAjhGxeACib2t+u8dIM5m25eqah4cYIYzc2bOcHM7tBIdubFCqxJnVylGXFHNhNqX+Mvj&#10;drLAyDqiGJFa8RI/cYtvV69f3fRdwae60ZJxgwBE2aLvStw41xVJYmnDW2KvdMcVGGttWuJga/YJ&#10;M6QH9FYm0zS9TnptWGc05dbCaRWNeBXw65pT96muLXdIlhhyc+Frwnfnv8nqhhR7Q7pG0FMa5B+y&#10;aIlQEPQMVRFH0MGIP6BaQY22unZXVLeJrmtBeeAAbLL0NzYPDel44ALFsd25TPb/wdKPx88GCQa9&#10;w0iRFlr0yAeH3uoBTX11+s4W4PTQgZsb4Nh7eqa2u9f0q0VKrxui9vzOGN03nDDILvM3k4urEcd6&#10;kF3/QTMIQw5OB6ChNq0HhGIgQIcuPZ0741OhcDhfZvN0OseIgm2Wzuaz0LqEFOPtzlj3jusW+UWJ&#10;DXQ+oJPjvXU+G1KMLj6Y0lshZei+VKgH0OzNPPLSUjBvDCS9DvlaGnQkoCA3RGbA/tKrFQ5ELEVb&#10;4kXqf1FWvhgbxUIQR4SMa0hEKo8N3CC10yqK5ccyXW4Wm0U+yafXm0meVtXkbrvOJ9dbSK+aVet1&#10;lf30aWZ50QjGuPKZjsLN8r8TxmmEouTO0n1BKQzgM3FCKVcuFkgeWuhgLAiM4MgWjmHU4nGoQtAA&#10;VGosYejBRZDkJYlghpqM/6E2QUNeNlFAbtgNQayzUZo7zZ5AVEbHyYaXCBaNNt8x6mGqS2y/HYjh&#10;GMn3CoS5zPLcPwNhk8/fTGFjLi27SwtRFKCg7RjF5drFp+PQGbFvIFIcBaXvQMy1CDrzqo9ZARO/&#10;gckNnE6vjH8aLvfB6/ktXP0CAAD//wMAUEsDBBQABgAIAAAAIQBT7c0e2wAAAAQBAAAPAAAAZHJz&#10;L2Rvd25yZXYueG1sTI/BTsMwEETvSP0Ha5G40U0ppWmIU6FKcOLSAKK9ufE2jhqvo9htwt9juMBl&#10;pdGMZt7m69G24kK9bxxLmE0TEMSV0w3XEt7fnm9TED4o1qp1TBK+yMO6mFzlKtNu4C1dylCLWMI+&#10;UxJMCF2G6CtDVvmp64ijd3S9VSHKvkbdqyGW2xbvkuQBrWo4LhjV0cZQdSrPVsLH9nO3MBaX3S4d&#10;Xlx5xH14RSlvrsenRxCBxvAXhh/8iA5FZDq4M2svWgnxkfB7o7eazxYgDhLulylgkeN/+OIbAAD/&#10;/wMAUEsBAi0AFAAGAAgAAAAhALaDOJL+AAAA4QEAABMAAAAAAAAAAAAAAAAAAAAAAFtDb250ZW50&#10;X1R5cGVzXS54bWxQSwECLQAUAAYACAAAACEAOP0h/9YAAACUAQAACwAAAAAAAAAAAAAAAAAvAQAA&#10;X3JlbHMvLnJlbHNQSwECLQAUAAYACAAAACEABB3KaaQCAABTBQAADgAAAAAAAAAAAAAAAAAuAgAA&#10;ZHJzL2Uyb0RvYy54bWxQSwECLQAUAAYACAAAACEAU+3NHtsAAAAEAQAADwAAAAAAAAAAAAAAAAD+&#10;BAAAZHJzL2Rvd25yZXYueG1sUEsFBgAAAAAEAAQA8wAAAAYGAAAAAA==&#10;" filled="f" fillcolor="#deeaf6 [664]" strokecolor="black [3213]" strokeweight=".25pt">
                <v:textbox>
                  <w:txbxContent>
                    <w:p w14:paraId="47207190" w14:textId="4C25F2D0" w:rsidR="006F18E4" w:rsidRPr="0070535C" w:rsidRDefault="006F18E4" w:rsidP="006F18E4">
                      <w:pPr>
                        <w:tabs>
                          <w:tab w:val="left" w:pos="747"/>
                        </w:tabs>
                        <w:spacing w:after="0"/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Cordia New" w:hAnsi="Cordia New"/>
                          <w:b/>
                          <w:bCs/>
                          <w:sz w:val="28"/>
                        </w:rPr>
                        <w:t>3</w:t>
                      </w:r>
                      <w:r w:rsidRPr="0070535C"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Cordia New" w:hAnsi="Cordia New"/>
                          <w:b/>
                          <w:bCs/>
                          <w:sz w:val="28"/>
                        </w:rPr>
                        <w:t>3</w:t>
                      </w:r>
                      <w:r w:rsidRPr="0070535C"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Cordia New" w:hAnsi="Cordia New" w:hint="cs"/>
                          <w:b/>
                          <w:bCs/>
                          <w:sz w:val="28"/>
                          <w:cs/>
                        </w:rPr>
                        <w:t>ความเสี่ยงเกี่ยวกับการเสนอขายหลักทรัพย์</w:t>
                      </w:r>
                    </w:p>
                    <w:p w14:paraId="5F16CE53" w14:textId="77777777" w:rsidR="003D0A1B" w:rsidRPr="000F08A4" w:rsidRDefault="003D0A1B" w:rsidP="009C12B7">
                      <w:p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Cordia New" w:hAnsi="Cordia New" w:hint="cs"/>
                          <w:b/>
                          <w:bCs/>
                          <w:sz w:val="28"/>
                          <w:cs/>
                        </w:rPr>
                        <w:t>ละภาวะแข่งขัน</w:t>
                      </w:r>
                    </w:p>
                    <w:p w14:paraId="08F6277D" w14:textId="77777777" w:rsidR="003D0A1B" w:rsidRPr="001B4201" w:rsidRDefault="003D0A1B" w:rsidP="009C12B7">
                      <w:pPr>
                        <w:spacing w:after="0" w:line="240" w:lineRule="auto"/>
                        <w:rPr>
                          <w:rFonts w:ascii="Cordia New" w:hAnsi="Cordia New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E6D89E" w14:textId="77777777" w:rsidR="00EF2C3E" w:rsidRPr="007568D1" w:rsidRDefault="00EF2C3E" w:rsidP="00582469">
      <w:pPr>
        <w:pStyle w:val="Default"/>
        <w:ind w:left="426"/>
        <w:rPr>
          <w:b/>
          <w:bCs/>
          <w:color w:val="auto"/>
          <w:sz w:val="28"/>
          <w:szCs w:val="28"/>
          <w:u w:val="single"/>
        </w:rPr>
      </w:pPr>
    </w:p>
    <w:p w14:paraId="2C1112A5" w14:textId="77777777" w:rsidR="00951A4F" w:rsidRPr="007568D1" w:rsidRDefault="00951A4F" w:rsidP="00582469">
      <w:pPr>
        <w:pStyle w:val="Default"/>
        <w:numPr>
          <w:ilvl w:val="0"/>
          <w:numId w:val="12"/>
        </w:numPr>
        <w:ind w:left="426" w:hanging="284"/>
        <w:rPr>
          <w:b/>
          <w:bCs/>
          <w:color w:val="auto"/>
          <w:sz w:val="28"/>
          <w:szCs w:val="28"/>
          <w:u w:val="single"/>
        </w:rPr>
      </w:pPr>
      <w:r w:rsidRPr="007568D1">
        <w:rPr>
          <w:b/>
          <w:bCs/>
          <w:color w:val="auto"/>
          <w:sz w:val="28"/>
          <w:szCs w:val="28"/>
          <w:u w:val="single"/>
          <w:cs/>
        </w:rPr>
        <w:t>ความเสี่ยงจาก</w:t>
      </w:r>
      <w:r w:rsidR="001E6D49" w:rsidRPr="007568D1">
        <w:rPr>
          <w:b/>
          <w:bCs/>
          <w:color w:val="auto"/>
          <w:sz w:val="28"/>
          <w:szCs w:val="28"/>
          <w:u w:val="single"/>
          <w:cs/>
        </w:rPr>
        <w:t>การที่บริษัทอยู่ระหว่างการยื่นคำขออนุญาต</w:t>
      </w:r>
      <w:r w:rsidR="002A7888" w:rsidRPr="007568D1">
        <w:rPr>
          <w:b/>
          <w:bCs/>
          <w:color w:val="auto"/>
          <w:sz w:val="28"/>
          <w:szCs w:val="28"/>
          <w:u w:val="single"/>
          <w:cs/>
        </w:rPr>
        <w:t xml:space="preserve">จากตลาดหลักทรัพย์แห่งประเทศไทย </w:t>
      </w:r>
      <w:r w:rsidR="00465B7B" w:rsidRPr="007568D1">
        <w:rPr>
          <w:b/>
          <w:bCs/>
          <w:color w:val="auto"/>
          <w:sz w:val="28"/>
          <w:szCs w:val="28"/>
          <w:u w:val="single"/>
          <w:cs/>
        </w:rPr>
        <w:t>(</w:t>
      </w:r>
      <w:r w:rsidR="001E6D49" w:rsidRPr="007568D1">
        <w:rPr>
          <w:b/>
          <w:bCs/>
          <w:color w:val="auto"/>
          <w:sz w:val="28"/>
          <w:szCs w:val="28"/>
          <w:u w:val="single"/>
        </w:rPr>
        <w:t>SET</w:t>
      </w:r>
      <w:r w:rsidR="00465B7B" w:rsidRPr="007568D1">
        <w:rPr>
          <w:b/>
          <w:bCs/>
          <w:color w:val="auto"/>
          <w:sz w:val="28"/>
          <w:szCs w:val="28"/>
          <w:u w:val="single"/>
          <w:cs/>
        </w:rPr>
        <w:t>)</w:t>
      </w:r>
    </w:p>
    <w:p w14:paraId="2C5D1E74" w14:textId="445DFE07" w:rsidR="001E58FE" w:rsidRPr="00CA2C76" w:rsidRDefault="007044FD" w:rsidP="007F5175">
      <w:pPr>
        <w:spacing w:before="120" w:after="0" w:line="240" w:lineRule="auto"/>
        <w:ind w:firstLine="709"/>
        <w:jc w:val="thaiDistribute"/>
        <w:rPr>
          <w:rFonts w:ascii="Cordia New" w:eastAsia="Times New Roman" w:hAnsi="Cordia New"/>
          <w:spacing w:val="-2"/>
          <w:sz w:val="28"/>
          <w:cs/>
        </w:rPr>
      </w:pPr>
      <w:r w:rsidRPr="007568D1">
        <w:rPr>
          <w:rFonts w:ascii="Cordia New" w:eastAsia="Times New Roman" w:hAnsi="Cordia New"/>
          <w:spacing w:val="-2"/>
          <w:sz w:val="28"/>
          <w:cs/>
        </w:rPr>
        <w:t>บริษัทมีความประสงค์จะเสนอขายหุ้นสามัญเพิ่มทุนในครั้งนี้ ก่อนที่จะรับทราบผลการพิจารณาการรับหุ้นสามัญของบริษัทเข้าจดทะเบียนเป็นหลักทรัพย์จดทะเบียนในตลาดหลักทรัพย์</w:t>
      </w:r>
      <w:r w:rsidR="006D767C" w:rsidRPr="007568D1">
        <w:rPr>
          <w:rFonts w:ascii="Cordia New" w:eastAsia="Times New Roman" w:hAnsi="Cordia New"/>
          <w:spacing w:val="-2"/>
          <w:sz w:val="28"/>
          <w:cs/>
        </w:rPr>
        <w:t>เอ็ม เอ ไอ</w:t>
      </w:r>
      <w:r w:rsidRPr="007568D1">
        <w:rPr>
          <w:rFonts w:ascii="Cordia New" w:eastAsia="Times New Roman" w:hAnsi="Cordia New"/>
          <w:spacing w:val="-2"/>
          <w:sz w:val="28"/>
          <w:cs/>
        </w:rPr>
        <w:t xml:space="preserve"> </w:t>
      </w:r>
      <w:r w:rsidR="00465B7B" w:rsidRPr="007568D1">
        <w:rPr>
          <w:rFonts w:ascii="Cordia New" w:eastAsia="Times New Roman" w:hAnsi="Cordia New"/>
          <w:spacing w:val="-2"/>
          <w:sz w:val="28"/>
          <w:cs/>
        </w:rPr>
        <w:t>(</w:t>
      </w:r>
      <w:r w:rsidR="00582469" w:rsidRPr="007568D1">
        <w:rPr>
          <w:rFonts w:ascii="Cordia New" w:eastAsia="Times New Roman" w:hAnsi="Cordia New"/>
          <w:spacing w:val="-2"/>
          <w:sz w:val="28"/>
        </w:rPr>
        <w:t>mai</w:t>
      </w:r>
      <w:r w:rsidR="00465B7B" w:rsidRPr="007568D1">
        <w:rPr>
          <w:rFonts w:ascii="Cordia New" w:eastAsia="Times New Roman" w:hAnsi="Cordia New"/>
          <w:spacing w:val="-2"/>
          <w:sz w:val="28"/>
          <w:cs/>
        </w:rPr>
        <w:t>)</w:t>
      </w:r>
      <w:r w:rsidRPr="007568D1">
        <w:rPr>
          <w:rFonts w:ascii="Cordia New" w:eastAsia="Times New Roman" w:hAnsi="Cordia New"/>
          <w:spacing w:val="-2"/>
          <w:sz w:val="28"/>
          <w:cs/>
        </w:rPr>
        <w:t xml:space="preserve"> โดยบริษัท แอสเซท โปร แมเนจเม้นท์ จำกัด </w:t>
      </w:r>
      <w:r w:rsidR="00465B7B" w:rsidRPr="007568D1">
        <w:rPr>
          <w:rFonts w:ascii="Cordia New" w:eastAsia="Times New Roman" w:hAnsi="Cordia New"/>
          <w:spacing w:val="-2"/>
          <w:sz w:val="28"/>
          <w:cs/>
        </w:rPr>
        <w:t>(</w:t>
      </w:r>
      <w:r w:rsidRPr="007568D1">
        <w:rPr>
          <w:rFonts w:ascii="Cordia New" w:eastAsia="Times New Roman" w:hAnsi="Cordia New"/>
          <w:spacing w:val="-2"/>
          <w:sz w:val="28"/>
        </w:rPr>
        <w:t>Asset Pro Management Co</w:t>
      </w:r>
      <w:r w:rsidR="00465B7B" w:rsidRPr="007568D1">
        <w:rPr>
          <w:rFonts w:ascii="Cordia New" w:eastAsia="Times New Roman" w:hAnsi="Cordia New"/>
          <w:spacing w:val="-2"/>
          <w:sz w:val="28"/>
          <w:cs/>
        </w:rPr>
        <w:t>.</w:t>
      </w:r>
      <w:r w:rsidRPr="007568D1">
        <w:rPr>
          <w:rFonts w:ascii="Cordia New" w:eastAsia="Times New Roman" w:hAnsi="Cordia New"/>
          <w:spacing w:val="-2"/>
          <w:sz w:val="28"/>
        </w:rPr>
        <w:t>,</w:t>
      </w:r>
      <w:r w:rsidR="00465B7B" w:rsidRPr="007568D1">
        <w:rPr>
          <w:rFonts w:ascii="Cordia New" w:eastAsia="Times New Roman" w:hAnsi="Cordia New"/>
          <w:spacing w:val="-2"/>
          <w:sz w:val="28"/>
          <w:cs/>
        </w:rPr>
        <w:t xml:space="preserve"> </w:t>
      </w:r>
      <w:r w:rsidRPr="007568D1">
        <w:rPr>
          <w:rFonts w:ascii="Cordia New" w:eastAsia="Times New Roman" w:hAnsi="Cordia New"/>
          <w:spacing w:val="-2"/>
          <w:sz w:val="28"/>
        </w:rPr>
        <w:t>Ltd</w:t>
      </w:r>
      <w:r w:rsidR="00465B7B" w:rsidRPr="007568D1">
        <w:rPr>
          <w:rFonts w:ascii="Cordia New" w:eastAsia="Times New Roman" w:hAnsi="Cordia New"/>
          <w:spacing w:val="-2"/>
          <w:sz w:val="28"/>
          <w:cs/>
        </w:rPr>
        <w:t>.</w:t>
      </w:r>
      <w:r w:rsidRPr="007568D1">
        <w:rPr>
          <w:rFonts w:ascii="Cordia New" w:eastAsia="Times New Roman" w:hAnsi="Cordia New"/>
          <w:spacing w:val="-2"/>
          <w:sz w:val="28"/>
          <w:cs/>
        </w:rPr>
        <w:t xml:space="preserve"> : </w:t>
      </w:r>
      <w:r w:rsidRPr="007568D1">
        <w:rPr>
          <w:rFonts w:ascii="Cordia New" w:eastAsia="Times New Roman" w:hAnsi="Cordia New"/>
          <w:spacing w:val="-2"/>
          <w:sz w:val="28"/>
        </w:rPr>
        <w:t>APM</w:t>
      </w:r>
      <w:r w:rsidR="00465B7B" w:rsidRPr="007568D1">
        <w:rPr>
          <w:rFonts w:ascii="Cordia New" w:eastAsia="Times New Roman" w:hAnsi="Cordia New"/>
          <w:spacing w:val="-2"/>
          <w:sz w:val="28"/>
          <w:cs/>
        </w:rPr>
        <w:t>)</w:t>
      </w:r>
      <w:r w:rsidRPr="007568D1">
        <w:rPr>
          <w:rFonts w:ascii="Cordia New" w:eastAsia="Times New Roman" w:hAnsi="Cordia New"/>
          <w:spacing w:val="-2"/>
          <w:sz w:val="28"/>
          <w:cs/>
        </w:rPr>
        <w:t xml:space="preserve"> ในฐานะที่ปรึกษาทางการเงิน ได้พิจารณาคุณสมบัติของบริษัทในเบื้องต้นแล้ว เห็นว่าบริษัทและหุ้นสามัญของบริษัทมีคุณสมบัติครบถ้วน ตามข้อบังคับของ</w:t>
      </w:r>
      <w:r w:rsidR="00582469" w:rsidRPr="007568D1">
        <w:rPr>
          <w:rFonts w:ascii="Cordia New" w:eastAsia="Times New Roman" w:hAnsi="Cordia New"/>
          <w:spacing w:val="-2"/>
          <w:sz w:val="28"/>
          <w:cs/>
        </w:rPr>
        <w:t>ตลาดหลักทรัพย์เอ็ม เอ ไอ (</w:t>
      </w:r>
      <w:r w:rsidR="00582469" w:rsidRPr="007568D1">
        <w:rPr>
          <w:rFonts w:ascii="Cordia New" w:eastAsia="Times New Roman" w:hAnsi="Cordia New"/>
          <w:spacing w:val="-2"/>
          <w:sz w:val="28"/>
        </w:rPr>
        <w:t>mai</w:t>
      </w:r>
      <w:r w:rsidR="00582469" w:rsidRPr="007568D1">
        <w:rPr>
          <w:rFonts w:ascii="Cordia New" w:eastAsia="Times New Roman" w:hAnsi="Cordia New"/>
          <w:spacing w:val="-2"/>
          <w:sz w:val="28"/>
          <w:cs/>
        </w:rPr>
        <w:t xml:space="preserve">) </w:t>
      </w:r>
      <w:r w:rsidRPr="007568D1">
        <w:rPr>
          <w:rFonts w:ascii="Cordia New" w:eastAsia="Times New Roman" w:hAnsi="Cordia New"/>
          <w:spacing w:val="-2"/>
          <w:sz w:val="28"/>
          <w:cs/>
        </w:rPr>
        <w:t>เรื่อง การรับหลักทรัพย์จดทะเบียนใน</w:t>
      </w:r>
      <w:r w:rsidR="00582469" w:rsidRPr="007568D1">
        <w:rPr>
          <w:rFonts w:ascii="Cordia New" w:eastAsia="Times New Roman" w:hAnsi="Cordia New"/>
          <w:spacing w:val="-2"/>
          <w:sz w:val="28"/>
          <w:cs/>
        </w:rPr>
        <w:t>ตลาดหลักทรัพย์เอ็ม เอ ไอ (</w:t>
      </w:r>
      <w:r w:rsidR="00582469" w:rsidRPr="007568D1">
        <w:rPr>
          <w:rFonts w:ascii="Cordia New" w:eastAsia="Times New Roman" w:hAnsi="Cordia New"/>
          <w:spacing w:val="-2"/>
          <w:sz w:val="28"/>
        </w:rPr>
        <w:t>mai</w:t>
      </w:r>
      <w:r w:rsidR="00582469" w:rsidRPr="007568D1">
        <w:rPr>
          <w:rFonts w:ascii="Cordia New" w:eastAsia="Times New Roman" w:hAnsi="Cordia New"/>
          <w:spacing w:val="-2"/>
          <w:sz w:val="28"/>
          <w:cs/>
        </w:rPr>
        <w:t xml:space="preserve">) </w:t>
      </w:r>
      <w:r w:rsidRPr="007568D1">
        <w:rPr>
          <w:rFonts w:ascii="Cordia New" w:eastAsia="Times New Roman" w:hAnsi="Cordia New"/>
          <w:spacing w:val="-2"/>
          <w:sz w:val="28"/>
          <w:cs/>
        </w:rPr>
        <w:t xml:space="preserve">ยกเว้นคุณสมบัติเรื่องการกระจายการถือหุ้นรายย่อย ซึ่งบริษัทจะต้องมีผู้ถือหุ้นสามัญรายย่อยไม่น้อยกว่า </w:t>
      </w:r>
      <w:r w:rsidR="00F12000" w:rsidRPr="00F12000">
        <w:rPr>
          <w:rFonts w:ascii="Cordia New" w:eastAsia="Times New Roman" w:hAnsi="Cordia New"/>
          <w:spacing w:val="-2"/>
          <w:sz w:val="28"/>
        </w:rPr>
        <w:t>300</w:t>
      </w:r>
      <w:r w:rsidRPr="007568D1">
        <w:rPr>
          <w:rFonts w:ascii="Cordia New" w:eastAsia="Times New Roman" w:hAnsi="Cordia New"/>
          <w:spacing w:val="-2"/>
          <w:sz w:val="28"/>
          <w:cs/>
        </w:rPr>
        <w:t xml:space="preserve"> ราย และถือหุ้นรวมกันไม่น้อยกว่าร้อยละ </w:t>
      </w:r>
      <w:r w:rsidR="00F12000" w:rsidRPr="00F12000">
        <w:rPr>
          <w:rFonts w:ascii="Cordia New" w:eastAsia="Times New Roman" w:hAnsi="Cordia New"/>
          <w:spacing w:val="-2"/>
          <w:sz w:val="28"/>
        </w:rPr>
        <w:t>25</w:t>
      </w:r>
      <w:r w:rsidRPr="007568D1">
        <w:rPr>
          <w:rFonts w:ascii="Cordia New" w:eastAsia="Times New Roman" w:hAnsi="Cordia New"/>
          <w:spacing w:val="-2"/>
          <w:sz w:val="28"/>
          <w:cs/>
        </w:rPr>
        <w:t xml:space="preserve"> ของทุนชำระแล้ว บริษัทจึงยังคงมีความไม่แน่นอนในการที่จะได้รับอนุญาตจากตลาดหลักทรัพย์</w:t>
      </w:r>
      <w:r w:rsidR="00582469" w:rsidRPr="007568D1">
        <w:rPr>
          <w:rFonts w:ascii="Cordia New" w:eastAsia="Times New Roman" w:hAnsi="Cordia New"/>
          <w:spacing w:val="-2"/>
          <w:sz w:val="28"/>
          <w:cs/>
        </w:rPr>
        <w:t>ฯ</w:t>
      </w:r>
      <w:r w:rsidRPr="007568D1">
        <w:rPr>
          <w:rFonts w:ascii="Cordia New" w:eastAsia="Times New Roman" w:hAnsi="Cordia New"/>
          <w:spacing w:val="-2"/>
          <w:sz w:val="28"/>
          <w:cs/>
        </w:rPr>
        <w:t xml:space="preserve"> ให้หุ้นสามัญของบริษัทเป็นหลักทรัพย์จดทะเบียนใน</w:t>
      </w:r>
      <w:r w:rsidR="00582469" w:rsidRPr="007568D1">
        <w:rPr>
          <w:rFonts w:ascii="Cordia New" w:eastAsia="Times New Roman" w:hAnsi="Cordia New"/>
          <w:spacing w:val="-2"/>
          <w:sz w:val="28"/>
          <w:cs/>
        </w:rPr>
        <w:t xml:space="preserve">ตลาดหลักทรัพย์เอ็ม เอ ไอ </w:t>
      </w:r>
      <w:bookmarkStart w:id="3" w:name="OLE_LINK1"/>
      <w:r w:rsidR="00582469" w:rsidRPr="007568D1">
        <w:rPr>
          <w:rFonts w:ascii="Cordia New" w:eastAsia="Times New Roman" w:hAnsi="Cordia New"/>
          <w:spacing w:val="-2"/>
          <w:sz w:val="28"/>
          <w:cs/>
        </w:rPr>
        <w:t>(</w:t>
      </w:r>
      <w:r w:rsidR="00582469" w:rsidRPr="007568D1">
        <w:rPr>
          <w:rFonts w:ascii="Cordia New" w:eastAsia="Times New Roman" w:hAnsi="Cordia New"/>
          <w:spacing w:val="-2"/>
          <w:sz w:val="28"/>
        </w:rPr>
        <w:t>mai</w:t>
      </w:r>
      <w:r w:rsidR="00582469" w:rsidRPr="007568D1">
        <w:rPr>
          <w:rFonts w:ascii="Cordia New" w:eastAsia="Times New Roman" w:hAnsi="Cordia New"/>
          <w:spacing w:val="-2"/>
          <w:sz w:val="28"/>
          <w:cs/>
        </w:rPr>
        <w:t xml:space="preserve">) </w:t>
      </w:r>
      <w:bookmarkEnd w:id="3"/>
      <w:r w:rsidRPr="007568D1">
        <w:rPr>
          <w:rFonts w:ascii="Cordia New" w:eastAsia="Times New Roman" w:hAnsi="Cordia New"/>
          <w:spacing w:val="-2"/>
          <w:sz w:val="28"/>
          <w:cs/>
        </w:rPr>
        <w:t>ดังนั้น ผู้ลงทุนจึงยังคงมีความเสี่ยงเกี่ยวกับสภาพคล่องในการซื้อขายหุ้นสามัญของบริษัทในตลาดรอง หากหุ้นสามัญของบริษัทไม่ได้รับอนุญาตให้เป็นหลักทรัพย์จดทะเบียนในตลาดหลักทรัพย์</w:t>
      </w:r>
      <w:r w:rsidR="002431AD" w:rsidRPr="007568D1">
        <w:rPr>
          <w:rFonts w:ascii="Cordia New" w:eastAsia="Times New Roman" w:hAnsi="Cordia New"/>
          <w:spacing w:val="-2"/>
          <w:sz w:val="28"/>
          <w:cs/>
        </w:rPr>
        <w:t>เอ็ม เอ ไอ</w:t>
      </w:r>
      <w:r w:rsidRPr="007568D1">
        <w:rPr>
          <w:rFonts w:ascii="Cordia New" w:eastAsia="Times New Roman" w:hAnsi="Cordia New"/>
          <w:spacing w:val="-2"/>
          <w:sz w:val="28"/>
          <w:cs/>
        </w:rPr>
        <w:t xml:space="preserve"> </w:t>
      </w:r>
      <w:r w:rsidR="00A700D7" w:rsidRPr="007568D1">
        <w:rPr>
          <w:rFonts w:ascii="Cordia New" w:eastAsia="Times New Roman" w:hAnsi="Cordia New"/>
          <w:spacing w:val="-2"/>
          <w:sz w:val="28"/>
          <w:cs/>
        </w:rPr>
        <w:t>(</w:t>
      </w:r>
      <w:r w:rsidR="00A700D7" w:rsidRPr="007568D1">
        <w:rPr>
          <w:rFonts w:ascii="Cordia New" w:eastAsia="Times New Roman" w:hAnsi="Cordia New"/>
          <w:spacing w:val="-2"/>
          <w:sz w:val="28"/>
        </w:rPr>
        <w:t>mai</w:t>
      </w:r>
      <w:r w:rsidR="00A700D7" w:rsidRPr="007568D1">
        <w:rPr>
          <w:rFonts w:ascii="Cordia New" w:eastAsia="Times New Roman" w:hAnsi="Cordia New"/>
          <w:spacing w:val="-2"/>
          <w:sz w:val="28"/>
          <w:cs/>
        </w:rPr>
        <w:t xml:space="preserve">) </w:t>
      </w:r>
      <w:bookmarkStart w:id="4" w:name="_GoBack"/>
      <w:bookmarkEnd w:id="4"/>
      <w:r w:rsidRPr="007568D1">
        <w:rPr>
          <w:rFonts w:ascii="Cordia New" w:eastAsia="Times New Roman" w:hAnsi="Cordia New"/>
          <w:spacing w:val="-2"/>
          <w:sz w:val="28"/>
          <w:cs/>
        </w:rPr>
        <w:t>หรือหากบริษัทไม่สามารถกระจายหุ้นต่อประชาชนตามหลักเกณฑ์ ซึ่งจะทำให้บริษัทมีคุณสมบัติไม่ครบถ้วนตามข้อบังคับของตลาดหลักทรัพย์ฯ</w:t>
      </w:r>
      <w:r w:rsidRPr="00CA2C76">
        <w:rPr>
          <w:rFonts w:ascii="Cordia New" w:eastAsia="Times New Roman" w:hAnsi="Cordia New"/>
          <w:spacing w:val="-2"/>
          <w:sz w:val="28"/>
          <w:cs/>
        </w:rPr>
        <w:t xml:space="preserve"> </w:t>
      </w:r>
    </w:p>
    <w:sectPr w:rsidR="001E58FE" w:rsidRPr="00CA2C76" w:rsidSect="00465B7B">
      <w:headerReference w:type="default" r:id="rId8"/>
      <w:footerReference w:type="default" r:id="rId9"/>
      <w:pgSz w:w="11907" w:h="16839" w:code="9"/>
      <w:pgMar w:top="1412" w:right="1107" w:bottom="811" w:left="1440" w:header="720" w:footer="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8598" w14:textId="77777777" w:rsidR="00390CAA" w:rsidRDefault="00390CAA" w:rsidP="00E2387C">
      <w:pPr>
        <w:spacing w:after="0" w:line="240" w:lineRule="auto"/>
      </w:pPr>
      <w:r>
        <w:separator/>
      </w:r>
    </w:p>
  </w:endnote>
  <w:endnote w:type="continuationSeparator" w:id="0">
    <w:p w14:paraId="745208A0" w14:textId="77777777" w:rsidR="00390CAA" w:rsidRDefault="00390CAA" w:rsidP="00E2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6F077" w14:textId="6ECC261F" w:rsidR="003D0A1B" w:rsidRPr="00C52974" w:rsidRDefault="003D0A1B" w:rsidP="00E5019C">
    <w:pPr>
      <w:pStyle w:val="Footer"/>
      <w:pBdr>
        <w:top w:val="single" w:sz="4" w:space="1" w:color="auto"/>
      </w:pBdr>
      <w:tabs>
        <w:tab w:val="clear" w:pos="4680"/>
        <w:tab w:val="clear" w:pos="9360"/>
      </w:tabs>
      <w:spacing w:after="240"/>
      <w:jc w:val="center"/>
      <w:rPr>
        <w:rFonts w:asciiTheme="minorBidi" w:hAnsiTheme="minorBidi" w:cstheme="minorBidi"/>
        <w:color w:val="000000" w:themeColor="text1"/>
        <w:sz w:val="24"/>
        <w:szCs w:val="24"/>
      </w:rPr>
    </w:pPr>
    <w:r w:rsidRPr="00C52974">
      <w:rPr>
        <w:rFonts w:asciiTheme="minorBidi" w:hAnsiTheme="minorBidi" w:cstheme="minorBidi"/>
        <w:color w:val="000000" w:themeColor="text1"/>
        <w:sz w:val="24"/>
        <w:szCs w:val="24"/>
        <w:cs/>
      </w:rPr>
      <w:t xml:space="preserve">หน้าที่ </w:t>
    </w:r>
    <w:r>
      <w:rPr>
        <w:rFonts w:asciiTheme="minorBidi" w:hAnsiTheme="minorBidi" w:cstheme="minorBidi"/>
        <w:color w:val="000000" w:themeColor="text1"/>
        <w:sz w:val="24"/>
        <w:szCs w:val="24"/>
      </w:rPr>
      <w:t>3</w:t>
    </w:r>
    <w:r w:rsidRPr="00C52974">
      <w:rPr>
        <w:rFonts w:asciiTheme="minorBidi" w:hAnsiTheme="minorBidi" w:cstheme="minorBidi"/>
        <w:color w:val="000000" w:themeColor="text1"/>
        <w:sz w:val="24"/>
        <w:szCs w:val="24"/>
        <w:cs/>
      </w:rPr>
      <w:t xml:space="preserve"> </w:t>
    </w:r>
    <w:r w:rsidRPr="00C52974">
      <w:rPr>
        <w:rFonts w:asciiTheme="minorBidi" w:hAnsiTheme="minorBidi"/>
        <w:color w:val="000000" w:themeColor="text1"/>
        <w:sz w:val="24"/>
        <w:szCs w:val="24"/>
        <w:cs/>
      </w:rPr>
      <w:t>-</w:t>
    </w:r>
    <w:r w:rsidRPr="00C52974">
      <w:rPr>
        <w:rFonts w:asciiTheme="minorBidi" w:hAnsiTheme="minorBidi" w:cstheme="minorBidi"/>
        <w:color w:val="000000" w:themeColor="text1"/>
        <w:sz w:val="24"/>
        <w:szCs w:val="24"/>
        <w:cs/>
      </w:rPr>
      <w:t xml:space="preserve"> </w:t>
    </w:r>
    <w:r w:rsidR="00B52FE0" w:rsidRPr="00C52974">
      <w:rPr>
        <w:rFonts w:asciiTheme="minorBidi" w:hAnsiTheme="minorBidi" w:cstheme="minorBidi"/>
        <w:color w:val="000000" w:themeColor="text1"/>
        <w:sz w:val="24"/>
        <w:szCs w:val="24"/>
        <w:cs/>
      </w:rPr>
      <w:fldChar w:fldCharType="begin"/>
    </w:r>
    <w:r w:rsidRPr="00C52974">
      <w:rPr>
        <w:rFonts w:asciiTheme="minorBidi" w:hAnsiTheme="minorBidi" w:cstheme="minorBidi"/>
        <w:color w:val="000000" w:themeColor="text1"/>
        <w:sz w:val="24"/>
        <w:szCs w:val="24"/>
      </w:rPr>
      <w:instrText xml:space="preserve"> PAGE   \</w:instrText>
    </w:r>
    <w:r w:rsidRPr="00C52974">
      <w:rPr>
        <w:rFonts w:asciiTheme="minorBidi" w:hAnsiTheme="minorBidi"/>
        <w:color w:val="000000" w:themeColor="text1"/>
        <w:sz w:val="24"/>
        <w:szCs w:val="24"/>
        <w:cs/>
      </w:rPr>
      <w:instrText xml:space="preserve">* </w:instrText>
    </w:r>
    <w:r w:rsidRPr="00C52974">
      <w:rPr>
        <w:rFonts w:asciiTheme="minorBidi" w:hAnsiTheme="minorBidi" w:cstheme="minorBidi"/>
        <w:color w:val="000000" w:themeColor="text1"/>
        <w:sz w:val="24"/>
        <w:szCs w:val="24"/>
      </w:rPr>
      <w:instrText xml:space="preserve">MERGEFORMAT </w:instrText>
    </w:r>
    <w:r w:rsidR="00B52FE0" w:rsidRPr="00C52974">
      <w:rPr>
        <w:rFonts w:asciiTheme="minorBidi" w:hAnsiTheme="minorBidi" w:cstheme="minorBidi"/>
        <w:color w:val="000000" w:themeColor="text1"/>
        <w:sz w:val="24"/>
        <w:szCs w:val="24"/>
        <w:cs/>
      </w:rPr>
      <w:fldChar w:fldCharType="separate"/>
    </w:r>
    <w:r w:rsidR="007568D1">
      <w:rPr>
        <w:rFonts w:asciiTheme="minorBidi" w:hAnsiTheme="minorBidi" w:cstheme="minorBidi"/>
        <w:noProof/>
        <w:color w:val="000000" w:themeColor="text1"/>
        <w:sz w:val="24"/>
        <w:szCs w:val="24"/>
      </w:rPr>
      <w:t>1</w:t>
    </w:r>
    <w:r w:rsidR="00B52FE0" w:rsidRPr="00C52974">
      <w:rPr>
        <w:rFonts w:asciiTheme="minorBidi" w:hAnsiTheme="minorBidi" w:cstheme="minorBidi"/>
        <w:noProof/>
        <w:color w:val="000000" w:themeColor="text1"/>
        <w:sz w:val="24"/>
        <w:szCs w:val="24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2D71" w14:textId="77777777" w:rsidR="00390CAA" w:rsidRDefault="00390CAA" w:rsidP="00E2387C">
      <w:pPr>
        <w:spacing w:after="0" w:line="240" w:lineRule="auto"/>
      </w:pPr>
      <w:r>
        <w:separator/>
      </w:r>
    </w:p>
  </w:footnote>
  <w:footnote w:type="continuationSeparator" w:id="0">
    <w:p w14:paraId="6C2BDA9A" w14:textId="77777777" w:rsidR="00390CAA" w:rsidRDefault="00390CAA" w:rsidP="00E2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0C4C" w14:textId="5AC1DD5A" w:rsidR="003D0A1B" w:rsidRPr="00465B7B" w:rsidRDefault="00D50C51" w:rsidP="00725889">
    <w:pPr>
      <w:pStyle w:val="Header"/>
      <w:pBdr>
        <w:bottom w:val="single" w:sz="4" w:space="10" w:color="auto"/>
      </w:pBdr>
      <w:jc w:val="right"/>
      <w:rPr>
        <w:rFonts w:asciiTheme="minorBidi" w:hAnsiTheme="minorBidi" w:cstheme="minorBidi"/>
        <w:sz w:val="26"/>
        <w:szCs w:val="26"/>
      </w:rPr>
    </w:pPr>
    <w:r w:rsidRPr="00AE6279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A55A66D" wp14:editId="7C89C426">
          <wp:simplePos x="0" y="0"/>
          <wp:positionH relativeFrom="column">
            <wp:posOffset>-68580</wp:posOffset>
          </wp:positionH>
          <wp:positionV relativeFrom="paragraph">
            <wp:posOffset>-76200</wp:posOffset>
          </wp:positionV>
          <wp:extent cx="1105535" cy="244475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A1B" w:rsidRPr="00465B7B">
      <w:rPr>
        <w:rFonts w:asciiTheme="minorBidi" w:hAnsiTheme="minorBidi" w:cstheme="minorBidi"/>
        <w:sz w:val="26"/>
        <w:szCs w:val="26"/>
        <w:cs/>
      </w:rPr>
      <w:t xml:space="preserve">บริษัท </w:t>
    </w:r>
    <w:r w:rsidR="007D2896">
      <w:rPr>
        <w:rFonts w:asciiTheme="minorBidi" w:hAnsiTheme="minorBidi" w:cstheme="minorBidi" w:hint="cs"/>
        <w:sz w:val="26"/>
        <w:szCs w:val="26"/>
        <w:cs/>
      </w:rPr>
      <w:t>คัมเวล คอร์ปอเรชั่น</w:t>
    </w:r>
    <w:r w:rsidR="003D0A1B" w:rsidRPr="00465B7B">
      <w:rPr>
        <w:rFonts w:asciiTheme="minorBidi" w:hAnsiTheme="minorBidi" w:cstheme="minorBidi"/>
        <w:sz w:val="26"/>
        <w:szCs w:val="26"/>
        <w:cs/>
      </w:rPr>
      <w:t xml:space="preserve"> จำกัด </w:t>
    </w:r>
    <w:r w:rsidR="003D0A1B" w:rsidRPr="00465B7B">
      <w:rPr>
        <w:rFonts w:asciiTheme="minorBidi" w:hAnsiTheme="minorBidi"/>
        <w:sz w:val="26"/>
        <w:szCs w:val="26"/>
        <w:cs/>
      </w:rPr>
      <w:t>(</w:t>
    </w:r>
    <w:r w:rsidR="003D0A1B" w:rsidRPr="00465B7B">
      <w:rPr>
        <w:rFonts w:asciiTheme="minorBidi" w:hAnsiTheme="minorBidi" w:cstheme="minorBidi"/>
        <w:sz w:val="26"/>
        <w:szCs w:val="26"/>
        <w:cs/>
      </w:rPr>
      <w:t>มหาชน</w:t>
    </w:r>
    <w:r w:rsidR="003D0A1B" w:rsidRPr="00465B7B">
      <w:rPr>
        <w:rFonts w:asciiTheme="minorBidi" w:hAnsiTheme="minorBidi"/>
        <w:sz w:val="26"/>
        <w:szCs w:val="26"/>
        <w:cs/>
      </w:rPr>
      <w:t>)</w:t>
    </w:r>
  </w:p>
  <w:p w14:paraId="796086CA" w14:textId="77777777" w:rsidR="003D0A1B" w:rsidRPr="00EF2C3E" w:rsidRDefault="003D0A1B" w:rsidP="00EF2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7CADC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C41C6"/>
    <w:multiLevelType w:val="multilevel"/>
    <w:tmpl w:val="2AB25708"/>
    <w:lvl w:ilvl="0">
      <w:start w:val="1"/>
      <w:numFmt w:val="decimal"/>
      <w:lvlText w:val="3.4.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4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" w15:restartNumberingAfterBreak="0">
    <w:nsid w:val="00BB26FD"/>
    <w:multiLevelType w:val="hybridMultilevel"/>
    <w:tmpl w:val="A35C72F6"/>
    <w:lvl w:ilvl="0" w:tplc="A970C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C7737"/>
    <w:multiLevelType w:val="hybridMultilevel"/>
    <w:tmpl w:val="3F480F22"/>
    <w:lvl w:ilvl="0" w:tplc="02980070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831ED8"/>
    <w:multiLevelType w:val="multilevel"/>
    <w:tmpl w:val="1EC81E92"/>
    <w:lvl w:ilvl="0">
      <w:start w:val="1"/>
      <w:numFmt w:val="none"/>
      <w:lvlText w:val="3.3.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5" w15:restartNumberingAfterBreak="0">
    <w:nsid w:val="0668693D"/>
    <w:multiLevelType w:val="multilevel"/>
    <w:tmpl w:val="858A7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6" w15:restartNumberingAfterBreak="0">
    <w:nsid w:val="1ECD5E7F"/>
    <w:multiLevelType w:val="hybridMultilevel"/>
    <w:tmpl w:val="E116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5236"/>
    <w:multiLevelType w:val="multilevel"/>
    <w:tmpl w:val="4C3032B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591F78"/>
    <w:multiLevelType w:val="multilevel"/>
    <w:tmpl w:val="74126AC4"/>
    <w:lvl w:ilvl="0">
      <w:start w:val="1"/>
      <w:numFmt w:val="decimal"/>
      <w:lvlText w:val="3.1.%1."/>
      <w:lvlJc w:val="left"/>
      <w:pPr>
        <w:ind w:left="1080" w:hanging="360"/>
      </w:pPr>
      <w:rPr>
        <w:rFonts w:hint="default"/>
        <w:b/>
        <w:bCs/>
        <w:lang w:bidi="th-TH"/>
      </w:rPr>
    </w:lvl>
    <w:lvl w:ilvl="1">
      <w:start w:val="4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9" w15:restartNumberingAfterBreak="0">
    <w:nsid w:val="3B4F1472"/>
    <w:multiLevelType w:val="hybridMultilevel"/>
    <w:tmpl w:val="2496F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22B2E"/>
    <w:multiLevelType w:val="hybridMultilevel"/>
    <w:tmpl w:val="731A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D7191"/>
    <w:multiLevelType w:val="multilevel"/>
    <w:tmpl w:val="4CEA3BD4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4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2" w15:restartNumberingAfterBreak="0">
    <w:nsid w:val="4F9F4219"/>
    <w:multiLevelType w:val="hybridMultilevel"/>
    <w:tmpl w:val="4740E68E"/>
    <w:lvl w:ilvl="0" w:tplc="A4AA7FF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313C3"/>
    <w:multiLevelType w:val="hybridMultilevel"/>
    <w:tmpl w:val="124E9606"/>
    <w:lvl w:ilvl="0" w:tplc="EDB6192C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1800AA"/>
    <w:multiLevelType w:val="hybridMultilevel"/>
    <w:tmpl w:val="EDC0A672"/>
    <w:lvl w:ilvl="0" w:tplc="B366FA2C">
      <w:numFmt w:val="bullet"/>
      <w:lvlText w:val="-"/>
      <w:lvlJc w:val="left"/>
      <w:pPr>
        <w:ind w:left="786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065342E"/>
    <w:multiLevelType w:val="multilevel"/>
    <w:tmpl w:val="02B8BD30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746D53EF"/>
    <w:multiLevelType w:val="multilevel"/>
    <w:tmpl w:val="2AB25708"/>
    <w:lvl w:ilvl="0">
      <w:start w:val="1"/>
      <w:numFmt w:val="decimal"/>
      <w:lvlText w:val="3.4.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4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 w:numId="13">
    <w:abstractNumId w:val="1"/>
  </w:num>
  <w:num w:numId="14">
    <w:abstractNumId w:val="16"/>
  </w:num>
  <w:num w:numId="15">
    <w:abstractNumId w:val="14"/>
  </w:num>
  <w:num w:numId="16">
    <w:abstractNumId w:val="12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CE"/>
    <w:rsid w:val="00000005"/>
    <w:rsid w:val="000018DE"/>
    <w:rsid w:val="00004158"/>
    <w:rsid w:val="0000431B"/>
    <w:rsid w:val="0000495A"/>
    <w:rsid w:val="00004BD0"/>
    <w:rsid w:val="00010556"/>
    <w:rsid w:val="0001120A"/>
    <w:rsid w:val="00011C86"/>
    <w:rsid w:val="0001489E"/>
    <w:rsid w:val="000156B3"/>
    <w:rsid w:val="00015E95"/>
    <w:rsid w:val="00015EFA"/>
    <w:rsid w:val="000162DB"/>
    <w:rsid w:val="000170F6"/>
    <w:rsid w:val="00017562"/>
    <w:rsid w:val="00020E9F"/>
    <w:rsid w:val="0002256F"/>
    <w:rsid w:val="0002358E"/>
    <w:rsid w:val="000253B5"/>
    <w:rsid w:val="00026333"/>
    <w:rsid w:val="00026B4C"/>
    <w:rsid w:val="00026D20"/>
    <w:rsid w:val="0002743D"/>
    <w:rsid w:val="000275AE"/>
    <w:rsid w:val="00032A36"/>
    <w:rsid w:val="00032B06"/>
    <w:rsid w:val="00034C07"/>
    <w:rsid w:val="00035641"/>
    <w:rsid w:val="000372C6"/>
    <w:rsid w:val="000406C1"/>
    <w:rsid w:val="00041893"/>
    <w:rsid w:val="000420C5"/>
    <w:rsid w:val="000445C5"/>
    <w:rsid w:val="00045DE8"/>
    <w:rsid w:val="00046FEA"/>
    <w:rsid w:val="000473AF"/>
    <w:rsid w:val="00047F17"/>
    <w:rsid w:val="000503D3"/>
    <w:rsid w:val="0005226F"/>
    <w:rsid w:val="00053A23"/>
    <w:rsid w:val="000547B0"/>
    <w:rsid w:val="00054A37"/>
    <w:rsid w:val="00057987"/>
    <w:rsid w:val="00057C91"/>
    <w:rsid w:val="000608D1"/>
    <w:rsid w:val="00063681"/>
    <w:rsid w:val="00073284"/>
    <w:rsid w:val="00074185"/>
    <w:rsid w:val="000768E1"/>
    <w:rsid w:val="00077BF0"/>
    <w:rsid w:val="00080A5A"/>
    <w:rsid w:val="00080C64"/>
    <w:rsid w:val="00081463"/>
    <w:rsid w:val="00081982"/>
    <w:rsid w:val="00083BA0"/>
    <w:rsid w:val="0008644B"/>
    <w:rsid w:val="00086F24"/>
    <w:rsid w:val="000915C1"/>
    <w:rsid w:val="00092A6F"/>
    <w:rsid w:val="000958F4"/>
    <w:rsid w:val="00095E36"/>
    <w:rsid w:val="00095F24"/>
    <w:rsid w:val="00097F5E"/>
    <w:rsid w:val="000A0A83"/>
    <w:rsid w:val="000A10D8"/>
    <w:rsid w:val="000A354A"/>
    <w:rsid w:val="000A48C2"/>
    <w:rsid w:val="000A5BC9"/>
    <w:rsid w:val="000B03DF"/>
    <w:rsid w:val="000B0609"/>
    <w:rsid w:val="000B3A17"/>
    <w:rsid w:val="000B5B0A"/>
    <w:rsid w:val="000B6E8C"/>
    <w:rsid w:val="000C05CD"/>
    <w:rsid w:val="000C0866"/>
    <w:rsid w:val="000C0CD5"/>
    <w:rsid w:val="000C115A"/>
    <w:rsid w:val="000C17B7"/>
    <w:rsid w:val="000C34FF"/>
    <w:rsid w:val="000C35BD"/>
    <w:rsid w:val="000C654A"/>
    <w:rsid w:val="000C6F00"/>
    <w:rsid w:val="000C6F9A"/>
    <w:rsid w:val="000D0375"/>
    <w:rsid w:val="000D0FCA"/>
    <w:rsid w:val="000D1152"/>
    <w:rsid w:val="000D3983"/>
    <w:rsid w:val="000D3E91"/>
    <w:rsid w:val="000D4055"/>
    <w:rsid w:val="000D4C67"/>
    <w:rsid w:val="000D58B3"/>
    <w:rsid w:val="000D7677"/>
    <w:rsid w:val="000D7D96"/>
    <w:rsid w:val="000E35C5"/>
    <w:rsid w:val="000E424D"/>
    <w:rsid w:val="000E44CB"/>
    <w:rsid w:val="000E494F"/>
    <w:rsid w:val="000E5847"/>
    <w:rsid w:val="000E6CE7"/>
    <w:rsid w:val="000E7EB9"/>
    <w:rsid w:val="000F040E"/>
    <w:rsid w:val="000F08A4"/>
    <w:rsid w:val="000F28CB"/>
    <w:rsid w:val="000F385E"/>
    <w:rsid w:val="000F3BD5"/>
    <w:rsid w:val="000F50EE"/>
    <w:rsid w:val="000F57F1"/>
    <w:rsid w:val="001012AE"/>
    <w:rsid w:val="00102ABC"/>
    <w:rsid w:val="001036C0"/>
    <w:rsid w:val="0010375B"/>
    <w:rsid w:val="001037AF"/>
    <w:rsid w:val="001053A4"/>
    <w:rsid w:val="00106453"/>
    <w:rsid w:val="001069B0"/>
    <w:rsid w:val="00110405"/>
    <w:rsid w:val="0011059E"/>
    <w:rsid w:val="001113FC"/>
    <w:rsid w:val="00111D7A"/>
    <w:rsid w:val="001126C3"/>
    <w:rsid w:val="00112969"/>
    <w:rsid w:val="00113627"/>
    <w:rsid w:val="00114E8A"/>
    <w:rsid w:val="001155E0"/>
    <w:rsid w:val="00122061"/>
    <w:rsid w:val="00123B3C"/>
    <w:rsid w:val="00125FD1"/>
    <w:rsid w:val="00126489"/>
    <w:rsid w:val="0012713C"/>
    <w:rsid w:val="00127FF8"/>
    <w:rsid w:val="00131EF0"/>
    <w:rsid w:val="00134266"/>
    <w:rsid w:val="00134D41"/>
    <w:rsid w:val="00134DF9"/>
    <w:rsid w:val="00136AFD"/>
    <w:rsid w:val="00137C7C"/>
    <w:rsid w:val="0014049E"/>
    <w:rsid w:val="00140FF3"/>
    <w:rsid w:val="001414E4"/>
    <w:rsid w:val="001425E8"/>
    <w:rsid w:val="00142FF0"/>
    <w:rsid w:val="001441A6"/>
    <w:rsid w:val="00144833"/>
    <w:rsid w:val="001453DC"/>
    <w:rsid w:val="00146638"/>
    <w:rsid w:val="0014704F"/>
    <w:rsid w:val="001471CA"/>
    <w:rsid w:val="001500A6"/>
    <w:rsid w:val="001503FB"/>
    <w:rsid w:val="00151270"/>
    <w:rsid w:val="00151A69"/>
    <w:rsid w:val="00152A76"/>
    <w:rsid w:val="00153BE9"/>
    <w:rsid w:val="00154C9B"/>
    <w:rsid w:val="00154E8A"/>
    <w:rsid w:val="00155A22"/>
    <w:rsid w:val="00156C91"/>
    <w:rsid w:val="0015729E"/>
    <w:rsid w:val="00160350"/>
    <w:rsid w:val="00161C3D"/>
    <w:rsid w:val="00162E81"/>
    <w:rsid w:val="00163031"/>
    <w:rsid w:val="0016315A"/>
    <w:rsid w:val="00163393"/>
    <w:rsid w:val="00163F8E"/>
    <w:rsid w:val="001640FA"/>
    <w:rsid w:val="001717DD"/>
    <w:rsid w:val="0017492B"/>
    <w:rsid w:val="001754C9"/>
    <w:rsid w:val="001763B2"/>
    <w:rsid w:val="00176948"/>
    <w:rsid w:val="00177543"/>
    <w:rsid w:val="00177ACE"/>
    <w:rsid w:val="001825B5"/>
    <w:rsid w:val="001839E8"/>
    <w:rsid w:val="00186400"/>
    <w:rsid w:val="00187568"/>
    <w:rsid w:val="00190FCD"/>
    <w:rsid w:val="00192EDA"/>
    <w:rsid w:val="00193360"/>
    <w:rsid w:val="00195001"/>
    <w:rsid w:val="00195AF2"/>
    <w:rsid w:val="0019648C"/>
    <w:rsid w:val="00196CEA"/>
    <w:rsid w:val="00197429"/>
    <w:rsid w:val="00197B31"/>
    <w:rsid w:val="001A233A"/>
    <w:rsid w:val="001A243F"/>
    <w:rsid w:val="001A2EFE"/>
    <w:rsid w:val="001A4412"/>
    <w:rsid w:val="001A4CD1"/>
    <w:rsid w:val="001A6C8D"/>
    <w:rsid w:val="001A76DA"/>
    <w:rsid w:val="001A7DE9"/>
    <w:rsid w:val="001B00D7"/>
    <w:rsid w:val="001B067A"/>
    <w:rsid w:val="001B0DBE"/>
    <w:rsid w:val="001B2211"/>
    <w:rsid w:val="001B2A5D"/>
    <w:rsid w:val="001B3988"/>
    <w:rsid w:val="001B4201"/>
    <w:rsid w:val="001B5D5A"/>
    <w:rsid w:val="001C0AEB"/>
    <w:rsid w:val="001C211D"/>
    <w:rsid w:val="001C4D05"/>
    <w:rsid w:val="001C4E8A"/>
    <w:rsid w:val="001C58FB"/>
    <w:rsid w:val="001C5F82"/>
    <w:rsid w:val="001D418B"/>
    <w:rsid w:val="001D49EA"/>
    <w:rsid w:val="001D4E42"/>
    <w:rsid w:val="001D6707"/>
    <w:rsid w:val="001D68E5"/>
    <w:rsid w:val="001D7DDE"/>
    <w:rsid w:val="001E21E4"/>
    <w:rsid w:val="001E2C51"/>
    <w:rsid w:val="001E2EC6"/>
    <w:rsid w:val="001E4582"/>
    <w:rsid w:val="001E495A"/>
    <w:rsid w:val="001E58FE"/>
    <w:rsid w:val="001E6D49"/>
    <w:rsid w:val="001E71F6"/>
    <w:rsid w:val="001F0BCC"/>
    <w:rsid w:val="001F10CD"/>
    <w:rsid w:val="001F12A2"/>
    <w:rsid w:val="001F149D"/>
    <w:rsid w:val="001F163C"/>
    <w:rsid w:val="001F1D67"/>
    <w:rsid w:val="001F3735"/>
    <w:rsid w:val="001F427F"/>
    <w:rsid w:val="001F63EC"/>
    <w:rsid w:val="002003A8"/>
    <w:rsid w:val="00200DD5"/>
    <w:rsid w:val="00200DE0"/>
    <w:rsid w:val="00202DA5"/>
    <w:rsid w:val="002041BA"/>
    <w:rsid w:val="00205113"/>
    <w:rsid w:val="00205AA3"/>
    <w:rsid w:val="0020628A"/>
    <w:rsid w:val="002114ED"/>
    <w:rsid w:val="00212062"/>
    <w:rsid w:val="00212E28"/>
    <w:rsid w:val="002135FB"/>
    <w:rsid w:val="00213BDF"/>
    <w:rsid w:val="00213D60"/>
    <w:rsid w:val="002169E4"/>
    <w:rsid w:val="00216DE4"/>
    <w:rsid w:val="00217241"/>
    <w:rsid w:val="00223406"/>
    <w:rsid w:val="00225D14"/>
    <w:rsid w:val="00226D72"/>
    <w:rsid w:val="0022742B"/>
    <w:rsid w:val="002331BE"/>
    <w:rsid w:val="00233840"/>
    <w:rsid w:val="00233882"/>
    <w:rsid w:val="00236087"/>
    <w:rsid w:val="0023702B"/>
    <w:rsid w:val="00237C5A"/>
    <w:rsid w:val="0024006C"/>
    <w:rsid w:val="002402A9"/>
    <w:rsid w:val="00240D99"/>
    <w:rsid w:val="00241C03"/>
    <w:rsid w:val="00241FE1"/>
    <w:rsid w:val="0024266B"/>
    <w:rsid w:val="00242BE3"/>
    <w:rsid w:val="002431AD"/>
    <w:rsid w:val="0024461B"/>
    <w:rsid w:val="0024546B"/>
    <w:rsid w:val="00246C12"/>
    <w:rsid w:val="00246D56"/>
    <w:rsid w:val="002474B7"/>
    <w:rsid w:val="00247EE3"/>
    <w:rsid w:val="00250290"/>
    <w:rsid w:val="00250A5E"/>
    <w:rsid w:val="00251E8A"/>
    <w:rsid w:val="00252CB8"/>
    <w:rsid w:val="00254370"/>
    <w:rsid w:val="00254447"/>
    <w:rsid w:val="00254586"/>
    <w:rsid w:val="002547BA"/>
    <w:rsid w:val="00254D18"/>
    <w:rsid w:val="00255C01"/>
    <w:rsid w:val="00260EA4"/>
    <w:rsid w:val="00260F7F"/>
    <w:rsid w:val="00261393"/>
    <w:rsid w:val="002642EC"/>
    <w:rsid w:val="00264486"/>
    <w:rsid w:val="00265E7D"/>
    <w:rsid w:val="00267574"/>
    <w:rsid w:val="00267BB6"/>
    <w:rsid w:val="002708B8"/>
    <w:rsid w:val="00270B99"/>
    <w:rsid w:val="002710B8"/>
    <w:rsid w:val="0027214D"/>
    <w:rsid w:val="00273AC7"/>
    <w:rsid w:val="00273C82"/>
    <w:rsid w:val="0027501A"/>
    <w:rsid w:val="00276654"/>
    <w:rsid w:val="002817A5"/>
    <w:rsid w:val="00282EAA"/>
    <w:rsid w:val="002833C4"/>
    <w:rsid w:val="00284B2E"/>
    <w:rsid w:val="00285730"/>
    <w:rsid w:val="00286309"/>
    <w:rsid w:val="0028697E"/>
    <w:rsid w:val="00286BE6"/>
    <w:rsid w:val="00286EDB"/>
    <w:rsid w:val="0028785E"/>
    <w:rsid w:val="00287977"/>
    <w:rsid w:val="002910F1"/>
    <w:rsid w:val="00291CCD"/>
    <w:rsid w:val="0029237D"/>
    <w:rsid w:val="00292539"/>
    <w:rsid w:val="0029303F"/>
    <w:rsid w:val="00293085"/>
    <w:rsid w:val="00293506"/>
    <w:rsid w:val="00295CC2"/>
    <w:rsid w:val="002A02E0"/>
    <w:rsid w:val="002A08C3"/>
    <w:rsid w:val="002A0E4A"/>
    <w:rsid w:val="002A1C4F"/>
    <w:rsid w:val="002A1ED2"/>
    <w:rsid w:val="002A26E9"/>
    <w:rsid w:val="002A3BBC"/>
    <w:rsid w:val="002A4C7B"/>
    <w:rsid w:val="002A555C"/>
    <w:rsid w:val="002A691F"/>
    <w:rsid w:val="002A7888"/>
    <w:rsid w:val="002A7DF8"/>
    <w:rsid w:val="002B0AEA"/>
    <w:rsid w:val="002B18EB"/>
    <w:rsid w:val="002B1EA4"/>
    <w:rsid w:val="002B221C"/>
    <w:rsid w:val="002B31E2"/>
    <w:rsid w:val="002B36BD"/>
    <w:rsid w:val="002B4DF8"/>
    <w:rsid w:val="002B577F"/>
    <w:rsid w:val="002B7464"/>
    <w:rsid w:val="002B7AD2"/>
    <w:rsid w:val="002C0057"/>
    <w:rsid w:val="002C06E6"/>
    <w:rsid w:val="002C1138"/>
    <w:rsid w:val="002C1857"/>
    <w:rsid w:val="002C1941"/>
    <w:rsid w:val="002C2333"/>
    <w:rsid w:val="002C252C"/>
    <w:rsid w:val="002C2FDC"/>
    <w:rsid w:val="002C40CB"/>
    <w:rsid w:val="002C5132"/>
    <w:rsid w:val="002C5900"/>
    <w:rsid w:val="002C65D0"/>
    <w:rsid w:val="002C68D8"/>
    <w:rsid w:val="002C6FC0"/>
    <w:rsid w:val="002C75C1"/>
    <w:rsid w:val="002C781C"/>
    <w:rsid w:val="002D28C7"/>
    <w:rsid w:val="002D4FB0"/>
    <w:rsid w:val="002D6BB3"/>
    <w:rsid w:val="002D727F"/>
    <w:rsid w:val="002E0205"/>
    <w:rsid w:val="002E23E8"/>
    <w:rsid w:val="002E5976"/>
    <w:rsid w:val="002E5B32"/>
    <w:rsid w:val="002E653C"/>
    <w:rsid w:val="002E673F"/>
    <w:rsid w:val="002E6E3A"/>
    <w:rsid w:val="002F06A0"/>
    <w:rsid w:val="002F241A"/>
    <w:rsid w:val="002F288C"/>
    <w:rsid w:val="002F28F2"/>
    <w:rsid w:val="002F5788"/>
    <w:rsid w:val="002F6F13"/>
    <w:rsid w:val="00300006"/>
    <w:rsid w:val="003010A1"/>
    <w:rsid w:val="00304375"/>
    <w:rsid w:val="0030542D"/>
    <w:rsid w:val="00305473"/>
    <w:rsid w:val="00305BBB"/>
    <w:rsid w:val="0030624D"/>
    <w:rsid w:val="003067DD"/>
    <w:rsid w:val="003075A7"/>
    <w:rsid w:val="00310183"/>
    <w:rsid w:val="00310FCD"/>
    <w:rsid w:val="00313B8A"/>
    <w:rsid w:val="00314180"/>
    <w:rsid w:val="003219C9"/>
    <w:rsid w:val="00321BCE"/>
    <w:rsid w:val="00323794"/>
    <w:rsid w:val="003241DA"/>
    <w:rsid w:val="0032437A"/>
    <w:rsid w:val="00324B4D"/>
    <w:rsid w:val="00324F86"/>
    <w:rsid w:val="003252B3"/>
    <w:rsid w:val="0032534F"/>
    <w:rsid w:val="00325584"/>
    <w:rsid w:val="0032648D"/>
    <w:rsid w:val="003274CC"/>
    <w:rsid w:val="00330453"/>
    <w:rsid w:val="00330642"/>
    <w:rsid w:val="00332A12"/>
    <w:rsid w:val="00333062"/>
    <w:rsid w:val="00333202"/>
    <w:rsid w:val="003335A6"/>
    <w:rsid w:val="0033445B"/>
    <w:rsid w:val="003344F3"/>
    <w:rsid w:val="00336E8E"/>
    <w:rsid w:val="00337022"/>
    <w:rsid w:val="00337F69"/>
    <w:rsid w:val="00342AE9"/>
    <w:rsid w:val="00344299"/>
    <w:rsid w:val="00344AFF"/>
    <w:rsid w:val="00344D35"/>
    <w:rsid w:val="003454E3"/>
    <w:rsid w:val="0034790F"/>
    <w:rsid w:val="00347B55"/>
    <w:rsid w:val="003503B9"/>
    <w:rsid w:val="003504FD"/>
    <w:rsid w:val="00351133"/>
    <w:rsid w:val="003525E4"/>
    <w:rsid w:val="00352C0B"/>
    <w:rsid w:val="00355492"/>
    <w:rsid w:val="00355B6A"/>
    <w:rsid w:val="00357D26"/>
    <w:rsid w:val="00360061"/>
    <w:rsid w:val="00362CB9"/>
    <w:rsid w:val="0036319B"/>
    <w:rsid w:val="00364A05"/>
    <w:rsid w:val="00364B1C"/>
    <w:rsid w:val="003650C1"/>
    <w:rsid w:val="00365DA2"/>
    <w:rsid w:val="003662D5"/>
    <w:rsid w:val="00366DBB"/>
    <w:rsid w:val="00367EBF"/>
    <w:rsid w:val="003700DC"/>
    <w:rsid w:val="00370911"/>
    <w:rsid w:val="00371631"/>
    <w:rsid w:val="00372705"/>
    <w:rsid w:val="00372BF2"/>
    <w:rsid w:val="00372C16"/>
    <w:rsid w:val="003740E3"/>
    <w:rsid w:val="00375CD3"/>
    <w:rsid w:val="00376982"/>
    <w:rsid w:val="00377B08"/>
    <w:rsid w:val="00380DE7"/>
    <w:rsid w:val="00381DA0"/>
    <w:rsid w:val="00382CA7"/>
    <w:rsid w:val="0038331D"/>
    <w:rsid w:val="003856B6"/>
    <w:rsid w:val="0038695E"/>
    <w:rsid w:val="00387318"/>
    <w:rsid w:val="003908C4"/>
    <w:rsid w:val="00390CAA"/>
    <w:rsid w:val="00391363"/>
    <w:rsid w:val="00391835"/>
    <w:rsid w:val="00391A31"/>
    <w:rsid w:val="00393D05"/>
    <w:rsid w:val="00394FA6"/>
    <w:rsid w:val="0039575F"/>
    <w:rsid w:val="00395D49"/>
    <w:rsid w:val="003977F0"/>
    <w:rsid w:val="00397A95"/>
    <w:rsid w:val="00397CCE"/>
    <w:rsid w:val="00397DAD"/>
    <w:rsid w:val="003A02C0"/>
    <w:rsid w:val="003A153E"/>
    <w:rsid w:val="003A1F65"/>
    <w:rsid w:val="003A2B77"/>
    <w:rsid w:val="003A43CA"/>
    <w:rsid w:val="003A4805"/>
    <w:rsid w:val="003A5019"/>
    <w:rsid w:val="003A6293"/>
    <w:rsid w:val="003A6934"/>
    <w:rsid w:val="003A6EFF"/>
    <w:rsid w:val="003A6F11"/>
    <w:rsid w:val="003B13A1"/>
    <w:rsid w:val="003B1AB7"/>
    <w:rsid w:val="003B26DD"/>
    <w:rsid w:val="003B2F8C"/>
    <w:rsid w:val="003B575B"/>
    <w:rsid w:val="003B5A7E"/>
    <w:rsid w:val="003C0435"/>
    <w:rsid w:val="003C060A"/>
    <w:rsid w:val="003C17A7"/>
    <w:rsid w:val="003C2E81"/>
    <w:rsid w:val="003C3D07"/>
    <w:rsid w:val="003C4116"/>
    <w:rsid w:val="003C42FF"/>
    <w:rsid w:val="003C43B5"/>
    <w:rsid w:val="003C5244"/>
    <w:rsid w:val="003C7308"/>
    <w:rsid w:val="003C7AD1"/>
    <w:rsid w:val="003D0A1B"/>
    <w:rsid w:val="003D398E"/>
    <w:rsid w:val="003D5179"/>
    <w:rsid w:val="003D59AE"/>
    <w:rsid w:val="003D78A6"/>
    <w:rsid w:val="003D7DED"/>
    <w:rsid w:val="003E2AB3"/>
    <w:rsid w:val="003E4B99"/>
    <w:rsid w:val="003E4D9D"/>
    <w:rsid w:val="003F0614"/>
    <w:rsid w:val="003F2156"/>
    <w:rsid w:val="003F25F1"/>
    <w:rsid w:val="003F43B0"/>
    <w:rsid w:val="003F4863"/>
    <w:rsid w:val="003F4CD5"/>
    <w:rsid w:val="003F4F60"/>
    <w:rsid w:val="003F54C3"/>
    <w:rsid w:val="003F54F5"/>
    <w:rsid w:val="003F5757"/>
    <w:rsid w:val="003F58DF"/>
    <w:rsid w:val="003F5CA3"/>
    <w:rsid w:val="003F5CEA"/>
    <w:rsid w:val="003F7668"/>
    <w:rsid w:val="0040038B"/>
    <w:rsid w:val="004005B4"/>
    <w:rsid w:val="004006F4"/>
    <w:rsid w:val="00401327"/>
    <w:rsid w:val="0040136A"/>
    <w:rsid w:val="0040170E"/>
    <w:rsid w:val="0040212B"/>
    <w:rsid w:val="004050BB"/>
    <w:rsid w:val="00405A9F"/>
    <w:rsid w:val="004064D9"/>
    <w:rsid w:val="00407C17"/>
    <w:rsid w:val="00410146"/>
    <w:rsid w:val="00410231"/>
    <w:rsid w:val="00410760"/>
    <w:rsid w:val="00412E4F"/>
    <w:rsid w:val="0041394A"/>
    <w:rsid w:val="00413DB5"/>
    <w:rsid w:val="00416282"/>
    <w:rsid w:val="004173F9"/>
    <w:rsid w:val="004175E2"/>
    <w:rsid w:val="004179F0"/>
    <w:rsid w:val="00417DB2"/>
    <w:rsid w:val="00421162"/>
    <w:rsid w:val="00431686"/>
    <w:rsid w:val="00432205"/>
    <w:rsid w:val="00432804"/>
    <w:rsid w:val="00433E07"/>
    <w:rsid w:val="004347F5"/>
    <w:rsid w:val="004362B8"/>
    <w:rsid w:val="00437B0E"/>
    <w:rsid w:val="00440606"/>
    <w:rsid w:val="0044118A"/>
    <w:rsid w:val="00441369"/>
    <w:rsid w:val="00442773"/>
    <w:rsid w:val="004431C3"/>
    <w:rsid w:val="004435CA"/>
    <w:rsid w:val="00443C8B"/>
    <w:rsid w:val="0044435D"/>
    <w:rsid w:val="004460BF"/>
    <w:rsid w:val="00447BCA"/>
    <w:rsid w:val="00450AD6"/>
    <w:rsid w:val="0045136D"/>
    <w:rsid w:val="00452A5E"/>
    <w:rsid w:val="00452EF4"/>
    <w:rsid w:val="00453261"/>
    <w:rsid w:val="00453BC3"/>
    <w:rsid w:val="00454F31"/>
    <w:rsid w:val="0045581E"/>
    <w:rsid w:val="004565BF"/>
    <w:rsid w:val="0045755E"/>
    <w:rsid w:val="00457866"/>
    <w:rsid w:val="004578FE"/>
    <w:rsid w:val="00460230"/>
    <w:rsid w:val="00460F40"/>
    <w:rsid w:val="00461734"/>
    <w:rsid w:val="004621FF"/>
    <w:rsid w:val="00463F05"/>
    <w:rsid w:val="00465B7B"/>
    <w:rsid w:val="0047071A"/>
    <w:rsid w:val="004712F5"/>
    <w:rsid w:val="004720BC"/>
    <w:rsid w:val="00474FF0"/>
    <w:rsid w:val="00475651"/>
    <w:rsid w:val="00477BD5"/>
    <w:rsid w:val="00480038"/>
    <w:rsid w:val="0048048B"/>
    <w:rsid w:val="00481140"/>
    <w:rsid w:val="00481EFC"/>
    <w:rsid w:val="00482BF8"/>
    <w:rsid w:val="00483AD7"/>
    <w:rsid w:val="00487F49"/>
    <w:rsid w:val="00490ED9"/>
    <w:rsid w:val="00491B35"/>
    <w:rsid w:val="00492117"/>
    <w:rsid w:val="00494F24"/>
    <w:rsid w:val="00495432"/>
    <w:rsid w:val="004A0221"/>
    <w:rsid w:val="004A0AA0"/>
    <w:rsid w:val="004A0CFE"/>
    <w:rsid w:val="004A1D28"/>
    <w:rsid w:val="004A31B1"/>
    <w:rsid w:val="004A3389"/>
    <w:rsid w:val="004A360B"/>
    <w:rsid w:val="004A493C"/>
    <w:rsid w:val="004A4C3A"/>
    <w:rsid w:val="004A4E33"/>
    <w:rsid w:val="004A5292"/>
    <w:rsid w:val="004A68F1"/>
    <w:rsid w:val="004A69B4"/>
    <w:rsid w:val="004B1241"/>
    <w:rsid w:val="004B12DA"/>
    <w:rsid w:val="004B1863"/>
    <w:rsid w:val="004B2FB0"/>
    <w:rsid w:val="004B3EE1"/>
    <w:rsid w:val="004B460E"/>
    <w:rsid w:val="004B695B"/>
    <w:rsid w:val="004C08E8"/>
    <w:rsid w:val="004C0D9A"/>
    <w:rsid w:val="004C0E0F"/>
    <w:rsid w:val="004C28E8"/>
    <w:rsid w:val="004C3B1E"/>
    <w:rsid w:val="004C53DD"/>
    <w:rsid w:val="004C5E8A"/>
    <w:rsid w:val="004C71E3"/>
    <w:rsid w:val="004D0C34"/>
    <w:rsid w:val="004D1673"/>
    <w:rsid w:val="004D3C1D"/>
    <w:rsid w:val="004D42EC"/>
    <w:rsid w:val="004D443A"/>
    <w:rsid w:val="004D4834"/>
    <w:rsid w:val="004D6B29"/>
    <w:rsid w:val="004D6F2B"/>
    <w:rsid w:val="004E1AA3"/>
    <w:rsid w:val="004E36F6"/>
    <w:rsid w:val="004E3E69"/>
    <w:rsid w:val="004E40BC"/>
    <w:rsid w:val="004E53AC"/>
    <w:rsid w:val="004E5E26"/>
    <w:rsid w:val="004E60B5"/>
    <w:rsid w:val="004E6B02"/>
    <w:rsid w:val="004E6EC1"/>
    <w:rsid w:val="004E7315"/>
    <w:rsid w:val="004E7EF1"/>
    <w:rsid w:val="004E7F9F"/>
    <w:rsid w:val="004F0290"/>
    <w:rsid w:val="004F07E4"/>
    <w:rsid w:val="004F1922"/>
    <w:rsid w:val="004F2789"/>
    <w:rsid w:val="004F2A33"/>
    <w:rsid w:val="004F2F4D"/>
    <w:rsid w:val="004F396B"/>
    <w:rsid w:val="004F3BF7"/>
    <w:rsid w:val="004F4CA6"/>
    <w:rsid w:val="004F52CF"/>
    <w:rsid w:val="004F54F3"/>
    <w:rsid w:val="004F5C57"/>
    <w:rsid w:val="004F7881"/>
    <w:rsid w:val="00500BD0"/>
    <w:rsid w:val="00501714"/>
    <w:rsid w:val="00501B0C"/>
    <w:rsid w:val="00502520"/>
    <w:rsid w:val="005026DC"/>
    <w:rsid w:val="00503DFE"/>
    <w:rsid w:val="00504126"/>
    <w:rsid w:val="0050620C"/>
    <w:rsid w:val="005100EB"/>
    <w:rsid w:val="005110FA"/>
    <w:rsid w:val="00511244"/>
    <w:rsid w:val="005121E6"/>
    <w:rsid w:val="00512A01"/>
    <w:rsid w:val="00512A35"/>
    <w:rsid w:val="00513789"/>
    <w:rsid w:val="005149C6"/>
    <w:rsid w:val="0051555E"/>
    <w:rsid w:val="005212EB"/>
    <w:rsid w:val="00521E75"/>
    <w:rsid w:val="0052228E"/>
    <w:rsid w:val="00523959"/>
    <w:rsid w:val="00526FFB"/>
    <w:rsid w:val="00530E9F"/>
    <w:rsid w:val="0053140A"/>
    <w:rsid w:val="005326EE"/>
    <w:rsid w:val="005327BB"/>
    <w:rsid w:val="00533BD5"/>
    <w:rsid w:val="00535935"/>
    <w:rsid w:val="00536047"/>
    <w:rsid w:val="00536AD3"/>
    <w:rsid w:val="00536F7D"/>
    <w:rsid w:val="00540C0D"/>
    <w:rsid w:val="00540DC8"/>
    <w:rsid w:val="005413D4"/>
    <w:rsid w:val="00541B0E"/>
    <w:rsid w:val="00541FC6"/>
    <w:rsid w:val="005433EB"/>
    <w:rsid w:val="0054543A"/>
    <w:rsid w:val="00545496"/>
    <w:rsid w:val="00545F24"/>
    <w:rsid w:val="00546C8E"/>
    <w:rsid w:val="005471A6"/>
    <w:rsid w:val="0054725D"/>
    <w:rsid w:val="005509F3"/>
    <w:rsid w:val="005518BF"/>
    <w:rsid w:val="00551938"/>
    <w:rsid w:val="0055248B"/>
    <w:rsid w:val="00552948"/>
    <w:rsid w:val="00555F36"/>
    <w:rsid w:val="00557585"/>
    <w:rsid w:val="00557FF4"/>
    <w:rsid w:val="005602B7"/>
    <w:rsid w:val="00560627"/>
    <w:rsid w:val="00560797"/>
    <w:rsid w:val="0056081B"/>
    <w:rsid w:val="00562783"/>
    <w:rsid w:val="0056373F"/>
    <w:rsid w:val="00565BD1"/>
    <w:rsid w:val="00565BD7"/>
    <w:rsid w:val="00566EC4"/>
    <w:rsid w:val="00566FB6"/>
    <w:rsid w:val="005716E4"/>
    <w:rsid w:val="00572A3A"/>
    <w:rsid w:val="00573D5E"/>
    <w:rsid w:val="0057450E"/>
    <w:rsid w:val="0057478D"/>
    <w:rsid w:val="0057531B"/>
    <w:rsid w:val="00576638"/>
    <w:rsid w:val="0057665C"/>
    <w:rsid w:val="0057786C"/>
    <w:rsid w:val="00577C3B"/>
    <w:rsid w:val="005801D2"/>
    <w:rsid w:val="00582469"/>
    <w:rsid w:val="0058373A"/>
    <w:rsid w:val="005842CF"/>
    <w:rsid w:val="00587B77"/>
    <w:rsid w:val="0059069C"/>
    <w:rsid w:val="00590E22"/>
    <w:rsid w:val="00592529"/>
    <w:rsid w:val="00592E9F"/>
    <w:rsid w:val="00595A0C"/>
    <w:rsid w:val="0059713D"/>
    <w:rsid w:val="005A1866"/>
    <w:rsid w:val="005A4344"/>
    <w:rsid w:val="005A465F"/>
    <w:rsid w:val="005A518D"/>
    <w:rsid w:val="005A64C4"/>
    <w:rsid w:val="005A7015"/>
    <w:rsid w:val="005B1AAB"/>
    <w:rsid w:val="005B2BA6"/>
    <w:rsid w:val="005B5112"/>
    <w:rsid w:val="005B65CF"/>
    <w:rsid w:val="005B68F4"/>
    <w:rsid w:val="005B76D7"/>
    <w:rsid w:val="005C06AB"/>
    <w:rsid w:val="005C06E9"/>
    <w:rsid w:val="005C130B"/>
    <w:rsid w:val="005C1C3D"/>
    <w:rsid w:val="005C1E63"/>
    <w:rsid w:val="005C3903"/>
    <w:rsid w:val="005C3924"/>
    <w:rsid w:val="005C6015"/>
    <w:rsid w:val="005C79E4"/>
    <w:rsid w:val="005C7BAF"/>
    <w:rsid w:val="005D043A"/>
    <w:rsid w:val="005D06A9"/>
    <w:rsid w:val="005D1662"/>
    <w:rsid w:val="005D202A"/>
    <w:rsid w:val="005D236D"/>
    <w:rsid w:val="005D3F21"/>
    <w:rsid w:val="005D408D"/>
    <w:rsid w:val="005D4A85"/>
    <w:rsid w:val="005D556A"/>
    <w:rsid w:val="005D5A51"/>
    <w:rsid w:val="005D60BA"/>
    <w:rsid w:val="005D7340"/>
    <w:rsid w:val="005D7796"/>
    <w:rsid w:val="005E0119"/>
    <w:rsid w:val="005E0D41"/>
    <w:rsid w:val="005E0EA9"/>
    <w:rsid w:val="005E0FB9"/>
    <w:rsid w:val="005E1CCE"/>
    <w:rsid w:val="005E1E18"/>
    <w:rsid w:val="005E334D"/>
    <w:rsid w:val="005E3EDB"/>
    <w:rsid w:val="005E3FAC"/>
    <w:rsid w:val="005E444C"/>
    <w:rsid w:val="005E4509"/>
    <w:rsid w:val="005E6FB2"/>
    <w:rsid w:val="005E70C9"/>
    <w:rsid w:val="005F0428"/>
    <w:rsid w:val="005F1C84"/>
    <w:rsid w:val="005F1D58"/>
    <w:rsid w:val="005F2D44"/>
    <w:rsid w:val="005F3347"/>
    <w:rsid w:val="005F4B0C"/>
    <w:rsid w:val="005F5187"/>
    <w:rsid w:val="005F53A8"/>
    <w:rsid w:val="005F6978"/>
    <w:rsid w:val="005F74B8"/>
    <w:rsid w:val="0060324D"/>
    <w:rsid w:val="0060429E"/>
    <w:rsid w:val="00610565"/>
    <w:rsid w:val="006119D7"/>
    <w:rsid w:val="00612DEC"/>
    <w:rsid w:val="00612F23"/>
    <w:rsid w:val="00613B85"/>
    <w:rsid w:val="006149AA"/>
    <w:rsid w:val="006202C0"/>
    <w:rsid w:val="00622123"/>
    <w:rsid w:val="00623111"/>
    <w:rsid w:val="00624140"/>
    <w:rsid w:val="00625292"/>
    <w:rsid w:val="006260B6"/>
    <w:rsid w:val="006267B8"/>
    <w:rsid w:val="00631752"/>
    <w:rsid w:val="006325D2"/>
    <w:rsid w:val="00632968"/>
    <w:rsid w:val="00634451"/>
    <w:rsid w:val="0063791F"/>
    <w:rsid w:val="00637C3E"/>
    <w:rsid w:val="00640004"/>
    <w:rsid w:val="0064266D"/>
    <w:rsid w:val="0064431D"/>
    <w:rsid w:val="006445C4"/>
    <w:rsid w:val="0064531E"/>
    <w:rsid w:val="006455A6"/>
    <w:rsid w:val="00645672"/>
    <w:rsid w:val="00645783"/>
    <w:rsid w:val="006459C4"/>
    <w:rsid w:val="00650DAF"/>
    <w:rsid w:val="006510BA"/>
    <w:rsid w:val="006524A3"/>
    <w:rsid w:val="00655688"/>
    <w:rsid w:val="00655B55"/>
    <w:rsid w:val="00657888"/>
    <w:rsid w:val="00660CD5"/>
    <w:rsid w:val="00661921"/>
    <w:rsid w:val="00661928"/>
    <w:rsid w:val="00661F13"/>
    <w:rsid w:val="00663774"/>
    <w:rsid w:val="00667D7E"/>
    <w:rsid w:val="00670728"/>
    <w:rsid w:val="006710C5"/>
    <w:rsid w:val="00673886"/>
    <w:rsid w:val="00673E04"/>
    <w:rsid w:val="006756FA"/>
    <w:rsid w:val="0067616E"/>
    <w:rsid w:val="00676CE8"/>
    <w:rsid w:val="00677EFB"/>
    <w:rsid w:val="00680002"/>
    <w:rsid w:val="00680203"/>
    <w:rsid w:val="006816CC"/>
    <w:rsid w:val="00683CC6"/>
    <w:rsid w:val="00685BE3"/>
    <w:rsid w:val="0068675F"/>
    <w:rsid w:val="0068690E"/>
    <w:rsid w:val="00686DAE"/>
    <w:rsid w:val="006902B0"/>
    <w:rsid w:val="00690783"/>
    <w:rsid w:val="00690CD3"/>
    <w:rsid w:val="00690E79"/>
    <w:rsid w:val="00690F34"/>
    <w:rsid w:val="0069138D"/>
    <w:rsid w:val="006925AD"/>
    <w:rsid w:val="0069384F"/>
    <w:rsid w:val="00693BB6"/>
    <w:rsid w:val="0069404B"/>
    <w:rsid w:val="00694F70"/>
    <w:rsid w:val="006955B6"/>
    <w:rsid w:val="006A05A3"/>
    <w:rsid w:val="006A2B30"/>
    <w:rsid w:val="006A2DE1"/>
    <w:rsid w:val="006A4DB8"/>
    <w:rsid w:val="006A59F3"/>
    <w:rsid w:val="006A61A0"/>
    <w:rsid w:val="006A741A"/>
    <w:rsid w:val="006A76D4"/>
    <w:rsid w:val="006B2A0F"/>
    <w:rsid w:val="006B2B48"/>
    <w:rsid w:val="006B3086"/>
    <w:rsid w:val="006B3A09"/>
    <w:rsid w:val="006B5E12"/>
    <w:rsid w:val="006B5E22"/>
    <w:rsid w:val="006B5F73"/>
    <w:rsid w:val="006B62A4"/>
    <w:rsid w:val="006B62CF"/>
    <w:rsid w:val="006B674B"/>
    <w:rsid w:val="006B7B40"/>
    <w:rsid w:val="006B7B47"/>
    <w:rsid w:val="006C0A44"/>
    <w:rsid w:val="006C26D7"/>
    <w:rsid w:val="006C36E0"/>
    <w:rsid w:val="006C37FC"/>
    <w:rsid w:val="006C3CFB"/>
    <w:rsid w:val="006C4ECF"/>
    <w:rsid w:val="006D0B72"/>
    <w:rsid w:val="006D18F8"/>
    <w:rsid w:val="006D1F15"/>
    <w:rsid w:val="006D31E6"/>
    <w:rsid w:val="006D37EB"/>
    <w:rsid w:val="006D513E"/>
    <w:rsid w:val="006D5422"/>
    <w:rsid w:val="006D56A2"/>
    <w:rsid w:val="006D5A2A"/>
    <w:rsid w:val="006D6291"/>
    <w:rsid w:val="006D7391"/>
    <w:rsid w:val="006D767C"/>
    <w:rsid w:val="006D76C2"/>
    <w:rsid w:val="006D77C8"/>
    <w:rsid w:val="006D7FE2"/>
    <w:rsid w:val="006E0DF3"/>
    <w:rsid w:val="006E1FB1"/>
    <w:rsid w:val="006E300E"/>
    <w:rsid w:val="006E3605"/>
    <w:rsid w:val="006E38FA"/>
    <w:rsid w:val="006E403F"/>
    <w:rsid w:val="006E47F2"/>
    <w:rsid w:val="006E4AA0"/>
    <w:rsid w:val="006F12F4"/>
    <w:rsid w:val="006F18E4"/>
    <w:rsid w:val="006F202F"/>
    <w:rsid w:val="006F2F20"/>
    <w:rsid w:val="006F4081"/>
    <w:rsid w:val="006F549C"/>
    <w:rsid w:val="006F5F58"/>
    <w:rsid w:val="006F7D41"/>
    <w:rsid w:val="00702C35"/>
    <w:rsid w:val="007044FD"/>
    <w:rsid w:val="00705A72"/>
    <w:rsid w:val="007066EB"/>
    <w:rsid w:val="007076E1"/>
    <w:rsid w:val="007120C5"/>
    <w:rsid w:val="007120DB"/>
    <w:rsid w:val="0071390E"/>
    <w:rsid w:val="00713B10"/>
    <w:rsid w:val="00714315"/>
    <w:rsid w:val="007148DB"/>
    <w:rsid w:val="0071498A"/>
    <w:rsid w:val="00715E9C"/>
    <w:rsid w:val="007207C0"/>
    <w:rsid w:val="0072175A"/>
    <w:rsid w:val="00724AB5"/>
    <w:rsid w:val="00724FAD"/>
    <w:rsid w:val="00724FBA"/>
    <w:rsid w:val="00725889"/>
    <w:rsid w:val="00726EB5"/>
    <w:rsid w:val="0072762B"/>
    <w:rsid w:val="0072764A"/>
    <w:rsid w:val="007321A6"/>
    <w:rsid w:val="00734E02"/>
    <w:rsid w:val="00736851"/>
    <w:rsid w:val="00740474"/>
    <w:rsid w:val="00740980"/>
    <w:rsid w:val="00740B67"/>
    <w:rsid w:val="00740FE9"/>
    <w:rsid w:val="007415E8"/>
    <w:rsid w:val="0074160A"/>
    <w:rsid w:val="00741DB9"/>
    <w:rsid w:val="00742631"/>
    <w:rsid w:val="0074389B"/>
    <w:rsid w:val="007446BB"/>
    <w:rsid w:val="00744AED"/>
    <w:rsid w:val="0074637B"/>
    <w:rsid w:val="00747D7C"/>
    <w:rsid w:val="0075184E"/>
    <w:rsid w:val="00751A03"/>
    <w:rsid w:val="00753F10"/>
    <w:rsid w:val="00754075"/>
    <w:rsid w:val="0075472E"/>
    <w:rsid w:val="00754E54"/>
    <w:rsid w:val="007568D1"/>
    <w:rsid w:val="00756D2A"/>
    <w:rsid w:val="00756FC4"/>
    <w:rsid w:val="0075719E"/>
    <w:rsid w:val="00761679"/>
    <w:rsid w:val="0076256C"/>
    <w:rsid w:val="00762D7C"/>
    <w:rsid w:val="00763149"/>
    <w:rsid w:val="0076409B"/>
    <w:rsid w:val="007647E1"/>
    <w:rsid w:val="00765533"/>
    <w:rsid w:val="00765640"/>
    <w:rsid w:val="00765B69"/>
    <w:rsid w:val="007661C4"/>
    <w:rsid w:val="007665EF"/>
    <w:rsid w:val="00767FC8"/>
    <w:rsid w:val="007707BF"/>
    <w:rsid w:val="007729F3"/>
    <w:rsid w:val="0077304C"/>
    <w:rsid w:val="0077606B"/>
    <w:rsid w:val="00782389"/>
    <w:rsid w:val="0078367D"/>
    <w:rsid w:val="00784D0E"/>
    <w:rsid w:val="0078502B"/>
    <w:rsid w:val="00785A32"/>
    <w:rsid w:val="00786D0B"/>
    <w:rsid w:val="00787474"/>
    <w:rsid w:val="00792897"/>
    <w:rsid w:val="007944E6"/>
    <w:rsid w:val="00794EE1"/>
    <w:rsid w:val="00797FF6"/>
    <w:rsid w:val="007A0057"/>
    <w:rsid w:val="007A1B27"/>
    <w:rsid w:val="007A24C7"/>
    <w:rsid w:val="007A2CBE"/>
    <w:rsid w:val="007A4C82"/>
    <w:rsid w:val="007A5A6A"/>
    <w:rsid w:val="007A6731"/>
    <w:rsid w:val="007B000C"/>
    <w:rsid w:val="007B0BC4"/>
    <w:rsid w:val="007B1087"/>
    <w:rsid w:val="007B1869"/>
    <w:rsid w:val="007B2BCA"/>
    <w:rsid w:val="007B3C0C"/>
    <w:rsid w:val="007B3C21"/>
    <w:rsid w:val="007B536A"/>
    <w:rsid w:val="007C1CBD"/>
    <w:rsid w:val="007C208C"/>
    <w:rsid w:val="007C24FC"/>
    <w:rsid w:val="007C28A8"/>
    <w:rsid w:val="007C4CDC"/>
    <w:rsid w:val="007C7EE6"/>
    <w:rsid w:val="007D1A59"/>
    <w:rsid w:val="007D2896"/>
    <w:rsid w:val="007D2EE7"/>
    <w:rsid w:val="007D3199"/>
    <w:rsid w:val="007D4491"/>
    <w:rsid w:val="007D4838"/>
    <w:rsid w:val="007D6032"/>
    <w:rsid w:val="007D7035"/>
    <w:rsid w:val="007D79D9"/>
    <w:rsid w:val="007E2AEF"/>
    <w:rsid w:val="007E330B"/>
    <w:rsid w:val="007E404D"/>
    <w:rsid w:val="007E6F3C"/>
    <w:rsid w:val="007E710F"/>
    <w:rsid w:val="007F2777"/>
    <w:rsid w:val="007F5175"/>
    <w:rsid w:val="007F5CA0"/>
    <w:rsid w:val="007F7058"/>
    <w:rsid w:val="007F7600"/>
    <w:rsid w:val="008006F6"/>
    <w:rsid w:val="00802815"/>
    <w:rsid w:val="00804AD0"/>
    <w:rsid w:val="00804FF4"/>
    <w:rsid w:val="00806466"/>
    <w:rsid w:val="00806502"/>
    <w:rsid w:val="00806AEB"/>
    <w:rsid w:val="00807684"/>
    <w:rsid w:val="00810841"/>
    <w:rsid w:val="008110D5"/>
    <w:rsid w:val="00813F82"/>
    <w:rsid w:val="00814108"/>
    <w:rsid w:val="0081421E"/>
    <w:rsid w:val="00814894"/>
    <w:rsid w:val="00815B6E"/>
    <w:rsid w:val="00816394"/>
    <w:rsid w:val="00817E3C"/>
    <w:rsid w:val="00820344"/>
    <w:rsid w:val="00820C38"/>
    <w:rsid w:val="0082138C"/>
    <w:rsid w:val="008219F1"/>
    <w:rsid w:val="00823687"/>
    <w:rsid w:val="008236FA"/>
    <w:rsid w:val="00823ACB"/>
    <w:rsid w:val="008260EA"/>
    <w:rsid w:val="00826403"/>
    <w:rsid w:val="00826BF1"/>
    <w:rsid w:val="008276B5"/>
    <w:rsid w:val="00831560"/>
    <w:rsid w:val="008317BF"/>
    <w:rsid w:val="00831D7F"/>
    <w:rsid w:val="008320A4"/>
    <w:rsid w:val="008331E7"/>
    <w:rsid w:val="008336F3"/>
    <w:rsid w:val="008358F5"/>
    <w:rsid w:val="008400D6"/>
    <w:rsid w:val="00841065"/>
    <w:rsid w:val="00841CF6"/>
    <w:rsid w:val="00841F1D"/>
    <w:rsid w:val="008446BE"/>
    <w:rsid w:val="00845581"/>
    <w:rsid w:val="00845C1F"/>
    <w:rsid w:val="00846961"/>
    <w:rsid w:val="008470FB"/>
    <w:rsid w:val="008474D0"/>
    <w:rsid w:val="00850931"/>
    <w:rsid w:val="0085111D"/>
    <w:rsid w:val="00852D93"/>
    <w:rsid w:val="008554FA"/>
    <w:rsid w:val="00855E3B"/>
    <w:rsid w:val="008571EB"/>
    <w:rsid w:val="008576F0"/>
    <w:rsid w:val="00860306"/>
    <w:rsid w:val="00860826"/>
    <w:rsid w:val="00860ECD"/>
    <w:rsid w:val="00861033"/>
    <w:rsid w:val="00861F55"/>
    <w:rsid w:val="00862D20"/>
    <w:rsid w:val="00863594"/>
    <w:rsid w:val="00863A7C"/>
    <w:rsid w:val="00863FDE"/>
    <w:rsid w:val="00866009"/>
    <w:rsid w:val="00872E93"/>
    <w:rsid w:val="00874685"/>
    <w:rsid w:val="008746B0"/>
    <w:rsid w:val="0087601B"/>
    <w:rsid w:val="00876917"/>
    <w:rsid w:val="00877C5E"/>
    <w:rsid w:val="00882651"/>
    <w:rsid w:val="008841C0"/>
    <w:rsid w:val="00886BCC"/>
    <w:rsid w:val="00886E31"/>
    <w:rsid w:val="00890310"/>
    <w:rsid w:val="008917FC"/>
    <w:rsid w:val="00896F79"/>
    <w:rsid w:val="008A1CA0"/>
    <w:rsid w:val="008A1DBB"/>
    <w:rsid w:val="008A34F2"/>
    <w:rsid w:val="008A4277"/>
    <w:rsid w:val="008A43E5"/>
    <w:rsid w:val="008A5D89"/>
    <w:rsid w:val="008A5E7B"/>
    <w:rsid w:val="008A711E"/>
    <w:rsid w:val="008A7771"/>
    <w:rsid w:val="008B0108"/>
    <w:rsid w:val="008B12C0"/>
    <w:rsid w:val="008B19AE"/>
    <w:rsid w:val="008B2C08"/>
    <w:rsid w:val="008B5C78"/>
    <w:rsid w:val="008C03D4"/>
    <w:rsid w:val="008C2004"/>
    <w:rsid w:val="008C28F9"/>
    <w:rsid w:val="008C49E9"/>
    <w:rsid w:val="008C62EA"/>
    <w:rsid w:val="008C7580"/>
    <w:rsid w:val="008C7935"/>
    <w:rsid w:val="008D2B03"/>
    <w:rsid w:val="008D32F4"/>
    <w:rsid w:val="008D442B"/>
    <w:rsid w:val="008D447A"/>
    <w:rsid w:val="008D693C"/>
    <w:rsid w:val="008D7F34"/>
    <w:rsid w:val="008E1A0B"/>
    <w:rsid w:val="008E4EC4"/>
    <w:rsid w:val="008E5D3F"/>
    <w:rsid w:val="008E5E1B"/>
    <w:rsid w:val="008E5E71"/>
    <w:rsid w:val="008E603B"/>
    <w:rsid w:val="008F0846"/>
    <w:rsid w:val="008F17AA"/>
    <w:rsid w:val="008F1A85"/>
    <w:rsid w:val="008F1D6A"/>
    <w:rsid w:val="008F29F8"/>
    <w:rsid w:val="008F3A6E"/>
    <w:rsid w:val="008F60AB"/>
    <w:rsid w:val="008F665D"/>
    <w:rsid w:val="008F67D8"/>
    <w:rsid w:val="008F780E"/>
    <w:rsid w:val="008F79C9"/>
    <w:rsid w:val="009008B6"/>
    <w:rsid w:val="0090228A"/>
    <w:rsid w:val="00902548"/>
    <w:rsid w:val="0090322E"/>
    <w:rsid w:val="00903E44"/>
    <w:rsid w:val="00903ED3"/>
    <w:rsid w:val="0090498C"/>
    <w:rsid w:val="00905ABA"/>
    <w:rsid w:val="009063E8"/>
    <w:rsid w:val="00910155"/>
    <w:rsid w:val="00910E9C"/>
    <w:rsid w:val="00910F84"/>
    <w:rsid w:val="0091176C"/>
    <w:rsid w:val="009129D6"/>
    <w:rsid w:val="00912CAD"/>
    <w:rsid w:val="00921085"/>
    <w:rsid w:val="009227F0"/>
    <w:rsid w:val="00922E05"/>
    <w:rsid w:val="00922F50"/>
    <w:rsid w:val="009248A4"/>
    <w:rsid w:val="00924AE5"/>
    <w:rsid w:val="009250B7"/>
    <w:rsid w:val="0092541F"/>
    <w:rsid w:val="00925807"/>
    <w:rsid w:val="00926547"/>
    <w:rsid w:val="00926C81"/>
    <w:rsid w:val="00926E10"/>
    <w:rsid w:val="00927ABF"/>
    <w:rsid w:val="00930168"/>
    <w:rsid w:val="0093043C"/>
    <w:rsid w:val="009305EE"/>
    <w:rsid w:val="00930DD3"/>
    <w:rsid w:val="00931239"/>
    <w:rsid w:val="00931441"/>
    <w:rsid w:val="00931B78"/>
    <w:rsid w:val="00932212"/>
    <w:rsid w:val="00932C20"/>
    <w:rsid w:val="0093407D"/>
    <w:rsid w:val="00934A49"/>
    <w:rsid w:val="00934AE2"/>
    <w:rsid w:val="00935049"/>
    <w:rsid w:val="00935229"/>
    <w:rsid w:val="00935524"/>
    <w:rsid w:val="009358DF"/>
    <w:rsid w:val="00935EFA"/>
    <w:rsid w:val="009407BF"/>
    <w:rsid w:val="00941412"/>
    <w:rsid w:val="00941E09"/>
    <w:rsid w:val="009420B3"/>
    <w:rsid w:val="00944151"/>
    <w:rsid w:val="009444FA"/>
    <w:rsid w:val="00944C20"/>
    <w:rsid w:val="00944D4C"/>
    <w:rsid w:val="00945C94"/>
    <w:rsid w:val="00946A06"/>
    <w:rsid w:val="0094792C"/>
    <w:rsid w:val="00950795"/>
    <w:rsid w:val="00950B3E"/>
    <w:rsid w:val="00951A4F"/>
    <w:rsid w:val="00952BD5"/>
    <w:rsid w:val="009531D8"/>
    <w:rsid w:val="009545BA"/>
    <w:rsid w:val="00954C47"/>
    <w:rsid w:val="00955EAF"/>
    <w:rsid w:val="009563E7"/>
    <w:rsid w:val="009577EE"/>
    <w:rsid w:val="00957FED"/>
    <w:rsid w:val="00965257"/>
    <w:rsid w:val="00967049"/>
    <w:rsid w:val="0097099A"/>
    <w:rsid w:val="00971636"/>
    <w:rsid w:val="00971D5F"/>
    <w:rsid w:val="00974173"/>
    <w:rsid w:val="009747A3"/>
    <w:rsid w:val="009754CE"/>
    <w:rsid w:val="00975F4A"/>
    <w:rsid w:val="0097710A"/>
    <w:rsid w:val="00981CD6"/>
    <w:rsid w:val="00983564"/>
    <w:rsid w:val="009837B1"/>
    <w:rsid w:val="00984499"/>
    <w:rsid w:val="00984B82"/>
    <w:rsid w:val="009851CE"/>
    <w:rsid w:val="00986E4B"/>
    <w:rsid w:val="0098722D"/>
    <w:rsid w:val="00987993"/>
    <w:rsid w:val="00990AFB"/>
    <w:rsid w:val="00990EEA"/>
    <w:rsid w:val="00991FD5"/>
    <w:rsid w:val="00992503"/>
    <w:rsid w:val="00994554"/>
    <w:rsid w:val="009955F0"/>
    <w:rsid w:val="0099606D"/>
    <w:rsid w:val="00996D50"/>
    <w:rsid w:val="0099727D"/>
    <w:rsid w:val="009A024E"/>
    <w:rsid w:val="009A23B4"/>
    <w:rsid w:val="009A332D"/>
    <w:rsid w:val="009A3D04"/>
    <w:rsid w:val="009A495F"/>
    <w:rsid w:val="009A515F"/>
    <w:rsid w:val="009A52C1"/>
    <w:rsid w:val="009A5D55"/>
    <w:rsid w:val="009A76C1"/>
    <w:rsid w:val="009A79B6"/>
    <w:rsid w:val="009B1695"/>
    <w:rsid w:val="009B2A8B"/>
    <w:rsid w:val="009B2F40"/>
    <w:rsid w:val="009B3109"/>
    <w:rsid w:val="009B4533"/>
    <w:rsid w:val="009B5621"/>
    <w:rsid w:val="009C080D"/>
    <w:rsid w:val="009C12B7"/>
    <w:rsid w:val="009C2250"/>
    <w:rsid w:val="009C37D7"/>
    <w:rsid w:val="009C4442"/>
    <w:rsid w:val="009C609B"/>
    <w:rsid w:val="009C6DAE"/>
    <w:rsid w:val="009C6E32"/>
    <w:rsid w:val="009C734A"/>
    <w:rsid w:val="009C7391"/>
    <w:rsid w:val="009C7AF1"/>
    <w:rsid w:val="009D06F0"/>
    <w:rsid w:val="009D0D77"/>
    <w:rsid w:val="009D1109"/>
    <w:rsid w:val="009D19D7"/>
    <w:rsid w:val="009D1EF7"/>
    <w:rsid w:val="009D276A"/>
    <w:rsid w:val="009D48E9"/>
    <w:rsid w:val="009D5C65"/>
    <w:rsid w:val="009D6319"/>
    <w:rsid w:val="009D6B37"/>
    <w:rsid w:val="009D6BE3"/>
    <w:rsid w:val="009E0DB2"/>
    <w:rsid w:val="009E15B5"/>
    <w:rsid w:val="009E36A7"/>
    <w:rsid w:val="009E5FA6"/>
    <w:rsid w:val="009E71D1"/>
    <w:rsid w:val="009E7889"/>
    <w:rsid w:val="009E797B"/>
    <w:rsid w:val="009F0390"/>
    <w:rsid w:val="009F0F7E"/>
    <w:rsid w:val="009F1B4B"/>
    <w:rsid w:val="009F356B"/>
    <w:rsid w:val="009F4331"/>
    <w:rsid w:val="009F4750"/>
    <w:rsid w:val="009F4822"/>
    <w:rsid w:val="009F4B4D"/>
    <w:rsid w:val="009F585B"/>
    <w:rsid w:val="009F5898"/>
    <w:rsid w:val="009F66CE"/>
    <w:rsid w:val="009F6E7D"/>
    <w:rsid w:val="009F7094"/>
    <w:rsid w:val="00A01740"/>
    <w:rsid w:val="00A01E34"/>
    <w:rsid w:val="00A023AA"/>
    <w:rsid w:val="00A03199"/>
    <w:rsid w:val="00A03E8E"/>
    <w:rsid w:val="00A04245"/>
    <w:rsid w:val="00A05BE7"/>
    <w:rsid w:val="00A06677"/>
    <w:rsid w:val="00A07DAE"/>
    <w:rsid w:val="00A1139D"/>
    <w:rsid w:val="00A12103"/>
    <w:rsid w:val="00A13969"/>
    <w:rsid w:val="00A146B2"/>
    <w:rsid w:val="00A15468"/>
    <w:rsid w:val="00A1693E"/>
    <w:rsid w:val="00A16A60"/>
    <w:rsid w:val="00A16F75"/>
    <w:rsid w:val="00A20112"/>
    <w:rsid w:val="00A21418"/>
    <w:rsid w:val="00A22D76"/>
    <w:rsid w:val="00A24661"/>
    <w:rsid w:val="00A25089"/>
    <w:rsid w:val="00A255B3"/>
    <w:rsid w:val="00A25C6D"/>
    <w:rsid w:val="00A3230C"/>
    <w:rsid w:val="00A32524"/>
    <w:rsid w:val="00A32A9F"/>
    <w:rsid w:val="00A32B81"/>
    <w:rsid w:val="00A32E82"/>
    <w:rsid w:val="00A33559"/>
    <w:rsid w:val="00A33B05"/>
    <w:rsid w:val="00A3537C"/>
    <w:rsid w:val="00A3748D"/>
    <w:rsid w:val="00A40620"/>
    <w:rsid w:val="00A415A5"/>
    <w:rsid w:val="00A41DC6"/>
    <w:rsid w:val="00A42D3B"/>
    <w:rsid w:val="00A43FC4"/>
    <w:rsid w:val="00A461EF"/>
    <w:rsid w:val="00A4636E"/>
    <w:rsid w:val="00A46911"/>
    <w:rsid w:val="00A47614"/>
    <w:rsid w:val="00A47FFE"/>
    <w:rsid w:val="00A510DD"/>
    <w:rsid w:val="00A51DFF"/>
    <w:rsid w:val="00A52C1E"/>
    <w:rsid w:val="00A52F72"/>
    <w:rsid w:val="00A53548"/>
    <w:rsid w:val="00A53870"/>
    <w:rsid w:val="00A540BC"/>
    <w:rsid w:val="00A54D03"/>
    <w:rsid w:val="00A56A4D"/>
    <w:rsid w:val="00A5775F"/>
    <w:rsid w:val="00A5787D"/>
    <w:rsid w:val="00A57DDA"/>
    <w:rsid w:val="00A60444"/>
    <w:rsid w:val="00A6196B"/>
    <w:rsid w:val="00A631DD"/>
    <w:rsid w:val="00A647D9"/>
    <w:rsid w:val="00A64B5F"/>
    <w:rsid w:val="00A65155"/>
    <w:rsid w:val="00A664F7"/>
    <w:rsid w:val="00A66B09"/>
    <w:rsid w:val="00A67D43"/>
    <w:rsid w:val="00A700D7"/>
    <w:rsid w:val="00A72B93"/>
    <w:rsid w:val="00A72D98"/>
    <w:rsid w:val="00A73003"/>
    <w:rsid w:val="00A73096"/>
    <w:rsid w:val="00A73713"/>
    <w:rsid w:val="00A73956"/>
    <w:rsid w:val="00A749BC"/>
    <w:rsid w:val="00A74A5F"/>
    <w:rsid w:val="00A75257"/>
    <w:rsid w:val="00A76B5F"/>
    <w:rsid w:val="00A8017D"/>
    <w:rsid w:val="00A81AF2"/>
    <w:rsid w:val="00A8325C"/>
    <w:rsid w:val="00A843D9"/>
    <w:rsid w:val="00A845CE"/>
    <w:rsid w:val="00A85FD5"/>
    <w:rsid w:val="00A875DB"/>
    <w:rsid w:val="00A87AE1"/>
    <w:rsid w:val="00A90496"/>
    <w:rsid w:val="00A9122C"/>
    <w:rsid w:val="00A92F4B"/>
    <w:rsid w:val="00A9507F"/>
    <w:rsid w:val="00A9617E"/>
    <w:rsid w:val="00A965B4"/>
    <w:rsid w:val="00A96ACB"/>
    <w:rsid w:val="00A96B31"/>
    <w:rsid w:val="00A97304"/>
    <w:rsid w:val="00A97E8F"/>
    <w:rsid w:val="00AA2974"/>
    <w:rsid w:val="00AA2CA7"/>
    <w:rsid w:val="00AA4951"/>
    <w:rsid w:val="00AA57DC"/>
    <w:rsid w:val="00AA6174"/>
    <w:rsid w:val="00AA645B"/>
    <w:rsid w:val="00AB05B2"/>
    <w:rsid w:val="00AB14FC"/>
    <w:rsid w:val="00AB36C8"/>
    <w:rsid w:val="00AB3EDE"/>
    <w:rsid w:val="00AB7E9E"/>
    <w:rsid w:val="00AC0A73"/>
    <w:rsid w:val="00AC0AF0"/>
    <w:rsid w:val="00AC1202"/>
    <w:rsid w:val="00AC19E5"/>
    <w:rsid w:val="00AC1F78"/>
    <w:rsid w:val="00AC2655"/>
    <w:rsid w:val="00AC2B93"/>
    <w:rsid w:val="00AC4530"/>
    <w:rsid w:val="00AC698C"/>
    <w:rsid w:val="00AC70D4"/>
    <w:rsid w:val="00AD0F53"/>
    <w:rsid w:val="00AD1187"/>
    <w:rsid w:val="00AD2637"/>
    <w:rsid w:val="00AD3F47"/>
    <w:rsid w:val="00AD45F4"/>
    <w:rsid w:val="00AD61A6"/>
    <w:rsid w:val="00AD67D5"/>
    <w:rsid w:val="00AD7C22"/>
    <w:rsid w:val="00AD7F97"/>
    <w:rsid w:val="00AE0E36"/>
    <w:rsid w:val="00AE18AB"/>
    <w:rsid w:val="00AE26F6"/>
    <w:rsid w:val="00AE3ADB"/>
    <w:rsid w:val="00AE3F4A"/>
    <w:rsid w:val="00AE52F6"/>
    <w:rsid w:val="00AE66C7"/>
    <w:rsid w:val="00AE6C14"/>
    <w:rsid w:val="00AE7B5E"/>
    <w:rsid w:val="00AF01C9"/>
    <w:rsid w:val="00AF10A9"/>
    <w:rsid w:val="00AF1F90"/>
    <w:rsid w:val="00AF2C16"/>
    <w:rsid w:val="00AF3ECB"/>
    <w:rsid w:val="00AF428D"/>
    <w:rsid w:val="00AF4DB0"/>
    <w:rsid w:val="00AF5122"/>
    <w:rsid w:val="00AF56D8"/>
    <w:rsid w:val="00AF5E8A"/>
    <w:rsid w:val="00AF63E3"/>
    <w:rsid w:val="00AF6671"/>
    <w:rsid w:val="00AF7A06"/>
    <w:rsid w:val="00B00829"/>
    <w:rsid w:val="00B019A1"/>
    <w:rsid w:val="00B01F65"/>
    <w:rsid w:val="00B03721"/>
    <w:rsid w:val="00B048CE"/>
    <w:rsid w:val="00B05C68"/>
    <w:rsid w:val="00B06B46"/>
    <w:rsid w:val="00B119CD"/>
    <w:rsid w:val="00B136CA"/>
    <w:rsid w:val="00B148A5"/>
    <w:rsid w:val="00B15A55"/>
    <w:rsid w:val="00B17C63"/>
    <w:rsid w:val="00B2029E"/>
    <w:rsid w:val="00B20ACB"/>
    <w:rsid w:val="00B20D13"/>
    <w:rsid w:val="00B2125C"/>
    <w:rsid w:val="00B252B2"/>
    <w:rsid w:val="00B25717"/>
    <w:rsid w:val="00B25D79"/>
    <w:rsid w:val="00B268E3"/>
    <w:rsid w:val="00B30845"/>
    <w:rsid w:val="00B31B9B"/>
    <w:rsid w:val="00B32C44"/>
    <w:rsid w:val="00B33FF8"/>
    <w:rsid w:val="00B352C9"/>
    <w:rsid w:val="00B35CC9"/>
    <w:rsid w:val="00B36AA0"/>
    <w:rsid w:val="00B36DD8"/>
    <w:rsid w:val="00B378E4"/>
    <w:rsid w:val="00B37D75"/>
    <w:rsid w:val="00B37FD8"/>
    <w:rsid w:val="00B405F2"/>
    <w:rsid w:val="00B41BFF"/>
    <w:rsid w:val="00B41EA8"/>
    <w:rsid w:val="00B42865"/>
    <w:rsid w:val="00B44A16"/>
    <w:rsid w:val="00B44F8D"/>
    <w:rsid w:val="00B527D2"/>
    <w:rsid w:val="00B52C6B"/>
    <w:rsid w:val="00B52FE0"/>
    <w:rsid w:val="00B55F96"/>
    <w:rsid w:val="00B60F70"/>
    <w:rsid w:val="00B623F3"/>
    <w:rsid w:val="00B67822"/>
    <w:rsid w:val="00B713A8"/>
    <w:rsid w:val="00B7314E"/>
    <w:rsid w:val="00B77A56"/>
    <w:rsid w:val="00B80F2A"/>
    <w:rsid w:val="00B83C1E"/>
    <w:rsid w:val="00B866EB"/>
    <w:rsid w:val="00B87532"/>
    <w:rsid w:val="00B933B1"/>
    <w:rsid w:val="00B9372D"/>
    <w:rsid w:val="00B93AD5"/>
    <w:rsid w:val="00B93D5F"/>
    <w:rsid w:val="00B966A1"/>
    <w:rsid w:val="00B9677A"/>
    <w:rsid w:val="00B96AE6"/>
    <w:rsid w:val="00B96E06"/>
    <w:rsid w:val="00B97154"/>
    <w:rsid w:val="00B9764F"/>
    <w:rsid w:val="00BA24E2"/>
    <w:rsid w:val="00BA4603"/>
    <w:rsid w:val="00BA4BB7"/>
    <w:rsid w:val="00BA5E96"/>
    <w:rsid w:val="00BA6B4B"/>
    <w:rsid w:val="00BA6EFC"/>
    <w:rsid w:val="00BA7FDC"/>
    <w:rsid w:val="00BB0CD6"/>
    <w:rsid w:val="00BB157D"/>
    <w:rsid w:val="00BB2867"/>
    <w:rsid w:val="00BB66A3"/>
    <w:rsid w:val="00BB6EAB"/>
    <w:rsid w:val="00BC05D6"/>
    <w:rsid w:val="00BC1AD6"/>
    <w:rsid w:val="00BC44AB"/>
    <w:rsid w:val="00BC481F"/>
    <w:rsid w:val="00BC4CFA"/>
    <w:rsid w:val="00BC5589"/>
    <w:rsid w:val="00BC6AD4"/>
    <w:rsid w:val="00BC6CA4"/>
    <w:rsid w:val="00BC7281"/>
    <w:rsid w:val="00BC7423"/>
    <w:rsid w:val="00BC79AC"/>
    <w:rsid w:val="00BD07F7"/>
    <w:rsid w:val="00BD095A"/>
    <w:rsid w:val="00BD09ED"/>
    <w:rsid w:val="00BD0A63"/>
    <w:rsid w:val="00BD18D9"/>
    <w:rsid w:val="00BD257A"/>
    <w:rsid w:val="00BD486E"/>
    <w:rsid w:val="00BD4B6E"/>
    <w:rsid w:val="00BD4FD7"/>
    <w:rsid w:val="00BE0099"/>
    <w:rsid w:val="00BE322A"/>
    <w:rsid w:val="00BE3D48"/>
    <w:rsid w:val="00BE5754"/>
    <w:rsid w:val="00BE7621"/>
    <w:rsid w:val="00BF0790"/>
    <w:rsid w:val="00BF0E1F"/>
    <w:rsid w:val="00BF0E99"/>
    <w:rsid w:val="00BF0F59"/>
    <w:rsid w:val="00BF3016"/>
    <w:rsid w:val="00BF4717"/>
    <w:rsid w:val="00C00269"/>
    <w:rsid w:val="00C00BF5"/>
    <w:rsid w:val="00C02967"/>
    <w:rsid w:val="00C02F38"/>
    <w:rsid w:val="00C04569"/>
    <w:rsid w:val="00C04770"/>
    <w:rsid w:val="00C047F8"/>
    <w:rsid w:val="00C04B65"/>
    <w:rsid w:val="00C102DB"/>
    <w:rsid w:val="00C10799"/>
    <w:rsid w:val="00C11286"/>
    <w:rsid w:val="00C12042"/>
    <w:rsid w:val="00C127CB"/>
    <w:rsid w:val="00C12E5F"/>
    <w:rsid w:val="00C12EBD"/>
    <w:rsid w:val="00C13757"/>
    <w:rsid w:val="00C178A7"/>
    <w:rsid w:val="00C21AB7"/>
    <w:rsid w:val="00C21BDE"/>
    <w:rsid w:val="00C2281F"/>
    <w:rsid w:val="00C25382"/>
    <w:rsid w:val="00C25551"/>
    <w:rsid w:val="00C262CA"/>
    <w:rsid w:val="00C26B17"/>
    <w:rsid w:val="00C2767A"/>
    <w:rsid w:val="00C3012B"/>
    <w:rsid w:val="00C31085"/>
    <w:rsid w:val="00C31A4B"/>
    <w:rsid w:val="00C37F1B"/>
    <w:rsid w:val="00C401E9"/>
    <w:rsid w:val="00C41F92"/>
    <w:rsid w:val="00C42E6F"/>
    <w:rsid w:val="00C44913"/>
    <w:rsid w:val="00C4520F"/>
    <w:rsid w:val="00C454D6"/>
    <w:rsid w:val="00C4658D"/>
    <w:rsid w:val="00C50081"/>
    <w:rsid w:val="00C5054C"/>
    <w:rsid w:val="00C51410"/>
    <w:rsid w:val="00C51DD8"/>
    <w:rsid w:val="00C520A0"/>
    <w:rsid w:val="00C52974"/>
    <w:rsid w:val="00C533C2"/>
    <w:rsid w:val="00C53B5A"/>
    <w:rsid w:val="00C53C7D"/>
    <w:rsid w:val="00C54BA7"/>
    <w:rsid w:val="00C54DD8"/>
    <w:rsid w:val="00C551BF"/>
    <w:rsid w:val="00C55315"/>
    <w:rsid w:val="00C553E1"/>
    <w:rsid w:val="00C56B32"/>
    <w:rsid w:val="00C57497"/>
    <w:rsid w:val="00C600F4"/>
    <w:rsid w:val="00C603CC"/>
    <w:rsid w:val="00C60723"/>
    <w:rsid w:val="00C60CA5"/>
    <w:rsid w:val="00C6161F"/>
    <w:rsid w:val="00C61DC0"/>
    <w:rsid w:val="00C630FE"/>
    <w:rsid w:val="00C649FF"/>
    <w:rsid w:val="00C651EE"/>
    <w:rsid w:val="00C6655F"/>
    <w:rsid w:val="00C70BAA"/>
    <w:rsid w:val="00C71152"/>
    <w:rsid w:val="00C722F5"/>
    <w:rsid w:val="00C72754"/>
    <w:rsid w:val="00C75517"/>
    <w:rsid w:val="00C766F8"/>
    <w:rsid w:val="00C82D8B"/>
    <w:rsid w:val="00C85EBC"/>
    <w:rsid w:val="00C86920"/>
    <w:rsid w:val="00C86EE6"/>
    <w:rsid w:val="00C874F2"/>
    <w:rsid w:val="00C87C2E"/>
    <w:rsid w:val="00C92319"/>
    <w:rsid w:val="00C92468"/>
    <w:rsid w:val="00C931C9"/>
    <w:rsid w:val="00C936D2"/>
    <w:rsid w:val="00C9488C"/>
    <w:rsid w:val="00C94908"/>
    <w:rsid w:val="00C96350"/>
    <w:rsid w:val="00C96973"/>
    <w:rsid w:val="00C97353"/>
    <w:rsid w:val="00CA16E8"/>
    <w:rsid w:val="00CA1AF2"/>
    <w:rsid w:val="00CA2BE2"/>
    <w:rsid w:val="00CA2C76"/>
    <w:rsid w:val="00CA3FE8"/>
    <w:rsid w:val="00CA5448"/>
    <w:rsid w:val="00CA55AB"/>
    <w:rsid w:val="00CA5CAB"/>
    <w:rsid w:val="00CA6047"/>
    <w:rsid w:val="00CA6462"/>
    <w:rsid w:val="00CA6C3D"/>
    <w:rsid w:val="00CA6C90"/>
    <w:rsid w:val="00CA75F3"/>
    <w:rsid w:val="00CA7836"/>
    <w:rsid w:val="00CB0B23"/>
    <w:rsid w:val="00CB0C4F"/>
    <w:rsid w:val="00CB18D8"/>
    <w:rsid w:val="00CB1AD6"/>
    <w:rsid w:val="00CB1AFA"/>
    <w:rsid w:val="00CB2681"/>
    <w:rsid w:val="00CB27F5"/>
    <w:rsid w:val="00CB5515"/>
    <w:rsid w:val="00CB6455"/>
    <w:rsid w:val="00CC0ADC"/>
    <w:rsid w:val="00CC0ECC"/>
    <w:rsid w:val="00CC1324"/>
    <w:rsid w:val="00CC1632"/>
    <w:rsid w:val="00CC24A6"/>
    <w:rsid w:val="00CC2609"/>
    <w:rsid w:val="00CC3316"/>
    <w:rsid w:val="00CC4EF8"/>
    <w:rsid w:val="00CC5215"/>
    <w:rsid w:val="00CC58D5"/>
    <w:rsid w:val="00CC7D1A"/>
    <w:rsid w:val="00CD005A"/>
    <w:rsid w:val="00CD2F96"/>
    <w:rsid w:val="00CD3FB8"/>
    <w:rsid w:val="00CD5E94"/>
    <w:rsid w:val="00CD647E"/>
    <w:rsid w:val="00CD66B1"/>
    <w:rsid w:val="00CD7886"/>
    <w:rsid w:val="00CE02A7"/>
    <w:rsid w:val="00CE0407"/>
    <w:rsid w:val="00CE08E3"/>
    <w:rsid w:val="00CE0A15"/>
    <w:rsid w:val="00CE0BA6"/>
    <w:rsid w:val="00CE48F3"/>
    <w:rsid w:val="00CE52A9"/>
    <w:rsid w:val="00CE53F1"/>
    <w:rsid w:val="00CE5FB7"/>
    <w:rsid w:val="00CF037B"/>
    <w:rsid w:val="00CF089E"/>
    <w:rsid w:val="00CF28C0"/>
    <w:rsid w:val="00CF3E20"/>
    <w:rsid w:val="00CF53A2"/>
    <w:rsid w:val="00CF5EC5"/>
    <w:rsid w:val="00CF6114"/>
    <w:rsid w:val="00CF7D8D"/>
    <w:rsid w:val="00D00DC0"/>
    <w:rsid w:val="00D01CFF"/>
    <w:rsid w:val="00D045BB"/>
    <w:rsid w:val="00D05A63"/>
    <w:rsid w:val="00D05CD1"/>
    <w:rsid w:val="00D073C5"/>
    <w:rsid w:val="00D07C20"/>
    <w:rsid w:val="00D12BB4"/>
    <w:rsid w:val="00D1356F"/>
    <w:rsid w:val="00D14839"/>
    <w:rsid w:val="00D14CF4"/>
    <w:rsid w:val="00D15AEC"/>
    <w:rsid w:val="00D15F10"/>
    <w:rsid w:val="00D16726"/>
    <w:rsid w:val="00D169BA"/>
    <w:rsid w:val="00D17803"/>
    <w:rsid w:val="00D17C32"/>
    <w:rsid w:val="00D22042"/>
    <w:rsid w:val="00D22562"/>
    <w:rsid w:val="00D235D8"/>
    <w:rsid w:val="00D23BCA"/>
    <w:rsid w:val="00D24494"/>
    <w:rsid w:val="00D269A2"/>
    <w:rsid w:val="00D26B95"/>
    <w:rsid w:val="00D270E0"/>
    <w:rsid w:val="00D30180"/>
    <w:rsid w:val="00D30C01"/>
    <w:rsid w:val="00D31557"/>
    <w:rsid w:val="00D319C6"/>
    <w:rsid w:val="00D321E7"/>
    <w:rsid w:val="00D33ADF"/>
    <w:rsid w:val="00D33FBA"/>
    <w:rsid w:val="00D34173"/>
    <w:rsid w:val="00D345D5"/>
    <w:rsid w:val="00D37A3A"/>
    <w:rsid w:val="00D43AEC"/>
    <w:rsid w:val="00D44D14"/>
    <w:rsid w:val="00D4632C"/>
    <w:rsid w:val="00D50C51"/>
    <w:rsid w:val="00D50D67"/>
    <w:rsid w:val="00D5175E"/>
    <w:rsid w:val="00D52457"/>
    <w:rsid w:val="00D52B98"/>
    <w:rsid w:val="00D52DDF"/>
    <w:rsid w:val="00D52F2D"/>
    <w:rsid w:val="00D54402"/>
    <w:rsid w:val="00D55AF5"/>
    <w:rsid w:val="00D56883"/>
    <w:rsid w:val="00D606B4"/>
    <w:rsid w:val="00D60ACE"/>
    <w:rsid w:val="00D6185C"/>
    <w:rsid w:val="00D61FAB"/>
    <w:rsid w:val="00D62123"/>
    <w:rsid w:val="00D63E2F"/>
    <w:rsid w:val="00D66E2A"/>
    <w:rsid w:val="00D6756E"/>
    <w:rsid w:val="00D71974"/>
    <w:rsid w:val="00D71CE1"/>
    <w:rsid w:val="00D725BB"/>
    <w:rsid w:val="00D7318D"/>
    <w:rsid w:val="00D73AB7"/>
    <w:rsid w:val="00D73B5B"/>
    <w:rsid w:val="00D7464B"/>
    <w:rsid w:val="00D7537B"/>
    <w:rsid w:val="00D76042"/>
    <w:rsid w:val="00D7604E"/>
    <w:rsid w:val="00D7690C"/>
    <w:rsid w:val="00D771DB"/>
    <w:rsid w:val="00D7779B"/>
    <w:rsid w:val="00D77865"/>
    <w:rsid w:val="00D80D9D"/>
    <w:rsid w:val="00D814BE"/>
    <w:rsid w:val="00D8158C"/>
    <w:rsid w:val="00D82465"/>
    <w:rsid w:val="00D8317A"/>
    <w:rsid w:val="00D83497"/>
    <w:rsid w:val="00D83BF5"/>
    <w:rsid w:val="00D84985"/>
    <w:rsid w:val="00D84A91"/>
    <w:rsid w:val="00D85CFD"/>
    <w:rsid w:val="00D86DE2"/>
    <w:rsid w:val="00D9031B"/>
    <w:rsid w:val="00D90C93"/>
    <w:rsid w:val="00D91EEE"/>
    <w:rsid w:val="00D9286A"/>
    <w:rsid w:val="00D943FB"/>
    <w:rsid w:val="00D95094"/>
    <w:rsid w:val="00D964C7"/>
    <w:rsid w:val="00D969B0"/>
    <w:rsid w:val="00DA11C5"/>
    <w:rsid w:val="00DA5771"/>
    <w:rsid w:val="00DA5ABC"/>
    <w:rsid w:val="00DA6AAB"/>
    <w:rsid w:val="00DB3C0D"/>
    <w:rsid w:val="00DB4C81"/>
    <w:rsid w:val="00DB4D38"/>
    <w:rsid w:val="00DB4EED"/>
    <w:rsid w:val="00DB5747"/>
    <w:rsid w:val="00DB6462"/>
    <w:rsid w:val="00DB654A"/>
    <w:rsid w:val="00DC068E"/>
    <w:rsid w:val="00DC167A"/>
    <w:rsid w:val="00DC16C5"/>
    <w:rsid w:val="00DC2243"/>
    <w:rsid w:val="00DC33D5"/>
    <w:rsid w:val="00DC4513"/>
    <w:rsid w:val="00DC4DB6"/>
    <w:rsid w:val="00DC5B8F"/>
    <w:rsid w:val="00DD0D43"/>
    <w:rsid w:val="00DD1D40"/>
    <w:rsid w:val="00DD21B1"/>
    <w:rsid w:val="00DD2AE4"/>
    <w:rsid w:val="00DD3862"/>
    <w:rsid w:val="00DD701C"/>
    <w:rsid w:val="00DE0F56"/>
    <w:rsid w:val="00DE2346"/>
    <w:rsid w:val="00DE2C03"/>
    <w:rsid w:val="00DE3928"/>
    <w:rsid w:val="00DE3DFC"/>
    <w:rsid w:val="00DE5014"/>
    <w:rsid w:val="00DE6478"/>
    <w:rsid w:val="00DF12B5"/>
    <w:rsid w:val="00DF1F8B"/>
    <w:rsid w:val="00DF230C"/>
    <w:rsid w:val="00DF2E52"/>
    <w:rsid w:val="00DF351B"/>
    <w:rsid w:val="00DF37E6"/>
    <w:rsid w:val="00DF380B"/>
    <w:rsid w:val="00DF3CFD"/>
    <w:rsid w:val="00DF3E2E"/>
    <w:rsid w:val="00DF4F2B"/>
    <w:rsid w:val="00DF5305"/>
    <w:rsid w:val="00DF5586"/>
    <w:rsid w:val="00DF638D"/>
    <w:rsid w:val="00DF7594"/>
    <w:rsid w:val="00DF7AA9"/>
    <w:rsid w:val="00E017FE"/>
    <w:rsid w:val="00E01FE3"/>
    <w:rsid w:val="00E02A80"/>
    <w:rsid w:val="00E03F7F"/>
    <w:rsid w:val="00E03F93"/>
    <w:rsid w:val="00E05853"/>
    <w:rsid w:val="00E064D5"/>
    <w:rsid w:val="00E114F1"/>
    <w:rsid w:val="00E1215C"/>
    <w:rsid w:val="00E13504"/>
    <w:rsid w:val="00E141AA"/>
    <w:rsid w:val="00E146D0"/>
    <w:rsid w:val="00E1489F"/>
    <w:rsid w:val="00E14C05"/>
    <w:rsid w:val="00E16A90"/>
    <w:rsid w:val="00E20321"/>
    <w:rsid w:val="00E21A1A"/>
    <w:rsid w:val="00E21AE2"/>
    <w:rsid w:val="00E223DC"/>
    <w:rsid w:val="00E2274A"/>
    <w:rsid w:val="00E23294"/>
    <w:rsid w:val="00E2337D"/>
    <w:rsid w:val="00E2387C"/>
    <w:rsid w:val="00E24410"/>
    <w:rsid w:val="00E2557A"/>
    <w:rsid w:val="00E2636D"/>
    <w:rsid w:val="00E26CB2"/>
    <w:rsid w:val="00E2720D"/>
    <w:rsid w:val="00E3353E"/>
    <w:rsid w:val="00E34ACE"/>
    <w:rsid w:val="00E34BE0"/>
    <w:rsid w:val="00E35B03"/>
    <w:rsid w:val="00E363C4"/>
    <w:rsid w:val="00E36FE3"/>
    <w:rsid w:val="00E436ED"/>
    <w:rsid w:val="00E445B3"/>
    <w:rsid w:val="00E44672"/>
    <w:rsid w:val="00E44F79"/>
    <w:rsid w:val="00E47F70"/>
    <w:rsid w:val="00E5011F"/>
    <w:rsid w:val="00E5019C"/>
    <w:rsid w:val="00E5068A"/>
    <w:rsid w:val="00E50A64"/>
    <w:rsid w:val="00E52E23"/>
    <w:rsid w:val="00E53A65"/>
    <w:rsid w:val="00E53E7E"/>
    <w:rsid w:val="00E548AB"/>
    <w:rsid w:val="00E548B9"/>
    <w:rsid w:val="00E602B7"/>
    <w:rsid w:val="00E60D2D"/>
    <w:rsid w:val="00E6123A"/>
    <w:rsid w:val="00E6182C"/>
    <w:rsid w:val="00E619DB"/>
    <w:rsid w:val="00E64C2C"/>
    <w:rsid w:val="00E64D8D"/>
    <w:rsid w:val="00E658DC"/>
    <w:rsid w:val="00E65AAA"/>
    <w:rsid w:val="00E66DDE"/>
    <w:rsid w:val="00E7182F"/>
    <w:rsid w:val="00E7193B"/>
    <w:rsid w:val="00E728B6"/>
    <w:rsid w:val="00E72E63"/>
    <w:rsid w:val="00E73FD5"/>
    <w:rsid w:val="00E75180"/>
    <w:rsid w:val="00E81FEC"/>
    <w:rsid w:val="00E83BC8"/>
    <w:rsid w:val="00E84127"/>
    <w:rsid w:val="00E84426"/>
    <w:rsid w:val="00E8495D"/>
    <w:rsid w:val="00E85C17"/>
    <w:rsid w:val="00E8668C"/>
    <w:rsid w:val="00E868C9"/>
    <w:rsid w:val="00E87A94"/>
    <w:rsid w:val="00E90C3D"/>
    <w:rsid w:val="00E91936"/>
    <w:rsid w:val="00E943DA"/>
    <w:rsid w:val="00E948B8"/>
    <w:rsid w:val="00E9581B"/>
    <w:rsid w:val="00E95C19"/>
    <w:rsid w:val="00E96AD6"/>
    <w:rsid w:val="00EA2942"/>
    <w:rsid w:val="00EA4218"/>
    <w:rsid w:val="00EA6B23"/>
    <w:rsid w:val="00EA7804"/>
    <w:rsid w:val="00EB0365"/>
    <w:rsid w:val="00EB0EA2"/>
    <w:rsid w:val="00EB2254"/>
    <w:rsid w:val="00EB662A"/>
    <w:rsid w:val="00EB7F0C"/>
    <w:rsid w:val="00EC183B"/>
    <w:rsid w:val="00EC2801"/>
    <w:rsid w:val="00EC2A8A"/>
    <w:rsid w:val="00EC309C"/>
    <w:rsid w:val="00EC3EF0"/>
    <w:rsid w:val="00EC4672"/>
    <w:rsid w:val="00EC48BB"/>
    <w:rsid w:val="00EC7D5D"/>
    <w:rsid w:val="00EC7F61"/>
    <w:rsid w:val="00ED2C9E"/>
    <w:rsid w:val="00ED4550"/>
    <w:rsid w:val="00ED4C9C"/>
    <w:rsid w:val="00ED51EE"/>
    <w:rsid w:val="00ED53CA"/>
    <w:rsid w:val="00ED613E"/>
    <w:rsid w:val="00ED6320"/>
    <w:rsid w:val="00ED654B"/>
    <w:rsid w:val="00ED6806"/>
    <w:rsid w:val="00ED6DE9"/>
    <w:rsid w:val="00ED7CCA"/>
    <w:rsid w:val="00EE0C6D"/>
    <w:rsid w:val="00EE0F77"/>
    <w:rsid w:val="00EE13E2"/>
    <w:rsid w:val="00EE1D73"/>
    <w:rsid w:val="00EE2456"/>
    <w:rsid w:val="00EE304D"/>
    <w:rsid w:val="00EE49CB"/>
    <w:rsid w:val="00EE581C"/>
    <w:rsid w:val="00EE6D8F"/>
    <w:rsid w:val="00EE774B"/>
    <w:rsid w:val="00EF004B"/>
    <w:rsid w:val="00EF140B"/>
    <w:rsid w:val="00EF16A0"/>
    <w:rsid w:val="00EF2662"/>
    <w:rsid w:val="00EF28D5"/>
    <w:rsid w:val="00EF2C3E"/>
    <w:rsid w:val="00EF2E14"/>
    <w:rsid w:val="00EF351C"/>
    <w:rsid w:val="00EF4AD9"/>
    <w:rsid w:val="00EF5073"/>
    <w:rsid w:val="00EF6118"/>
    <w:rsid w:val="00EF71E6"/>
    <w:rsid w:val="00F013C0"/>
    <w:rsid w:val="00F015AE"/>
    <w:rsid w:val="00F01F7A"/>
    <w:rsid w:val="00F025C3"/>
    <w:rsid w:val="00F04909"/>
    <w:rsid w:val="00F05C00"/>
    <w:rsid w:val="00F07686"/>
    <w:rsid w:val="00F10C7C"/>
    <w:rsid w:val="00F10DA6"/>
    <w:rsid w:val="00F10ED0"/>
    <w:rsid w:val="00F12000"/>
    <w:rsid w:val="00F12882"/>
    <w:rsid w:val="00F12DE1"/>
    <w:rsid w:val="00F14A1C"/>
    <w:rsid w:val="00F152B6"/>
    <w:rsid w:val="00F16D0A"/>
    <w:rsid w:val="00F17ABA"/>
    <w:rsid w:val="00F17F94"/>
    <w:rsid w:val="00F2061F"/>
    <w:rsid w:val="00F2566A"/>
    <w:rsid w:val="00F2597A"/>
    <w:rsid w:val="00F26752"/>
    <w:rsid w:val="00F27272"/>
    <w:rsid w:val="00F30854"/>
    <w:rsid w:val="00F31F87"/>
    <w:rsid w:val="00F323AD"/>
    <w:rsid w:val="00F33562"/>
    <w:rsid w:val="00F3392A"/>
    <w:rsid w:val="00F350F1"/>
    <w:rsid w:val="00F4089E"/>
    <w:rsid w:val="00F40A0F"/>
    <w:rsid w:val="00F424A1"/>
    <w:rsid w:val="00F431E2"/>
    <w:rsid w:val="00F43682"/>
    <w:rsid w:val="00F449DE"/>
    <w:rsid w:val="00F44D1E"/>
    <w:rsid w:val="00F45704"/>
    <w:rsid w:val="00F460EA"/>
    <w:rsid w:val="00F50EFC"/>
    <w:rsid w:val="00F5202A"/>
    <w:rsid w:val="00F5224A"/>
    <w:rsid w:val="00F54AA1"/>
    <w:rsid w:val="00F56591"/>
    <w:rsid w:val="00F60466"/>
    <w:rsid w:val="00F61AE3"/>
    <w:rsid w:val="00F63814"/>
    <w:rsid w:val="00F63886"/>
    <w:rsid w:val="00F639C3"/>
    <w:rsid w:val="00F6498B"/>
    <w:rsid w:val="00F64B21"/>
    <w:rsid w:val="00F655E1"/>
    <w:rsid w:val="00F6598A"/>
    <w:rsid w:val="00F667B4"/>
    <w:rsid w:val="00F67554"/>
    <w:rsid w:val="00F706F2"/>
    <w:rsid w:val="00F72D4C"/>
    <w:rsid w:val="00F72E6C"/>
    <w:rsid w:val="00F73847"/>
    <w:rsid w:val="00F7468E"/>
    <w:rsid w:val="00F75BEF"/>
    <w:rsid w:val="00F75BF1"/>
    <w:rsid w:val="00F76ABB"/>
    <w:rsid w:val="00F77E35"/>
    <w:rsid w:val="00F8197B"/>
    <w:rsid w:val="00F81F6D"/>
    <w:rsid w:val="00F829CB"/>
    <w:rsid w:val="00F90334"/>
    <w:rsid w:val="00F9074D"/>
    <w:rsid w:val="00F94439"/>
    <w:rsid w:val="00F94449"/>
    <w:rsid w:val="00F9596E"/>
    <w:rsid w:val="00F95CD8"/>
    <w:rsid w:val="00F962C5"/>
    <w:rsid w:val="00F96E7B"/>
    <w:rsid w:val="00FA1575"/>
    <w:rsid w:val="00FA4BC2"/>
    <w:rsid w:val="00FA5B37"/>
    <w:rsid w:val="00FA63C0"/>
    <w:rsid w:val="00FA6D64"/>
    <w:rsid w:val="00FA70CA"/>
    <w:rsid w:val="00FB0CBB"/>
    <w:rsid w:val="00FB12B0"/>
    <w:rsid w:val="00FB1EDC"/>
    <w:rsid w:val="00FB34C4"/>
    <w:rsid w:val="00FB3D7C"/>
    <w:rsid w:val="00FB3FCB"/>
    <w:rsid w:val="00FB5498"/>
    <w:rsid w:val="00FB55C8"/>
    <w:rsid w:val="00FB594E"/>
    <w:rsid w:val="00FB5EC8"/>
    <w:rsid w:val="00FB74AA"/>
    <w:rsid w:val="00FC0FB7"/>
    <w:rsid w:val="00FC24C5"/>
    <w:rsid w:val="00FC2A9D"/>
    <w:rsid w:val="00FC3147"/>
    <w:rsid w:val="00FC51F6"/>
    <w:rsid w:val="00FC69F7"/>
    <w:rsid w:val="00FD0081"/>
    <w:rsid w:val="00FD1A42"/>
    <w:rsid w:val="00FD1B19"/>
    <w:rsid w:val="00FD2EF6"/>
    <w:rsid w:val="00FD4479"/>
    <w:rsid w:val="00FD4575"/>
    <w:rsid w:val="00FD59AF"/>
    <w:rsid w:val="00FD5AD0"/>
    <w:rsid w:val="00FD5E01"/>
    <w:rsid w:val="00FD6462"/>
    <w:rsid w:val="00FD7591"/>
    <w:rsid w:val="00FE01EB"/>
    <w:rsid w:val="00FE142B"/>
    <w:rsid w:val="00FE1F1D"/>
    <w:rsid w:val="00FE38CA"/>
    <w:rsid w:val="00FE60B6"/>
    <w:rsid w:val="00FE6466"/>
    <w:rsid w:val="00FF0045"/>
    <w:rsid w:val="00FF2942"/>
    <w:rsid w:val="00FF34B3"/>
    <w:rsid w:val="00FF34E3"/>
    <w:rsid w:val="00FF4427"/>
    <w:rsid w:val="00FF479B"/>
    <w:rsid w:val="00FF501B"/>
    <w:rsid w:val="00FF5081"/>
    <w:rsid w:val="00FF5353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B7BFF7"/>
  <w15:docId w15:val="{A41841CB-19A4-4ADA-A697-1F64C962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24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10375B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38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7C"/>
  </w:style>
  <w:style w:type="paragraph" w:styleId="Footer">
    <w:name w:val="footer"/>
    <w:basedOn w:val="Normal"/>
    <w:link w:val="FooterChar"/>
    <w:unhideWhenUsed/>
    <w:rsid w:val="00E2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2387C"/>
  </w:style>
  <w:style w:type="table" w:styleId="TableGrid">
    <w:name w:val="Table Grid"/>
    <w:basedOn w:val="TableNormal"/>
    <w:uiPriority w:val="39"/>
    <w:rsid w:val="002B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4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2541F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BB2867"/>
    <w:rPr>
      <w:b/>
      <w:bCs/>
    </w:rPr>
  </w:style>
  <w:style w:type="table" w:styleId="LightShading-Accent2">
    <w:name w:val="Light Shading Accent 2"/>
    <w:basedOn w:val="TableNormal"/>
    <w:uiPriority w:val="60"/>
    <w:rsid w:val="007415E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Default">
    <w:name w:val="Default"/>
    <w:rsid w:val="00B05C6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blue">
    <w:name w:val="blue"/>
    <w:basedOn w:val="DefaultParagraphFont"/>
    <w:rsid w:val="00D31557"/>
  </w:style>
  <w:style w:type="character" w:styleId="PageNumber">
    <w:name w:val="page number"/>
    <w:basedOn w:val="DefaultParagraphFont"/>
    <w:rsid w:val="00734E02"/>
  </w:style>
  <w:style w:type="table" w:styleId="LightList-Accent4">
    <w:name w:val="Light List Accent 4"/>
    <w:basedOn w:val="TableNormal"/>
    <w:uiPriority w:val="61"/>
    <w:rsid w:val="003454E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3454E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BA6B4B"/>
    <w:rPr>
      <w:sz w:val="22"/>
      <w:szCs w:val="28"/>
    </w:rPr>
  </w:style>
  <w:style w:type="table" w:customStyle="1" w:styleId="LightList-Accent12">
    <w:name w:val="Light List - Accent 12"/>
    <w:basedOn w:val="TableNormal"/>
    <w:uiPriority w:val="61"/>
    <w:rsid w:val="00724A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Bullet">
    <w:name w:val="List Bullet"/>
    <w:basedOn w:val="Normal"/>
    <w:uiPriority w:val="99"/>
    <w:unhideWhenUsed/>
    <w:rsid w:val="00D16726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0375B"/>
    <w:rPr>
      <w:rFonts w:ascii="Tahoma" w:eastAsia="Times New Roman" w:hAnsi="Tahoma" w:cs="Tahoma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13426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266"/>
    <w:pPr>
      <w:spacing w:line="240" w:lineRule="auto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266"/>
    <w:rPr>
      <w:rFonts w:asciiTheme="minorHAnsi" w:eastAsiaTheme="minorHAnsi" w:hAnsiTheme="minorHAnsi" w:cstheme="minorBidi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1C"/>
    <w:rPr>
      <w:rFonts w:ascii="Calibri" w:eastAsia="Calibri" w:hAnsi="Calibri" w:cs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1C"/>
    <w:rPr>
      <w:rFonts w:asciiTheme="minorHAnsi" w:eastAsiaTheme="minorHAnsi" w:hAnsiTheme="minorHAnsi" w:cstheme="minorBidi"/>
      <w:b/>
      <w:bCs/>
      <w:szCs w:val="25"/>
    </w:rPr>
  </w:style>
  <w:style w:type="character" w:customStyle="1" w:styleId="sxtnblack81">
    <w:name w:val="sxtnblack81"/>
    <w:rsid w:val="00A04245"/>
    <w:rPr>
      <w:rFonts w:ascii="Microsoft Sans Serif" w:hAnsi="Microsoft Sans Serif" w:cs="Microsoft Sans Serif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980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513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908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84">
          <w:marLeft w:val="7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A544-8AA4-4E97-BC3D-0AA46117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1891</Words>
  <Characters>10783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BENJARAT SRISURAPANONT</cp:lastModifiedBy>
  <cp:revision>55</cp:revision>
  <cp:lastPrinted>2019-07-16T05:53:00Z</cp:lastPrinted>
  <dcterms:created xsi:type="dcterms:W3CDTF">2019-03-13T15:13:00Z</dcterms:created>
  <dcterms:modified xsi:type="dcterms:W3CDTF">2019-07-16T05:54:00Z</dcterms:modified>
</cp:coreProperties>
</file>